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t>Jurnal Elektronika dan Telekomunikasi</w:t>
      </w:r>
      <w:r w:rsidRPr="00155631">
        <w:rPr>
          <w:b/>
          <w:sz w:val="24"/>
        </w:rPr>
        <w:tab/>
      </w:r>
    </w:p>
    <w:p w:rsidR="00155631" w:rsidRPr="00F362A6" w:rsidRDefault="00155631" w:rsidP="00155631">
      <w:pPr>
        <w:tabs>
          <w:tab w:val="left" w:pos="1418"/>
          <w:tab w:val="left" w:pos="1701"/>
        </w:tabs>
        <w:spacing w:line="360" w:lineRule="auto"/>
        <w:ind w:left="1680" w:hanging="1680"/>
        <w:rPr>
          <w:sz w:val="24"/>
        </w:rPr>
      </w:pPr>
      <w:r w:rsidRPr="00155631">
        <w:rPr>
          <w:rFonts w:hint="eastAsia"/>
          <w:b/>
          <w:i/>
          <w:sz w:val="24"/>
        </w:rPr>
        <w:t>Title of Paper</w:t>
      </w:r>
      <w:r w:rsidRPr="00155631">
        <w:rPr>
          <w:b/>
          <w:i/>
          <w:sz w:val="24"/>
        </w:rPr>
        <w:tab/>
      </w:r>
      <w:r w:rsidRPr="00155631">
        <w:rPr>
          <w:rFonts w:hint="eastAsia"/>
          <w:b/>
          <w:sz w:val="24"/>
        </w:rPr>
        <w:t>:</w:t>
      </w:r>
      <w:r w:rsidRPr="00155631">
        <w:rPr>
          <w:b/>
          <w:sz w:val="24"/>
        </w:rPr>
        <w:tab/>
      </w:r>
    </w:p>
    <w:p w:rsidR="00155631" w:rsidRDefault="00155631" w:rsidP="00155631">
      <w:pPr>
        <w:spacing w:line="360" w:lineRule="auto"/>
        <w:ind w:left="284" w:hanging="284"/>
        <w:rPr>
          <w:sz w:val="24"/>
        </w:rPr>
      </w:pPr>
    </w:p>
    <w:p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rsidR="00155631" w:rsidRDefault="00155631" w:rsidP="00155631">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155631" w:rsidRPr="001118F0" w:rsidTr="007A78F0">
        <w:trPr>
          <w:tblHeader/>
        </w:trPr>
        <w:tc>
          <w:tcPr>
            <w:tcW w:w="4158" w:type="dxa"/>
          </w:tcPr>
          <w:p w:rsidR="00155631" w:rsidRPr="001118F0" w:rsidRDefault="00155631" w:rsidP="00034DBB">
            <w:pPr>
              <w:tabs>
                <w:tab w:val="left" w:pos="2325"/>
              </w:tabs>
              <w:jc w:val="center"/>
              <w:rPr>
                <w:b/>
                <w:sz w:val="24"/>
                <w:szCs w:val="24"/>
              </w:rPr>
            </w:pPr>
            <w:r w:rsidRPr="001118F0">
              <w:rPr>
                <w:b/>
                <w:sz w:val="24"/>
                <w:szCs w:val="24"/>
              </w:rPr>
              <w:t>Comment</w:t>
            </w:r>
          </w:p>
        </w:tc>
        <w:tc>
          <w:tcPr>
            <w:tcW w:w="3508" w:type="dxa"/>
          </w:tcPr>
          <w:p w:rsidR="00155631" w:rsidRPr="001118F0" w:rsidRDefault="00155631" w:rsidP="00034DBB">
            <w:pPr>
              <w:jc w:val="center"/>
              <w:rPr>
                <w:b/>
                <w:sz w:val="24"/>
                <w:szCs w:val="24"/>
              </w:rPr>
            </w:pPr>
            <w:r w:rsidRPr="001118F0">
              <w:rPr>
                <w:b/>
                <w:sz w:val="24"/>
                <w:szCs w:val="24"/>
              </w:rPr>
              <w:t>Response</w:t>
            </w:r>
          </w:p>
        </w:tc>
        <w:tc>
          <w:tcPr>
            <w:tcW w:w="1910" w:type="dxa"/>
          </w:tcPr>
          <w:p w:rsidR="00155631" w:rsidRPr="001118F0" w:rsidRDefault="00155631" w:rsidP="00034DBB">
            <w:pPr>
              <w:jc w:val="center"/>
              <w:rPr>
                <w:b/>
                <w:sz w:val="24"/>
                <w:szCs w:val="24"/>
              </w:rPr>
            </w:pPr>
            <w:r w:rsidRPr="001118F0">
              <w:rPr>
                <w:b/>
                <w:sz w:val="24"/>
                <w:szCs w:val="24"/>
              </w:rPr>
              <w:t>Location of Response in Revised Manuscript</w:t>
            </w:r>
          </w:p>
        </w:tc>
      </w:tr>
      <w:tr w:rsidR="00155631" w:rsidRPr="001118F0" w:rsidTr="007A78F0">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EDITOR</w:t>
            </w:r>
            <w:r>
              <w:rPr>
                <w:b/>
                <w:sz w:val="24"/>
                <w:szCs w:val="24"/>
              </w:rPr>
              <w:t>’</w:t>
            </w:r>
            <w:r w:rsidRPr="001118F0">
              <w:rPr>
                <w:b/>
                <w:sz w:val="24"/>
                <w:szCs w:val="24"/>
              </w:rPr>
              <w:t>S COMMENTS</w:t>
            </w:r>
          </w:p>
        </w:tc>
        <w:tc>
          <w:tcPr>
            <w:tcW w:w="3508" w:type="dxa"/>
            <w:shd w:val="clear" w:color="auto" w:fill="A6A6A6" w:themeFill="background1" w:themeFillShade="A6"/>
          </w:tcPr>
          <w:p w:rsidR="00155631" w:rsidRPr="001118F0" w:rsidRDefault="00155631" w:rsidP="0004519E">
            <w:pPr>
              <w:rPr>
                <w:b/>
                <w:sz w:val="24"/>
                <w:szCs w:val="24"/>
              </w:rPr>
            </w:pPr>
          </w:p>
        </w:tc>
        <w:tc>
          <w:tcPr>
            <w:tcW w:w="1910" w:type="dxa"/>
            <w:shd w:val="clear" w:color="auto" w:fill="A6A6A6" w:themeFill="background1" w:themeFillShade="A6"/>
          </w:tcPr>
          <w:p w:rsidR="00155631" w:rsidRPr="001118F0" w:rsidRDefault="00155631" w:rsidP="0004519E">
            <w:pPr>
              <w:rPr>
                <w:b/>
                <w:sz w:val="24"/>
                <w:szCs w:val="24"/>
              </w:rPr>
            </w:pPr>
          </w:p>
        </w:tc>
      </w:tr>
      <w:tr w:rsidR="00155631" w:rsidRPr="001118F0" w:rsidTr="007A78F0">
        <w:tc>
          <w:tcPr>
            <w:tcW w:w="4158" w:type="dxa"/>
          </w:tcPr>
          <w:p w:rsidR="00155631" w:rsidRPr="007A78F0" w:rsidRDefault="007A78F0" w:rsidP="0004519E">
            <w:pPr>
              <w:rPr>
                <w:color w:val="FF0000"/>
                <w:sz w:val="24"/>
                <w:szCs w:val="24"/>
              </w:rPr>
            </w:pPr>
            <w:r w:rsidRPr="007A78F0">
              <w:rPr>
                <w:color w:val="FF0000"/>
                <w:sz w:val="24"/>
                <w:szCs w:val="24"/>
              </w:rPr>
              <w:t xml:space="preserve">Example : </w:t>
            </w:r>
          </w:p>
        </w:tc>
        <w:tc>
          <w:tcPr>
            <w:tcW w:w="3508" w:type="dxa"/>
          </w:tcPr>
          <w:p w:rsidR="00155631" w:rsidRPr="007A78F0" w:rsidRDefault="00155631" w:rsidP="0004519E">
            <w:pPr>
              <w:rPr>
                <w:color w:val="FF0000"/>
                <w:sz w:val="24"/>
                <w:szCs w:val="24"/>
              </w:rPr>
            </w:pPr>
          </w:p>
        </w:tc>
        <w:tc>
          <w:tcPr>
            <w:tcW w:w="1910" w:type="dxa"/>
          </w:tcPr>
          <w:p w:rsidR="00155631" w:rsidRPr="007A78F0" w:rsidRDefault="00155631" w:rsidP="0004519E">
            <w:pPr>
              <w:rPr>
                <w:color w:val="FF0000"/>
                <w:sz w:val="24"/>
                <w:szCs w:val="24"/>
              </w:rPr>
            </w:pPr>
          </w:p>
        </w:tc>
      </w:tr>
      <w:tr w:rsidR="007A78F0" w:rsidRPr="001118F0" w:rsidTr="007A78F0">
        <w:tc>
          <w:tcPr>
            <w:tcW w:w="4158" w:type="dxa"/>
          </w:tcPr>
          <w:p w:rsidR="007A78F0" w:rsidRPr="00BB69CA" w:rsidRDefault="007A78F0" w:rsidP="00137EB9">
            <w:pPr>
              <w:rPr>
                <w:b/>
                <w:sz w:val="24"/>
                <w:szCs w:val="24"/>
              </w:rPr>
            </w:pPr>
            <w:r w:rsidRPr="00BB69CA">
              <w:rPr>
                <w:sz w:val="24"/>
                <w:szCs w:val="24"/>
              </w:rPr>
              <w:t>TABLE 1 CONSTRUCTION: Please use separate columns for each statistic reported (n, %). (Otherwise, the data reported do not line up straight, creating vertical waviness in the table.)</w:t>
            </w:r>
          </w:p>
        </w:tc>
        <w:tc>
          <w:tcPr>
            <w:tcW w:w="3508" w:type="dxa"/>
          </w:tcPr>
          <w:p w:rsidR="007A78F0" w:rsidRPr="00BB69CA" w:rsidRDefault="007A78F0" w:rsidP="00137EB9">
            <w:pPr>
              <w:rPr>
                <w:sz w:val="24"/>
                <w:szCs w:val="24"/>
              </w:rPr>
            </w:pPr>
            <w:r w:rsidRPr="00BB69CA">
              <w:rPr>
                <w:sz w:val="24"/>
                <w:szCs w:val="24"/>
              </w:rPr>
              <w:t>We have revised the table based on this recommendation.</w:t>
            </w:r>
          </w:p>
        </w:tc>
        <w:tc>
          <w:tcPr>
            <w:tcW w:w="1910" w:type="dxa"/>
          </w:tcPr>
          <w:p w:rsidR="007A78F0" w:rsidRPr="00BB69CA" w:rsidRDefault="007A78F0" w:rsidP="00137EB9">
            <w:pPr>
              <w:rPr>
                <w:sz w:val="24"/>
                <w:szCs w:val="24"/>
              </w:rPr>
            </w:pPr>
            <w:r w:rsidRPr="00BB69CA">
              <w:rPr>
                <w:sz w:val="24"/>
                <w:szCs w:val="24"/>
              </w:rPr>
              <w:t>Section: Table 1</w:t>
            </w: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bookmarkStart w:id="0" w:name="_GoBack"/>
            <w:bookmarkEnd w:id="0"/>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b/>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REVIEWER 1 COMMENTS</w:t>
            </w:r>
          </w:p>
        </w:tc>
        <w:tc>
          <w:tcPr>
            <w:tcW w:w="3508" w:type="dxa"/>
            <w:shd w:val="clear" w:color="auto" w:fill="A6A6A6" w:themeFill="background1" w:themeFillShade="A6"/>
          </w:tcPr>
          <w:p w:rsidR="00155631" w:rsidRPr="001118F0" w:rsidRDefault="00155631" w:rsidP="0004519E">
            <w:pPr>
              <w:rPr>
                <w:sz w:val="24"/>
                <w:szCs w:val="24"/>
              </w:rPr>
            </w:pPr>
          </w:p>
        </w:tc>
        <w:tc>
          <w:tcPr>
            <w:tcW w:w="1910" w:type="dxa"/>
            <w:shd w:val="clear" w:color="auto" w:fill="A6A6A6" w:themeFill="background1" w:themeFillShade="A6"/>
          </w:tcPr>
          <w:p w:rsidR="00155631" w:rsidRPr="001118F0" w:rsidRDefault="00155631" w:rsidP="0004519E">
            <w:pPr>
              <w:rPr>
                <w:sz w:val="24"/>
                <w:szCs w:val="24"/>
              </w:rPr>
            </w:pPr>
          </w:p>
        </w:tc>
      </w:tr>
      <w:tr w:rsidR="00155631" w:rsidRPr="001118F0" w:rsidTr="007A78F0">
        <w:tc>
          <w:tcPr>
            <w:tcW w:w="4158" w:type="dxa"/>
          </w:tcPr>
          <w:p w:rsidR="00155631" w:rsidRPr="001118F0" w:rsidRDefault="007A78F0" w:rsidP="0004519E">
            <w:pPr>
              <w:rPr>
                <w:b/>
                <w:sz w:val="24"/>
                <w:szCs w:val="24"/>
              </w:rPr>
            </w:pPr>
            <w:r w:rsidRPr="001118F0">
              <w:rPr>
                <w:sz w:val="24"/>
                <w:szCs w:val="24"/>
              </w:rPr>
              <w:t>Background Literature: The rationale supporting the statement in line 4-5 (p.2) could be added.</w:t>
            </w:r>
          </w:p>
        </w:tc>
        <w:tc>
          <w:tcPr>
            <w:tcW w:w="3508" w:type="dxa"/>
          </w:tcPr>
          <w:p w:rsidR="00155631" w:rsidRPr="00134FF1" w:rsidRDefault="007A78F0" w:rsidP="0004519E">
            <w:pPr>
              <w:rPr>
                <w:sz w:val="24"/>
                <w:szCs w:val="24"/>
              </w:rPr>
            </w:pPr>
            <w:r>
              <w:rPr>
                <w:sz w:val="24"/>
                <w:szCs w:val="24"/>
              </w:rPr>
              <w:t>We think it is common knowledge that toileting disability is commonly defined as having difficulty with or requiring human or mechanical assistance with toileting and therefore have not added an unnecessary citation to support this statement.</w:t>
            </w:r>
          </w:p>
        </w:tc>
        <w:tc>
          <w:tcPr>
            <w:tcW w:w="1910" w:type="dxa"/>
          </w:tcPr>
          <w:p w:rsidR="007A78F0" w:rsidRDefault="007A78F0" w:rsidP="007A78F0">
            <w:pPr>
              <w:rPr>
                <w:sz w:val="24"/>
                <w:szCs w:val="24"/>
              </w:rPr>
            </w:pPr>
            <w:r>
              <w:rPr>
                <w:sz w:val="24"/>
                <w:szCs w:val="24"/>
              </w:rPr>
              <w:t>No revision made</w:t>
            </w:r>
          </w:p>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b/>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b/>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b/>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b/>
                <w:sz w:val="24"/>
                <w:szCs w:val="24"/>
              </w:rPr>
            </w:pPr>
          </w:p>
        </w:tc>
        <w:tc>
          <w:tcPr>
            <w:tcW w:w="3508" w:type="dxa"/>
          </w:tcPr>
          <w:p w:rsidR="00155631" w:rsidRPr="00DB731C"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b/>
                <w:sz w:val="24"/>
                <w:szCs w:val="24"/>
              </w:rPr>
            </w:pPr>
          </w:p>
        </w:tc>
        <w:tc>
          <w:tcPr>
            <w:tcW w:w="3508" w:type="dxa"/>
          </w:tcPr>
          <w:p w:rsidR="00155631" w:rsidRPr="001118F0" w:rsidRDefault="00155631" w:rsidP="0004519E">
            <w:pPr>
              <w:tabs>
                <w:tab w:val="left" w:pos="900"/>
              </w:tabs>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b/>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 xml:space="preserve">REVIEWER 2 </w:t>
            </w:r>
            <w:r w:rsidR="00485F16" w:rsidRPr="001118F0">
              <w:rPr>
                <w:b/>
                <w:sz w:val="24"/>
                <w:szCs w:val="24"/>
              </w:rPr>
              <w:t>COMMENTS</w:t>
            </w:r>
          </w:p>
        </w:tc>
        <w:tc>
          <w:tcPr>
            <w:tcW w:w="3508" w:type="dxa"/>
            <w:shd w:val="clear" w:color="auto" w:fill="A6A6A6" w:themeFill="background1" w:themeFillShade="A6"/>
          </w:tcPr>
          <w:p w:rsidR="00155631" w:rsidRPr="001118F0" w:rsidRDefault="00155631" w:rsidP="0004519E">
            <w:pPr>
              <w:rPr>
                <w:sz w:val="24"/>
                <w:szCs w:val="24"/>
              </w:rPr>
            </w:pPr>
          </w:p>
        </w:tc>
        <w:tc>
          <w:tcPr>
            <w:tcW w:w="1910" w:type="dxa"/>
            <w:shd w:val="clear" w:color="auto" w:fill="A6A6A6" w:themeFill="background1" w:themeFillShade="A6"/>
          </w:tcPr>
          <w:p w:rsidR="00155631" w:rsidRPr="001118F0" w:rsidRDefault="00155631" w:rsidP="0004519E">
            <w:pPr>
              <w:rPr>
                <w:sz w:val="24"/>
                <w:szCs w:val="24"/>
              </w:rPr>
            </w:pPr>
          </w:p>
        </w:tc>
      </w:tr>
      <w:tr w:rsidR="00155631" w:rsidRPr="001118F0" w:rsidTr="007A78F0">
        <w:tc>
          <w:tcPr>
            <w:tcW w:w="4158" w:type="dxa"/>
          </w:tcPr>
          <w:p w:rsidR="004103D0" w:rsidRDefault="004103D0" w:rsidP="004103D0">
            <w:pPr>
              <w:rPr>
                <w:sz w:val="24"/>
                <w:szCs w:val="24"/>
              </w:rPr>
            </w:pPr>
            <w:r w:rsidRPr="001118F0">
              <w:rPr>
                <w:sz w:val="24"/>
                <w:szCs w:val="24"/>
              </w:rPr>
              <w:t xml:space="preserve">The prevalence of toileting disability </w:t>
            </w:r>
            <w:r w:rsidRPr="001118F0">
              <w:rPr>
                <w:sz w:val="24"/>
                <w:szCs w:val="24"/>
              </w:rPr>
              <w:lastRenderedPageBreak/>
              <w:t xml:space="preserve">reported by Kane et al. in lines 14-15 (p.2) could be specified more clearly. </w:t>
            </w:r>
          </w:p>
          <w:p w:rsidR="00155631" w:rsidRPr="001118F0" w:rsidRDefault="00155631" w:rsidP="0004519E">
            <w:pPr>
              <w:rPr>
                <w:sz w:val="24"/>
                <w:szCs w:val="24"/>
              </w:rPr>
            </w:pPr>
          </w:p>
        </w:tc>
        <w:tc>
          <w:tcPr>
            <w:tcW w:w="3508" w:type="dxa"/>
          </w:tcPr>
          <w:p w:rsidR="004103D0" w:rsidRDefault="004103D0" w:rsidP="004103D0">
            <w:pPr>
              <w:rPr>
                <w:sz w:val="24"/>
                <w:szCs w:val="24"/>
              </w:rPr>
            </w:pPr>
            <w:r>
              <w:rPr>
                <w:sz w:val="24"/>
                <w:szCs w:val="24"/>
              </w:rPr>
              <w:lastRenderedPageBreak/>
              <w:t xml:space="preserve">We have clarified that the review </w:t>
            </w:r>
            <w:r>
              <w:rPr>
                <w:sz w:val="24"/>
                <w:szCs w:val="24"/>
              </w:rPr>
              <w:lastRenderedPageBreak/>
              <w:t xml:space="preserve">done by Kane et al., indicated that very few nationally representative studies of older adults identify the prevalence of toileting disability. </w:t>
            </w:r>
          </w:p>
          <w:p w:rsidR="00155631" w:rsidRPr="001118F0" w:rsidRDefault="00155631" w:rsidP="0004519E">
            <w:pPr>
              <w:rPr>
                <w:sz w:val="24"/>
                <w:szCs w:val="24"/>
              </w:rPr>
            </w:pPr>
          </w:p>
        </w:tc>
        <w:tc>
          <w:tcPr>
            <w:tcW w:w="1910" w:type="dxa"/>
          </w:tcPr>
          <w:p w:rsidR="004103D0" w:rsidRPr="001118F0" w:rsidRDefault="004103D0" w:rsidP="004103D0">
            <w:pPr>
              <w:rPr>
                <w:sz w:val="24"/>
                <w:szCs w:val="24"/>
              </w:rPr>
            </w:pPr>
            <w:r w:rsidRPr="001118F0">
              <w:rPr>
                <w:sz w:val="24"/>
                <w:szCs w:val="24"/>
              </w:rPr>
              <w:lastRenderedPageBreak/>
              <w:t>Section</w:t>
            </w:r>
            <w:r>
              <w:rPr>
                <w:sz w:val="24"/>
                <w:szCs w:val="24"/>
              </w:rPr>
              <w:t xml:space="preserve">: </w:t>
            </w:r>
            <w:r>
              <w:rPr>
                <w:sz w:val="24"/>
                <w:szCs w:val="24"/>
              </w:rPr>
              <w:lastRenderedPageBreak/>
              <w:t>Introduction</w:t>
            </w:r>
          </w:p>
          <w:p w:rsidR="004103D0" w:rsidRPr="001118F0" w:rsidRDefault="004103D0" w:rsidP="004103D0">
            <w:pPr>
              <w:rPr>
                <w:sz w:val="24"/>
                <w:szCs w:val="24"/>
              </w:rPr>
            </w:pPr>
            <w:r>
              <w:rPr>
                <w:sz w:val="24"/>
                <w:szCs w:val="24"/>
              </w:rPr>
              <w:t>Page(s) 2</w:t>
            </w:r>
          </w:p>
          <w:p w:rsidR="004103D0" w:rsidRPr="001118F0" w:rsidRDefault="004103D0" w:rsidP="004103D0">
            <w:pPr>
              <w:rPr>
                <w:sz w:val="24"/>
                <w:szCs w:val="24"/>
              </w:rPr>
            </w:pPr>
            <w:r w:rsidRPr="001118F0">
              <w:rPr>
                <w:sz w:val="24"/>
                <w:szCs w:val="24"/>
              </w:rPr>
              <w:t>Paragraph</w:t>
            </w:r>
            <w:r>
              <w:rPr>
                <w:sz w:val="24"/>
                <w:szCs w:val="24"/>
              </w:rPr>
              <w:t>(s) 2</w:t>
            </w:r>
          </w:p>
          <w:p w:rsidR="004103D0" w:rsidRDefault="004103D0" w:rsidP="004103D0">
            <w:pPr>
              <w:rPr>
                <w:sz w:val="24"/>
                <w:szCs w:val="24"/>
              </w:rPr>
            </w:pPr>
            <w:r>
              <w:rPr>
                <w:sz w:val="24"/>
                <w:szCs w:val="24"/>
              </w:rPr>
              <w:t>Line(s) 14</w:t>
            </w:r>
          </w:p>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934268" w:rsidRDefault="00155631" w:rsidP="0004519E">
            <w:pPr>
              <w:jc w:val="cente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ind w:firstLine="720"/>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771876"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bl>
    <w:p w:rsidR="00155631" w:rsidRPr="00155631" w:rsidRDefault="00155631" w:rsidP="00155631">
      <w:pPr>
        <w:spacing w:line="360" w:lineRule="auto"/>
        <w:rPr>
          <w:sz w:val="24"/>
        </w:rPr>
      </w:pPr>
    </w:p>
    <w:sectPr w:rsidR="00155631" w:rsidRPr="00155631"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A5" w:rsidRDefault="003E7BA5" w:rsidP="00155631">
      <w:r>
        <w:separator/>
      </w:r>
    </w:p>
  </w:endnote>
  <w:endnote w:type="continuationSeparator" w:id="0">
    <w:p w:rsidR="003E7BA5" w:rsidRDefault="003E7BA5"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A5" w:rsidRDefault="003E7BA5" w:rsidP="00155631">
      <w:r>
        <w:separator/>
      </w:r>
    </w:p>
  </w:footnote>
  <w:footnote w:type="continuationSeparator" w:id="0">
    <w:p w:rsidR="003E7BA5" w:rsidRDefault="003E7BA5" w:rsidP="00155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2491"/>
    <w:rsid w:val="00007AA1"/>
    <w:rsid w:val="00034DBB"/>
    <w:rsid w:val="00155631"/>
    <w:rsid w:val="00164861"/>
    <w:rsid w:val="002853C3"/>
    <w:rsid w:val="003E7BA5"/>
    <w:rsid w:val="004103D0"/>
    <w:rsid w:val="00485F16"/>
    <w:rsid w:val="007A78F0"/>
    <w:rsid w:val="007E1A15"/>
    <w:rsid w:val="00AE62C6"/>
    <w:rsid w:val="00B06B4D"/>
    <w:rsid w:val="00BB12A4"/>
    <w:rsid w:val="00BB69CA"/>
    <w:rsid w:val="00C41A81"/>
    <w:rsid w:val="00CC65D0"/>
    <w:rsid w:val="00F02491"/>
    <w:rsid w:val="00F362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BBE3B4-7F34-4EED-A992-AFA7505C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Windows User</cp:lastModifiedBy>
  <cp:revision>8</cp:revision>
  <dcterms:created xsi:type="dcterms:W3CDTF">2016-12-01T02:56:00Z</dcterms:created>
  <dcterms:modified xsi:type="dcterms:W3CDTF">2018-05-03T07:11:00Z</dcterms:modified>
</cp:coreProperties>
</file>