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E77CE" w14:textId="28E577A8" w:rsidR="009431ED" w:rsidRPr="000328F3" w:rsidRDefault="000328F3" w:rsidP="00931338">
      <w:pPr>
        <w:pStyle w:val="Title"/>
        <w:spacing w:after="0"/>
        <w:rPr>
          <w:lang w:val="en-US"/>
        </w:rPr>
      </w:pPr>
      <w:bookmarkStart w:id="0" w:name="_Hlk90723846"/>
      <w:r>
        <w:rPr>
          <w:lang w:val="en-US"/>
        </w:rPr>
        <w:t xml:space="preserve">Optimization of Low Site Density Area for 4G Network in </w:t>
      </w:r>
      <w:r w:rsidR="000A3D72">
        <w:rPr>
          <w:lang w:val="en-US"/>
        </w:rPr>
        <w:t xml:space="preserve">Urban </w:t>
      </w:r>
      <w:r>
        <w:rPr>
          <w:lang w:val="en-US"/>
        </w:rPr>
        <w:t>City</w:t>
      </w:r>
      <w:bookmarkEnd w:id="0"/>
    </w:p>
    <w:p w14:paraId="0536CA65" w14:textId="77777777" w:rsidR="00565664" w:rsidRDefault="00565664" w:rsidP="00C83BBE">
      <w:pPr>
        <w:pStyle w:val="AuthorAfiliation"/>
        <w:rPr>
          <w:color w:val="FF0000"/>
          <w:sz w:val="18"/>
          <w:szCs w:val="18"/>
        </w:rPr>
      </w:pPr>
    </w:p>
    <w:p w14:paraId="21FF2CC8" w14:textId="16DEEF03" w:rsidR="00C83BBE" w:rsidRDefault="00C83BBE" w:rsidP="00C83BBE">
      <w:pPr>
        <w:pStyle w:val="AuthorName"/>
      </w:pPr>
      <w:bookmarkStart w:id="1" w:name="_Hlk90723873"/>
      <w:proofErr w:type="spellStart"/>
      <w:r>
        <w:rPr>
          <w:lang w:val="en-US"/>
        </w:rPr>
        <w:t>Hajiar</w:t>
      </w:r>
      <w:proofErr w:type="spellEnd"/>
      <w:r>
        <w:rPr>
          <w:lang w:val="en-US"/>
        </w:rPr>
        <w:t xml:space="preserve"> Yuliana </w:t>
      </w:r>
      <w:r>
        <w:rPr>
          <w:vertAlign w:val="superscript"/>
          <w:lang w:val="en-US"/>
        </w:rPr>
        <w:t>a</w:t>
      </w:r>
      <w:r w:rsidR="00D2571F">
        <w:rPr>
          <w:vertAlign w:val="superscript"/>
          <w:lang w:val="en-US"/>
        </w:rPr>
        <w:t>*</w:t>
      </w:r>
      <w:r>
        <w:t xml:space="preserve">, </w:t>
      </w:r>
      <w:proofErr w:type="spellStart"/>
      <w:r>
        <w:rPr>
          <w:lang w:val="en-US"/>
        </w:rPr>
        <w:t>Sofyan</w:t>
      </w:r>
      <w:proofErr w:type="spellEnd"/>
      <w:r>
        <w:rPr>
          <w:lang w:val="en-US"/>
        </w:rPr>
        <w:t xml:space="preserve"> </w:t>
      </w:r>
      <w:proofErr w:type="spellStart"/>
      <w:r>
        <w:rPr>
          <w:lang w:val="en-US"/>
        </w:rPr>
        <w:t>Basuki</w:t>
      </w:r>
      <w:proofErr w:type="spellEnd"/>
      <w:r>
        <w:rPr>
          <w:lang w:val="en-US"/>
        </w:rPr>
        <w:t xml:space="preserve"> </w:t>
      </w:r>
      <w:r>
        <w:rPr>
          <w:noProof/>
          <w:vertAlign w:val="superscript"/>
        </w:rPr>
        <w:t>a</w:t>
      </w:r>
      <w:r>
        <w:t>,</w:t>
      </w:r>
      <w:r>
        <w:rPr>
          <w:lang w:val="en-US"/>
        </w:rPr>
        <w:t xml:space="preserve"> </w:t>
      </w:r>
      <w:proofErr w:type="spellStart"/>
      <w:r>
        <w:rPr>
          <w:lang w:val="en-US"/>
        </w:rPr>
        <w:t>Salita</w:t>
      </w:r>
      <w:proofErr w:type="spellEnd"/>
      <w:r>
        <w:rPr>
          <w:lang w:val="en-US"/>
        </w:rPr>
        <w:t xml:space="preserve"> </w:t>
      </w:r>
      <w:proofErr w:type="spellStart"/>
      <w:r>
        <w:rPr>
          <w:lang w:val="en-US"/>
        </w:rPr>
        <w:t>Ulitia</w:t>
      </w:r>
      <w:proofErr w:type="spellEnd"/>
      <w:r>
        <w:rPr>
          <w:lang w:val="en-US"/>
        </w:rPr>
        <w:t xml:space="preserve"> </w:t>
      </w:r>
      <w:proofErr w:type="spellStart"/>
      <w:r>
        <w:rPr>
          <w:lang w:val="en-US"/>
        </w:rPr>
        <w:t>Prini</w:t>
      </w:r>
      <w:proofErr w:type="spellEnd"/>
      <w:r>
        <w:rPr>
          <w:lang w:val="en-US"/>
        </w:rPr>
        <w:t xml:space="preserve"> </w:t>
      </w:r>
      <w:r>
        <w:rPr>
          <w:vertAlign w:val="superscript"/>
          <w:lang w:val="en-US"/>
        </w:rPr>
        <w:t>b</w:t>
      </w:r>
      <w:bookmarkEnd w:id="1"/>
    </w:p>
    <w:p w14:paraId="5565AEF3" w14:textId="77777777" w:rsidR="00C83BBE" w:rsidRDefault="00C83BBE" w:rsidP="00C83BBE">
      <w:pPr>
        <w:pStyle w:val="AuthorAfiliation"/>
        <w:rPr>
          <w:sz w:val="18"/>
          <w:szCs w:val="18"/>
          <w:lang w:val="en-ID"/>
        </w:rPr>
      </w:pPr>
      <w:bookmarkStart w:id="2" w:name="_Hlk90723904"/>
      <w:r>
        <w:rPr>
          <w:noProof/>
          <w:sz w:val="18"/>
          <w:szCs w:val="18"/>
          <w:vertAlign w:val="superscript"/>
        </w:rPr>
        <w:t>a</w:t>
      </w:r>
      <w:r>
        <w:rPr>
          <w:noProof/>
          <w:sz w:val="18"/>
          <w:szCs w:val="18"/>
          <w:vertAlign w:val="superscript"/>
          <w:lang w:val="en-US"/>
        </w:rPr>
        <w:t xml:space="preserve"> </w:t>
      </w:r>
      <w:r>
        <w:rPr>
          <w:sz w:val="18"/>
          <w:szCs w:val="18"/>
          <w:lang w:val="en-ID"/>
        </w:rPr>
        <w:t>Department of Electrical Engineering</w:t>
      </w:r>
    </w:p>
    <w:p w14:paraId="38F58641" w14:textId="77777777" w:rsidR="00C83BBE" w:rsidRDefault="00C83BBE" w:rsidP="00C83BBE">
      <w:pPr>
        <w:pStyle w:val="AuthorAfiliation"/>
        <w:rPr>
          <w:sz w:val="18"/>
          <w:szCs w:val="18"/>
          <w:lang w:val="en-US"/>
        </w:rPr>
      </w:pPr>
      <w:proofErr w:type="spellStart"/>
      <w:r>
        <w:rPr>
          <w:sz w:val="18"/>
          <w:szCs w:val="18"/>
          <w:lang w:val="en-US"/>
        </w:rPr>
        <w:t>Universitas</w:t>
      </w:r>
      <w:proofErr w:type="spellEnd"/>
      <w:r>
        <w:rPr>
          <w:sz w:val="18"/>
          <w:szCs w:val="18"/>
          <w:lang w:val="en-US"/>
        </w:rPr>
        <w:t xml:space="preserve"> </w:t>
      </w:r>
      <w:proofErr w:type="spellStart"/>
      <w:r>
        <w:rPr>
          <w:sz w:val="18"/>
          <w:szCs w:val="18"/>
          <w:lang w:val="en-US"/>
        </w:rPr>
        <w:t>Jenderal</w:t>
      </w:r>
      <w:proofErr w:type="spellEnd"/>
      <w:r>
        <w:rPr>
          <w:sz w:val="18"/>
          <w:szCs w:val="18"/>
          <w:lang w:val="en-US"/>
        </w:rPr>
        <w:t xml:space="preserve"> </w:t>
      </w:r>
      <w:proofErr w:type="spellStart"/>
      <w:r>
        <w:rPr>
          <w:sz w:val="18"/>
          <w:szCs w:val="18"/>
          <w:lang w:val="en-US"/>
        </w:rPr>
        <w:t>Achmad</w:t>
      </w:r>
      <w:proofErr w:type="spellEnd"/>
      <w:r>
        <w:rPr>
          <w:sz w:val="18"/>
          <w:szCs w:val="18"/>
          <w:lang w:val="en-US"/>
        </w:rPr>
        <w:t xml:space="preserve"> </w:t>
      </w:r>
      <w:proofErr w:type="spellStart"/>
      <w:r>
        <w:rPr>
          <w:sz w:val="18"/>
          <w:szCs w:val="18"/>
          <w:lang w:val="en-US"/>
        </w:rPr>
        <w:t>Yani</w:t>
      </w:r>
      <w:proofErr w:type="spellEnd"/>
    </w:p>
    <w:p w14:paraId="3E2C4D9F" w14:textId="77777777" w:rsidR="00C83BBE" w:rsidRDefault="00C83BBE" w:rsidP="00C83BBE">
      <w:pPr>
        <w:pStyle w:val="AuthorAfiliation"/>
        <w:rPr>
          <w:sz w:val="18"/>
          <w:szCs w:val="18"/>
          <w:lang w:val="en-US"/>
        </w:rPr>
      </w:pPr>
      <w:r>
        <w:rPr>
          <w:sz w:val="18"/>
          <w:szCs w:val="18"/>
          <w:lang w:val="en-US"/>
        </w:rPr>
        <w:t xml:space="preserve">Jl. </w:t>
      </w:r>
      <w:proofErr w:type="spellStart"/>
      <w:r>
        <w:rPr>
          <w:sz w:val="18"/>
          <w:szCs w:val="18"/>
          <w:lang w:val="en-US"/>
        </w:rPr>
        <w:t>Terusan</w:t>
      </w:r>
      <w:proofErr w:type="spellEnd"/>
      <w:r>
        <w:rPr>
          <w:sz w:val="18"/>
          <w:szCs w:val="18"/>
          <w:lang w:val="en-US"/>
        </w:rPr>
        <w:t xml:space="preserve"> </w:t>
      </w:r>
      <w:proofErr w:type="spellStart"/>
      <w:r>
        <w:rPr>
          <w:sz w:val="18"/>
          <w:szCs w:val="18"/>
          <w:lang w:val="en-US"/>
        </w:rPr>
        <w:t>Jend</w:t>
      </w:r>
      <w:proofErr w:type="spellEnd"/>
      <w:r>
        <w:rPr>
          <w:sz w:val="18"/>
          <w:szCs w:val="18"/>
          <w:lang w:val="en-US"/>
        </w:rPr>
        <w:t>. Sudirman</w:t>
      </w:r>
    </w:p>
    <w:p w14:paraId="44AA96B7" w14:textId="77777777" w:rsidR="00C83BBE" w:rsidRDefault="00C83BBE" w:rsidP="00C83BBE">
      <w:pPr>
        <w:pStyle w:val="AuthorAfiliation"/>
        <w:rPr>
          <w:sz w:val="18"/>
          <w:szCs w:val="18"/>
        </w:rPr>
      </w:pPr>
      <w:proofErr w:type="spellStart"/>
      <w:r>
        <w:rPr>
          <w:sz w:val="18"/>
          <w:szCs w:val="18"/>
          <w:lang w:val="en-US"/>
        </w:rPr>
        <w:t>Cimahi</w:t>
      </w:r>
      <w:proofErr w:type="spellEnd"/>
      <w:r>
        <w:rPr>
          <w:sz w:val="18"/>
          <w:szCs w:val="18"/>
        </w:rPr>
        <w:t>,</w:t>
      </w:r>
      <w:r>
        <w:rPr>
          <w:sz w:val="18"/>
          <w:szCs w:val="18"/>
          <w:lang w:val="en-US"/>
        </w:rPr>
        <w:t xml:space="preserve"> Indonesia</w:t>
      </w:r>
    </w:p>
    <w:p w14:paraId="5F64CF08" w14:textId="77777777" w:rsidR="00C83BBE" w:rsidRDefault="00C83BBE" w:rsidP="00C83BBE">
      <w:pPr>
        <w:pStyle w:val="AuthorAfiliation"/>
        <w:rPr>
          <w:sz w:val="18"/>
          <w:szCs w:val="18"/>
          <w:lang w:val="en-ID"/>
        </w:rPr>
      </w:pPr>
      <w:r>
        <w:rPr>
          <w:sz w:val="18"/>
          <w:szCs w:val="18"/>
          <w:vertAlign w:val="superscript"/>
        </w:rPr>
        <w:t>b</w:t>
      </w:r>
      <w:r>
        <w:rPr>
          <w:sz w:val="18"/>
          <w:szCs w:val="18"/>
          <w:vertAlign w:val="superscript"/>
          <w:lang w:val="en-US"/>
        </w:rPr>
        <w:t xml:space="preserve"> </w:t>
      </w:r>
      <w:r>
        <w:rPr>
          <w:sz w:val="18"/>
          <w:szCs w:val="18"/>
          <w:lang w:val="en-ID"/>
        </w:rPr>
        <w:t xml:space="preserve">Research </w:t>
      </w:r>
      <w:proofErr w:type="spellStart"/>
      <w:r>
        <w:rPr>
          <w:sz w:val="18"/>
          <w:szCs w:val="18"/>
          <w:lang w:val="en-ID"/>
        </w:rPr>
        <w:t>Center</w:t>
      </w:r>
      <w:proofErr w:type="spellEnd"/>
      <w:r>
        <w:rPr>
          <w:sz w:val="18"/>
          <w:szCs w:val="18"/>
          <w:lang w:val="en-ID"/>
        </w:rPr>
        <w:t xml:space="preserve"> for Electronics and Telecommunication </w:t>
      </w:r>
    </w:p>
    <w:p w14:paraId="51F34C8A" w14:textId="77777777" w:rsidR="00040E61" w:rsidRDefault="00040E61" w:rsidP="00C83BBE">
      <w:pPr>
        <w:pStyle w:val="AuthorAfiliation"/>
        <w:rPr>
          <w:sz w:val="18"/>
          <w:szCs w:val="18"/>
          <w:lang w:val="en-ID"/>
        </w:rPr>
      </w:pPr>
      <w:r w:rsidRPr="00040E61">
        <w:rPr>
          <w:sz w:val="18"/>
          <w:szCs w:val="18"/>
          <w:lang w:val="en-ID"/>
        </w:rPr>
        <w:t>National Research and Innovation Agency (BRIN)</w:t>
      </w:r>
    </w:p>
    <w:p w14:paraId="4D66619F" w14:textId="7DCC3188" w:rsidR="00C83BBE" w:rsidRDefault="00C83BBE" w:rsidP="00C83BBE">
      <w:pPr>
        <w:pStyle w:val="AuthorAfiliation"/>
        <w:rPr>
          <w:sz w:val="18"/>
          <w:szCs w:val="18"/>
          <w:lang w:val="en-ID"/>
        </w:rPr>
      </w:pPr>
      <w:proofErr w:type="spellStart"/>
      <w:r>
        <w:rPr>
          <w:sz w:val="18"/>
          <w:szCs w:val="18"/>
          <w:lang w:val="en-ID"/>
        </w:rPr>
        <w:t>Kampus</w:t>
      </w:r>
      <w:proofErr w:type="spellEnd"/>
      <w:r>
        <w:rPr>
          <w:sz w:val="18"/>
          <w:szCs w:val="18"/>
          <w:lang w:val="en-ID"/>
        </w:rPr>
        <w:t xml:space="preserve"> LIPI Jl. </w:t>
      </w:r>
      <w:proofErr w:type="spellStart"/>
      <w:r>
        <w:rPr>
          <w:sz w:val="18"/>
          <w:szCs w:val="18"/>
          <w:lang w:val="en-ID"/>
        </w:rPr>
        <w:t>Sangkuriang</w:t>
      </w:r>
      <w:proofErr w:type="spellEnd"/>
      <w:r>
        <w:rPr>
          <w:sz w:val="18"/>
          <w:szCs w:val="18"/>
          <w:lang w:val="en-ID"/>
        </w:rPr>
        <w:t xml:space="preserve"> </w:t>
      </w:r>
      <w:proofErr w:type="spellStart"/>
      <w:r>
        <w:rPr>
          <w:sz w:val="18"/>
          <w:szCs w:val="18"/>
          <w:lang w:val="en-ID"/>
        </w:rPr>
        <w:t>Gedung</w:t>
      </w:r>
      <w:proofErr w:type="spellEnd"/>
      <w:r>
        <w:rPr>
          <w:sz w:val="18"/>
          <w:szCs w:val="18"/>
          <w:lang w:val="en-ID"/>
        </w:rPr>
        <w:t xml:space="preserve"> 20</w:t>
      </w:r>
    </w:p>
    <w:p w14:paraId="6BBBEE32" w14:textId="77777777" w:rsidR="00C83BBE" w:rsidRDefault="00C83BBE" w:rsidP="00C83BBE">
      <w:pPr>
        <w:pStyle w:val="AuthorAfiliation"/>
        <w:rPr>
          <w:sz w:val="18"/>
          <w:szCs w:val="18"/>
        </w:rPr>
      </w:pPr>
      <w:r>
        <w:rPr>
          <w:sz w:val="18"/>
          <w:szCs w:val="18"/>
          <w:lang w:val="en-US"/>
        </w:rPr>
        <w:t>Bandung</w:t>
      </w:r>
      <w:r>
        <w:rPr>
          <w:sz w:val="18"/>
          <w:szCs w:val="18"/>
        </w:rPr>
        <w:t>,</w:t>
      </w:r>
      <w:r>
        <w:rPr>
          <w:sz w:val="18"/>
          <w:szCs w:val="18"/>
          <w:lang w:val="en-US"/>
        </w:rPr>
        <w:t xml:space="preserve"> Indonesia</w:t>
      </w:r>
    </w:p>
    <w:p w14:paraId="60AD4CB0" w14:textId="77777777" w:rsidR="00766E9D" w:rsidRDefault="00766E9D" w:rsidP="00CA5C49">
      <w:pPr>
        <w:pStyle w:val="AuthorAfiliation"/>
        <w:pBdr>
          <w:bottom w:val="single" w:sz="6" w:space="1" w:color="auto"/>
        </w:pBdr>
        <w:jc w:val="both"/>
        <w:rPr>
          <w:color w:val="FF0000"/>
          <w:sz w:val="18"/>
          <w:szCs w:val="18"/>
        </w:rPr>
      </w:pPr>
    </w:p>
    <w:bookmarkEnd w:id="2"/>
    <w:p w14:paraId="7363EA14" w14:textId="77777777" w:rsidR="00375A56" w:rsidRPr="00601636" w:rsidRDefault="00375A56" w:rsidP="00565664">
      <w:pPr>
        <w:spacing w:before="120" w:after="120"/>
        <w:ind w:firstLine="0"/>
        <w:jc w:val="center"/>
        <w:rPr>
          <w:b/>
          <w:sz w:val="18"/>
          <w:szCs w:val="18"/>
          <w:lang w:val="en-US"/>
        </w:rPr>
      </w:pPr>
      <w:r w:rsidRPr="00601636">
        <w:rPr>
          <w:b/>
          <w:sz w:val="18"/>
          <w:szCs w:val="18"/>
          <w:lang w:val="en-US"/>
        </w:rPr>
        <w:t>Abstrac</w:t>
      </w:r>
      <w:r w:rsidR="000360C4" w:rsidRPr="00601636">
        <w:rPr>
          <w:b/>
          <w:sz w:val="18"/>
          <w:szCs w:val="18"/>
          <w:lang w:val="en-US"/>
        </w:rPr>
        <w:t>t</w:t>
      </w:r>
    </w:p>
    <w:p w14:paraId="5B1801EB" w14:textId="625A0FC9" w:rsidR="00F34FF3" w:rsidRPr="00601636" w:rsidRDefault="00887BAD" w:rsidP="00565664">
      <w:pPr>
        <w:rPr>
          <w:sz w:val="18"/>
          <w:szCs w:val="18"/>
        </w:rPr>
      </w:pPr>
      <w:bookmarkStart w:id="3" w:name="_Hlk90723935"/>
      <w:r w:rsidRPr="00887BAD">
        <w:rPr>
          <w:sz w:val="18"/>
          <w:szCs w:val="18"/>
          <w:lang w:val="en-US"/>
        </w:rPr>
        <w:t>Telecommunications development is currently accelerating, particularly in urban areas. The performance of 4G network services must be optimized in order to provide optimal data services to users. Many users are known to be dispersed in urban areas, but this is not always balanced with an even distribution of the site in this area. This condition occurs because the site's distribution is not evenly optimal, either due to licensing constraints, limited land access for site development, or a lack of plans.</w:t>
      </w:r>
      <w:r>
        <w:rPr>
          <w:sz w:val="18"/>
          <w:szCs w:val="18"/>
          <w:lang w:val="en-US"/>
        </w:rPr>
        <w:t xml:space="preserve"> </w:t>
      </w:r>
      <w:r w:rsidRPr="00887BAD">
        <w:rPr>
          <w:sz w:val="18"/>
          <w:szCs w:val="18"/>
          <w:lang w:val="en-US"/>
        </w:rPr>
        <w:t xml:space="preserve">Balanced against the requirement for a 4G network, this "empty space" or low site density condition must find a solution or be optimized. Many methods can optimize the area with the possibility of low site density. </w:t>
      </w:r>
      <w:r w:rsidR="00DF6B52" w:rsidRPr="00DF6B52">
        <w:rPr>
          <w:sz w:val="18"/>
          <w:szCs w:val="18"/>
          <w:lang w:val="en-US"/>
        </w:rPr>
        <w:t>This study will optimize the area by adding a new site proposal based on coverage planning</w:t>
      </w:r>
      <w:r w:rsidRPr="00887BAD">
        <w:rPr>
          <w:sz w:val="18"/>
          <w:szCs w:val="18"/>
          <w:lang w:val="en-US"/>
        </w:rPr>
        <w:t xml:space="preserve">. Using Atoll Planning Software, we analyze the Reference Signal Received Power (RSRP) coverage signal distribution. The RSRP level below or equal to -80 </w:t>
      </w:r>
      <w:proofErr w:type="spellStart"/>
      <w:r w:rsidRPr="00887BAD">
        <w:rPr>
          <w:sz w:val="18"/>
          <w:szCs w:val="18"/>
          <w:lang w:val="en-US"/>
        </w:rPr>
        <w:t>dBm</w:t>
      </w:r>
      <w:proofErr w:type="spellEnd"/>
      <w:r w:rsidRPr="00887BAD">
        <w:rPr>
          <w:sz w:val="18"/>
          <w:szCs w:val="18"/>
          <w:lang w:val="en-US"/>
        </w:rPr>
        <w:t xml:space="preserve"> increased from 75.195 </w:t>
      </w:r>
      <w:r>
        <w:rPr>
          <w:sz w:val="18"/>
          <w:szCs w:val="18"/>
          <w:lang w:val="en-US"/>
        </w:rPr>
        <w:t>%</w:t>
      </w:r>
      <w:r w:rsidRPr="00887BAD">
        <w:rPr>
          <w:sz w:val="18"/>
          <w:szCs w:val="18"/>
          <w:lang w:val="en-US"/>
        </w:rPr>
        <w:t xml:space="preserve"> to 94.08 </w:t>
      </w:r>
      <w:r>
        <w:rPr>
          <w:sz w:val="18"/>
          <w:szCs w:val="18"/>
          <w:lang w:val="en-US"/>
        </w:rPr>
        <w:t>%</w:t>
      </w:r>
      <w:r w:rsidRPr="00887BAD">
        <w:rPr>
          <w:sz w:val="18"/>
          <w:szCs w:val="18"/>
          <w:lang w:val="en-US"/>
        </w:rPr>
        <w:t xml:space="preserve"> after optimization. Furthermore, the percentage calculation for insufficient coverage (less than -80 </w:t>
      </w:r>
      <w:proofErr w:type="spellStart"/>
      <w:r w:rsidRPr="00887BAD">
        <w:rPr>
          <w:sz w:val="18"/>
          <w:szCs w:val="18"/>
          <w:lang w:val="en-US"/>
        </w:rPr>
        <w:t>dBm</w:t>
      </w:r>
      <w:proofErr w:type="spellEnd"/>
      <w:r w:rsidRPr="00887BAD">
        <w:rPr>
          <w:sz w:val="18"/>
          <w:szCs w:val="18"/>
          <w:lang w:val="en-US"/>
        </w:rPr>
        <w:t xml:space="preserve">) was reduced from 24.816 </w:t>
      </w:r>
      <w:r>
        <w:rPr>
          <w:sz w:val="18"/>
          <w:szCs w:val="18"/>
          <w:lang w:val="en-US"/>
        </w:rPr>
        <w:t>%</w:t>
      </w:r>
      <w:r w:rsidRPr="00887BAD">
        <w:rPr>
          <w:sz w:val="18"/>
          <w:szCs w:val="18"/>
          <w:lang w:val="en-US"/>
        </w:rPr>
        <w:t xml:space="preserve"> to 5.931 </w:t>
      </w:r>
      <w:r>
        <w:rPr>
          <w:sz w:val="18"/>
          <w:szCs w:val="18"/>
          <w:lang w:val="en-US"/>
        </w:rPr>
        <w:t>%</w:t>
      </w:r>
      <w:r w:rsidRPr="00887BAD">
        <w:rPr>
          <w:sz w:val="18"/>
          <w:szCs w:val="18"/>
          <w:lang w:val="en-US"/>
        </w:rPr>
        <w:t>. This RSRP signal level also demonstrates that the condition after optimization with a new site can improve the signal level condition in areas with low site density.</w:t>
      </w:r>
      <w:bookmarkEnd w:id="3"/>
    </w:p>
    <w:p w14:paraId="430E6991" w14:textId="77777777" w:rsidR="00565664" w:rsidRPr="00601636" w:rsidRDefault="00565664" w:rsidP="00565664">
      <w:pPr>
        <w:rPr>
          <w:sz w:val="18"/>
          <w:szCs w:val="18"/>
        </w:rPr>
      </w:pPr>
    </w:p>
    <w:p w14:paraId="1AF4A74F" w14:textId="10E5D9A3" w:rsidR="00375A56" w:rsidRPr="00601636" w:rsidRDefault="00375A56" w:rsidP="000D24E5">
      <w:pPr>
        <w:ind w:firstLine="0"/>
        <w:rPr>
          <w:rStyle w:val="IEEEAbtractChar"/>
          <w:b w:val="0"/>
          <w:szCs w:val="18"/>
          <w:lang w:val="id-ID"/>
        </w:rPr>
      </w:pPr>
      <w:bookmarkStart w:id="4" w:name="_Hlk90723957"/>
      <w:r w:rsidRPr="00601636">
        <w:rPr>
          <w:rStyle w:val="IEEEAbstractHeadingChar"/>
          <w:i w:val="0"/>
          <w:szCs w:val="18"/>
        </w:rPr>
        <w:t>Key</w:t>
      </w:r>
      <w:r w:rsidR="001B3DAC" w:rsidRPr="00601636">
        <w:rPr>
          <w:rStyle w:val="IEEEAbstractHeadingChar"/>
          <w:i w:val="0"/>
          <w:szCs w:val="18"/>
        </w:rPr>
        <w:t>words</w:t>
      </w:r>
      <w:r w:rsidRPr="00601636">
        <w:rPr>
          <w:rStyle w:val="IEEEAbstractHeadingChar"/>
          <w:i w:val="0"/>
          <w:szCs w:val="18"/>
        </w:rPr>
        <w:t>:</w:t>
      </w:r>
      <w:r w:rsidRPr="00601636">
        <w:rPr>
          <w:rStyle w:val="IEEEAbstractHeadingChar"/>
          <w:b w:val="0"/>
          <w:i w:val="0"/>
          <w:szCs w:val="18"/>
        </w:rPr>
        <w:t xml:space="preserve"> </w:t>
      </w:r>
      <w:r w:rsidR="00314AED">
        <w:rPr>
          <w:rStyle w:val="IEEEAbtractChar"/>
          <w:b w:val="0"/>
          <w:szCs w:val="18"/>
        </w:rPr>
        <w:t xml:space="preserve">low site density, optimization, coverage, </w:t>
      </w:r>
      <w:r w:rsidR="004E49E6">
        <w:rPr>
          <w:rStyle w:val="IEEEAbtractChar"/>
          <w:b w:val="0"/>
          <w:szCs w:val="18"/>
        </w:rPr>
        <w:t>new site</w:t>
      </w:r>
      <w:r w:rsidR="00314AED">
        <w:rPr>
          <w:rStyle w:val="IEEEAbtractChar"/>
          <w:b w:val="0"/>
          <w:szCs w:val="18"/>
        </w:rPr>
        <w:t>, RSRP</w:t>
      </w:r>
      <w:r w:rsidR="00867259">
        <w:rPr>
          <w:rStyle w:val="IEEEAbtractChar"/>
          <w:b w:val="0"/>
          <w:szCs w:val="18"/>
        </w:rPr>
        <w:t>.</w:t>
      </w:r>
      <w:bookmarkEnd w:id="4"/>
    </w:p>
    <w:p w14:paraId="36C34E0D" w14:textId="77777777" w:rsidR="00565664" w:rsidRPr="00721BEF" w:rsidRDefault="00565664" w:rsidP="00565664">
      <w:pPr>
        <w:pBdr>
          <w:bottom w:val="single" w:sz="6" w:space="1" w:color="auto"/>
        </w:pBdr>
        <w:ind w:firstLine="0"/>
        <w:rPr>
          <w:rStyle w:val="IEEEAbtractChar"/>
          <w:i/>
          <w:color w:val="FF0000"/>
          <w:szCs w:val="18"/>
        </w:rPr>
      </w:pPr>
    </w:p>
    <w:p w14:paraId="7D962614" w14:textId="77777777" w:rsidR="00565664" w:rsidRPr="00721BEF" w:rsidRDefault="00565664" w:rsidP="00565664">
      <w:pPr>
        <w:rPr>
          <w:color w:val="FF0000"/>
          <w:lang w:val="en-US"/>
        </w:rPr>
      </w:pPr>
    </w:p>
    <w:p w14:paraId="043FD9E9" w14:textId="77777777" w:rsidR="00565664" w:rsidRPr="00721BEF" w:rsidRDefault="00565664" w:rsidP="00565664">
      <w:pPr>
        <w:rPr>
          <w:color w:val="FF0000"/>
          <w:lang w:val="en-US"/>
        </w:rPr>
        <w:sectPr w:rsidR="00565664" w:rsidRPr="00721BEF" w:rsidSect="00BA26C9">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cols w:space="284"/>
          <w:titlePg/>
          <w:docGrid w:linePitch="272"/>
        </w:sectPr>
      </w:pPr>
    </w:p>
    <w:p w14:paraId="209770E0" w14:textId="77777777" w:rsidR="009431ED" w:rsidRPr="007C588D" w:rsidRDefault="0081126A" w:rsidP="000D24E5">
      <w:pPr>
        <w:pStyle w:val="Heading1"/>
        <w:spacing w:before="0"/>
      </w:pPr>
      <w:r w:rsidRPr="007C588D">
        <w:lastRenderedPageBreak/>
        <w:t>Introduction</w:t>
      </w:r>
    </w:p>
    <w:p w14:paraId="6CD201D0" w14:textId="22B8D435" w:rsidR="003C5970" w:rsidRDefault="00DF6B52" w:rsidP="00C3656F">
      <w:pPr>
        <w:rPr>
          <w:lang w:val="en-US"/>
        </w:rPr>
      </w:pPr>
      <w:bookmarkStart w:id="9" w:name="_Hlk90723990"/>
      <w:r w:rsidRPr="00DF6B52">
        <w:rPr>
          <w:lang w:val="en-US"/>
        </w:rPr>
        <w:t>Telecommunications play an important role in today's society. Humans can exchange information and greet anyone, anywhere and at any ti</w:t>
      </w:r>
      <w:r>
        <w:rPr>
          <w:lang w:val="en-US"/>
        </w:rPr>
        <w:t xml:space="preserve">me. </w:t>
      </w:r>
      <w:r w:rsidRPr="00DF6B52">
        <w:rPr>
          <w:lang w:val="en-US"/>
        </w:rPr>
        <w:t>In recent years, the use of telecommunications equipment has increased in tandem with the introduction of new technologies. The cell phone is one of the most popular today. Almost everyone has this cutting-edge technology, and some people even have more than one cell phone.</w:t>
      </w:r>
      <w:bookmarkStart w:id="10" w:name="_GoBack"/>
      <w:bookmarkEnd w:id="10"/>
    </w:p>
    <w:p w14:paraId="4F9C6A7E" w14:textId="17265D71" w:rsidR="00113322" w:rsidRPr="00DB0C00" w:rsidRDefault="00113322" w:rsidP="00C3656F">
      <w:r w:rsidRPr="00113322">
        <w:rPr>
          <w:lang w:val="en-US"/>
        </w:rPr>
        <w:t xml:space="preserve">The </w:t>
      </w:r>
      <w:r w:rsidR="0046362C">
        <w:rPr>
          <w:lang w:val="en-US"/>
        </w:rPr>
        <w:t xml:space="preserve">uncertain </w:t>
      </w:r>
      <w:r w:rsidRPr="00113322">
        <w:rPr>
          <w:lang w:val="en-US"/>
        </w:rPr>
        <w:t xml:space="preserve">condition of cellular </w:t>
      </w:r>
      <w:r w:rsidR="0046362C">
        <w:rPr>
          <w:lang w:val="en-US"/>
        </w:rPr>
        <w:t>wireless network</w:t>
      </w:r>
      <w:r w:rsidRPr="00113322">
        <w:rPr>
          <w:lang w:val="en-US"/>
        </w:rPr>
        <w:t>s often affects the quality of the net</w:t>
      </w:r>
      <w:r w:rsidR="00271C21">
        <w:rPr>
          <w:lang w:val="en-US"/>
        </w:rPr>
        <w:t>work received by the user</w:t>
      </w:r>
      <w:r w:rsidRPr="00113322">
        <w:rPr>
          <w:lang w:val="en-US"/>
        </w:rPr>
        <w:t xml:space="preserve">. This condition requires analysis and optimization of the network so that the quality obtained can be optimal and </w:t>
      </w:r>
      <w:r w:rsidR="0046362C">
        <w:rPr>
          <w:lang w:val="en-US"/>
        </w:rPr>
        <w:t>expected according to</w:t>
      </w:r>
      <w:r w:rsidRPr="00113322">
        <w:rPr>
          <w:lang w:val="en-US"/>
        </w:rPr>
        <w:t xml:space="preserve"> user expectations. </w:t>
      </w:r>
      <w:r w:rsidR="00DC60C9" w:rsidRPr="00DC60C9">
        <w:rPr>
          <w:lang w:val="en-US"/>
        </w:rPr>
        <w:t>Furthermore, due to the growing number of subscribers and demand for various types of services, the condition of the cellular network must be optimized over time.</w:t>
      </w:r>
      <w:r w:rsidRPr="00113322">
        <w:rPr>
          <w:lang w:val="en-US"/>
        </w:rPr>
        <w:t xml:space="preserve"> </w:t>
      </w:r>
      <w:r w:rsidR="00706729">
        <w:rPr>
          <w:lang w:val="en-US"/>
        </w:rPr>
        <w:t>C</w:t>
      </w:r>
      <w:r w:rsidR="00706729" w:rsidRPr="00706729">
        <w:rPr>
          <w:lang w:val="en-US"/>
        </w:rPr>
        <w:t>onsequently</w:t>
      </w:r>
      <w:r w:rsidR="00271C21">
        <w:rPr>
          <w:lang w:val="en-US"/>
        </w:rPr>
        <w:t xml:space="preserve">, </w:t>
      </w:r>
      <w:r w:rsidR="00DB3CBD">
        <w:rPr>
          <w:lang w:val="en-US"/>
        </w:rPr>
        <w:t xml:space="preserve">the </w:t>
      </w:r>
      <w:r w:rsidR="00271C21">
        <w:rPr>
          <w:lang w:val="en-US"/>
        </w:rPr>
        <w:t>network</w:t>
      </w:r>
      <w:r w:rsidRPr="00113322">
        <w:rPr>
          <w:lang w:val="en-US"/>
        </w:rPr>
        <w:t xml:space="preserve"> will require reliable coverage, capacity</w:t>
      </w:r>
      <w:r w:rsidR="00706729">
        <w:rPr>
          <w:lang w:val="en-US"/>
        </w:rPr>
        <w:t>,</w:t>
      </w:r>
      <w:r w:rsidRPr="00113322">
        <w:rPr>
          <w:lang w:val="en-US"/>
        </w:rPr>
        <w:t xml:space="preserve"> and quality of cellular networks</w:t>
      </w:r>
      <w:r w:rsidR="0046362C">
        <w:rPr>
          <w:lang w:val="en-US"/>
        </w:rPr>
        <w:t xml:space="preserve"> </w:t>
      </w:r>
      <w:sdt>
        <w:sdtPr>
          <w:rPr>
            <w:lang w:val="en-US"/>
          </w:rPr>
          <w:id w:val="1859393388"/>
          <w:citation/>
        </w:sdtPr>
        <w:sdtContent>
          <w:r w:rsidR="00DB0C00">
            <w:rPr>
              <w:lang w:val="en-US"/>
            </w:rPr>
            <w:fldChar w:fldCharType="begin"/>
          </w:r>
          <w:r w:rsidR="00C77BAD">
            <w:instrText xml:space="preserve">CITATION Haj191 \l 1057 </w:instrText>
          </w:r>
          <w:r w:rsidR="00DB0C00">
            <w:rPr>
              <w:lang w:val="en-US"/>
            </w:rPr>
            <w:fldChar w:fldCharType="separate"/>
          </w:r>
          <w:r w:rsidR="00C77BAD">
            <w:rPr>
              <w:noProof/>
            </w:rPr>
            <w:t>[1]</w:t>
          </w:r>
          <w:r w:rsidR="00DB0C00">
            <w:rPr>
              <w:lang w:val="en-US"/>
            </w:rPr>
            <w:fldChar w:fldCharType="end"/>
          </w:r>
        </w:sdtContent>
      </w:sdt>
      <w:r w:rsidR="00DB0C00">
        <w:t>.</w:t>
      </w:r>
    </w:p>
    <w:p w14:paraId="3EAE4D33" w14:textId="2677F3C4" w:rsidR="00CF5AAB" w:rsidRDefault="00A62F76" w:rsidP="00C3656F">
      <w:pPr>
        <w:rPr>
          <w:lang w:val="en-US"/>
        </w:rPr>
      </w:pPr>
      <w:r>
        <w:rPr>
          <w:noProof/>
          <w:lang w:val="en-US"/>
        </w:rPr>
        <mc:AlternateContent>
          <mc:Choice Requires="wps">
            <w:drawing>
              <wp:anchor distT="0" distB="0" distL="114300" distR="114300" simplePos="0" relativeHeight="251659264" behindDoc="1" locked="0" layoutInCell="1" allowOverlap="1" wp14:anchorId="490A4688" wp14:editId="16088718">
                <wp:simplePos x="0" y="0"/>
                <wp:positionH relativeFrom="column">
                  <wp:posOffset>-42545</wp:posOffset>
                </wp:positionH>
                <wp:positionV relativeFrom="page">
                  <wp:posOffset>9042400</wp:posOffset>
                </wp:positionV>
                <wp:extent cx="2915920" cy="10922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noFill/>
                        <a:ln>
                          <a:noFill/>
                        </a:ln>
                      </wps:spPr>
                      <wps:txbx>
                        <w:txbxContent>
                          <w:p w14:paraId="6F033A38" w14:textId="77777777" w:rsidR="00DC60C9" w:rsidRDefault="00DC60C9" w:rsidP="00BA26C9">
                            <w:pPr>
                              <w:widowControl w:val="0"/>
                              <w:pBdr>
                                <w:top w:val="single" w:sz="6" w:space="1" w:color="auto"/>
                              </w:pBdr>
                              <w:autoSpaceDE w:val="0"/>
                              <w:autoSpaceDN w:val="0"/>
                              <w:adjustRightInd w:val="0"/>
                              <w:ind w:right="-28" w:firstLine="0"/>
                              <w:jc w:val="left"/>
                              <w:rPr>
                                <w:i/>
                                <w:w w:val="104"/>
                                <w:sz w:val="16"/>
                                <w:szCs w:val="16"/>
                              </w:rPr>
                            </w:pPr>
                            <w:r>
                              <w:rPr>
                                <w:i/>
                                <w:w w:val="104"/>
                                <w:sz w:val="16"/>
                                <w:szCs w:val="16"/>
                              </w:rPr>
                              <w:t xml:space="preserve">* </w:t>
                            </w:r>
                            <w:r>
                              <w:rPr>
                                <w:w w:val="104"/>
                                <w:sz w:val="16"/>
                                <w:szCs w:val="16"/>
                              </w:rPr>
                              <w:t>Corresponding Author</w:t>
                            </w:r>
                            <w:r>
                              <w:rPr>
                                <w:i/>
                                <w:w w:val="104"/>
                                <w:sz w:val="16"/>
                                <w:szCs w:val="16"/>
                              </w:rPr>
                              <w:t xml:space="preserve">. </w:t>
                            </w:r>
                          </w:p>
                          <w:p w14:paraId="69DD74AC" w14:textId="2852C327" w:rsidR="00DC60C9" w:rsidRDefault="00DC60C9" w:rsidP="00BA26C9">
                            <w:pPr>
                              <w:pStyle w:val="AuthorAfiliation"/>
                              <w:jc w:val="left"/>
                              <w:rPr>
                                <w:i w:val="0"/>
                                <w:szCs w:val="16"/>
                                <w:lang w:val="en-US"/>
                              </w:rPr>
                            </w:pPr>
                            <w:r>
                              <w:rPr>
                                <w:i w:val="0"/>
                                <w:w w:val="104"/>
                                <w:szCs w:val="16"/>
                              </w:rPr>
                              <w:t xml:space="preserve">Email: </w:t>
                            </w:r>
                            <w:r w:rsidRPr="00961077">
                              <w:rPr>
                                <w:i w:val="0"/>
                                <w:w w:val="104"/>
                                <w:szCs w:val="16"/>
                              </w:rPr>
                              <w:t>hajiar.yuliana@lecture.unjani.ac.id</w:t>
                            </w:r>
                          </w:p>
                          <w:p w14:paraId="6FD1CDE9" w14:textId="2221FFD5" w:rsidR="00DC60C9" w:rsidRDefault="00DC60C9" w:rsidP="00BA26C9">
                            <w:pPr>
                              <w:widowControl w:val="0"/>
                              <w:tabs>
                                <w:tab w:val="left" w:pos="1985"/>
                              </w:tabs>
                              <w:autoSpaceDE w:val="0"/>
                              <w:autoSpaceDN w:val="0"/>
                              <w:adjustRightInd w:val="0"/>
                              <w:ind w:right="-28" w:firstLine="0"/>
                              <w:jc w:val="left"/>
                              <w:rPr>
                                <w:w w:val="104"/>
                                <w:sz w:val="16"/>
                                <w:szCs w:val="16"/>
                                <w:lang w:val="en-US"/>
                              </w:rPr>
                            </w:pPr>
                            <w:r>
                              <w:rPr>
                                <w:w w:val="104"/>
                                <w:sz w:val="16"/>
                                <w:szCs w:val="16"/>
                              </w:rPr>
                              <w:t xml:space="preserve">Received: </w:t>
                            </w:r>
                            <w:r>
                              <w:rPr>
                                <w:w w:val="104"/>
                                <w:sz w:val="16"/>
                                <w:szCs w:val="16"/>
                                <w:lang w:val="en-US"/>
                              </w:rPr>
                              <w:t>June 30, 2021</w:t>
                            </w:r>
                            <w:r>
                              <w:rPr>
                                <w:w w:val="104"/>
                                <w:sz w:val="16"/>
                                <w:szCs w:val="16"/>
                                <w:lang w:val="en-US"/>
                              </w:rPr>
                              <w:tab/>
                            </w:r>
                            <w:r>
                              <w:rPr>
                                <w:w w:val="104"/>
                                <w:sz w:val="16"/>
                                <w:szCs w:val="16"/>
                              </w:rPr>
                              <w:tab/>
                              <w:t xml:space="preserve">; Revised: </w:t>
                            </w:r>
                            <w:r>
                              <w:rPr>
                                <w:w w:val="104"/>
                                <w:sz w:val="16"/>
                                <w:szCs w:val="16"/>
                                <w:lang w:val="en-US"/>
                              </w:rPr>
                              <w:t>September 18, 2021</w:t>
                            </w:r>
                          </w:p>
                          <w:p w14:paraId="5ED56545" w14:textId="4A7CD647" w:rsidR="00DC60C9" w:rsidRDefault="00DC60C9" w:rsidP="00961077">
                            <w:pPr>
                              <w:widowControl w:val="0"/>
                              <w:tabs>
                                <w:tab w:val="left" w:pos="2127"/>
                              </w:tabs>
                              <w:autoSpaceDE w:val="0"/>
                              <w:autoSpaceDN w:val="0"/>
                              <w:adjustRightInd w:val="0"/>
                              <w:ind w:right="-28" w:firstLine="0"/>
                              <w:jc w:val="left"/>
                              <w:rPr>
                                <w:w w:val="104"/>
                                <w:sz w:val="16"/>
                                <w:szCs w:val="16"/>
                                <w:lang w:val="en-US"/>
                              </w:rPr>
                            </w:pPr>
                            <w:r>
                              <w:rPr>
                                <w:w w:val="104"/>
                                <w:sz w:val="16"/>
                                <w:szCs w:val="16"/>
                              </w:rPr>
                              <w:t xml:space="preserve">Accepted: </w:t>
                            </w:r>
                            <w:r>
                              <w:rPr>
                                <w:w w:val="104"/>
                                <w:sz w:val="16"/>
                                <w:szCs w:val="16"/>
                                <w:lang w:val="en-US"/>
                              </w:rPr>
                              <w:t>September 30, 2021</w:t>
                            </w:r>
                            <w:r>
                              <w:rPr>
                                <w:w w:val="104"/>
                                <w:sz w:val="16"/>
                                <w:szCs w:val="16"/>
                              </w:rPr>
                              <w:tab/>
                            </w:r>
                            <w:r>
                              <w:rPr>
                                <w:w w:val="104"/>
                                <w:sz w:val="16"/>
                                <w:szCs w:val="16"/>
                              </w:rPr>
                              <w:tab/>
                              <w:t xml:space="preserve">; Published: </w:t>
                            </w:r>
                            <w:r>
                              <w:rPr>
                                <w:w w:val="104"/>
                                <w:sz w:val="16"/>
                                <w:szCs w:val="16"/>
                                <w:lang w:val="en-US"/>
                              </w:rPr>
                              <w:t>December</w:t>
                            </w:r>
                            <w:r>
                              <w:rPr>
                                <w:w w:val="104"/>
                                <w:sz w:val="16"/>
                                <w:szCs w:val="16"/>
                              </w:rPr>
                              <w:t xml:space="preserve"> 31, 202</w:t>
                            </w:r>
                            <w:r>
                              <w:rPr>
                                <w:w w:val="104"/>
                                <w:sz w:val="16"/>
                                <w:szCs w:val="16"/>
                                <w:lang w:val="en-US"/>
                              </w:rPr>
                              <w:t>1</w:t>
                            </w:r>
                          </w:p>
                          <w:p w14:paraId="3B9AEB32" w14:textId="77777777" w:rsidR="00DC60C9" w:rsidRDefault="00DC60C9" w:rsidP="00BA26C9">
                            <w:pPr>
                              <w:widowControl w:val="0"/>
                              <w:autoSpaceDE w:val="0"/>
                              <w:autoSpaceDN w:val="0"/>
                              <w:adjustRightInd w:val="0"/>
                              <w:ind w:right="-28" w:firstLine="0"/>
                              <w:rPr>
                                <w:rFonts w:eastAsia="Calibri"/>
                                <w:color w:val="000000" w:themeColor="text1"/>
                                <w:sz w:val="16"/>
                                <w:szCs w:val="16"/>
                                <w:lang w:val="en-US"/>
                              </w:rPr>
                            </w:pPr>
                          </w:p>
                          <w:p w14:paraId="413DC2EB" w14:textId="77777777" w:rsidR="00DC60C9" w:rsidRDefault="00DC60C9" w:rsidP="00BA26C9">
                            <w:pPr>
                              <w:widowControl w:val="0"/>
                              <w:autoSpaceDE w:val="0"/>
                              <w:autoSpaceDN w:val="0"/>
                              <w:adjustRightInd w:val="0"/>
                              <w:ind w:right="-28" w:firstLine="0"/>
                              <w:rPr>
                                <w:rFonts w:eastAsia="Calibri"/>
                                <w:color w:val="000000" w:themeColor="text1"/>
                                <w:sz w:val="16"/>
                                <w:szCs w:val="16"/>
                                <w:lang w:val="en-US"/>
                              </w:rPr>
                            </w:pPr>
                            <w:r>
                              <w:rPr>
                                <w:rFonts w:eastAsia="Calibri"/>
                                <w:color w:val="000000" w:themeColor="text1"/>
                                <w:sz w:val="16"/>
                                <w:szCs w:val="16"/>
                                <w:lang w:val="en-US"/>
                              </w:rPr>
                              <w:t>Open access under CC-BY-NC-SA</w:t>
                            </w:r>
                          </w:p>
                          <w:p w14:paraId="796B7E78" w14:textId="77777777" w:rsidR="00DC60C9" w:rsidRDefault="00DC60C9" w:rsidP="00BA26C9">
                            <w:pPr>
                              <w:widowControl w:val="0"/>
                              <w:autoSpaceDE w:val="0"/>
                              <w:autoSpaceDN w:val="0"/>
                              <w:adjustRightInd w:val="0"/>
                              <w:ind w:right="-28" w:firstLine="0"/>
                              <w:rPr>
                                <w:color w:val="FF0000"/>
                                <w:w w:val="104"/>
                                <w:sz w:val="16"/>
                                <w:szCs w:val="16"/>
                              </w:rPr>
                            </w:pPr>
                            <w:r>
                              <w:rPr>
                                <w:w w:val="104"/>
                                <w:sz w:val="16"/>
                                <w:szCs w:val="16"/>
                              </w:rPr>
                              <w:sym w:font="Symbol" w:char="F0D3"/>
                            </w:r>
                            <w:r>
                              <w:rPr>
                                <w:w w:val="104"/>
                                <w:sz w:val="16"/>
                                <w:szCs w:val="16"/>
                              </w:rPr>
                              <w:t xml:space="preserve"> 202</w:t>
                            </w:r>
                            <w:r>
                              <w:rPr>
                                <w:w w:val="104"/>
                                <w:sz w:val="16"/>
                                <w:szCs w:val="16"/>
                                <w:lang w:val="en-US"/>
                              </w:rPr>
                              <w:t>1</w:t>
                            </w:r>
                            <w:r>
                              <w:rPr>
                                <w:w w:val="104"/>
                                <w:sz w:val="16"/>
                                <w:szCs w:val="16"/>
                              </w:rPr>
                              <w:t xml:space="preserve"> </w:t>
                            </w:r>
                            <w:r>
                              <w:rPr>
                                <w:rFonts w:eastAsia="Calibri"/>
                                <w:sz w:val="16"/>
                                <w:szCs w:val="16"/>
                              </w:rPr>
                              <w:t>PPET - LIPI</w:t>
                            </w:r>
                          </w:p>
                          <w:p w14:paraId="2BDFBE47" w14:textId="77777777" w:rsidR="00DC60C9" w:rsidRDefault="00DC60C9" w:rsidP="00BA26C9">
                            <w:pPr>
                              <w:widowControl w:val="0"/>
                              <w:autoSpaceDE w:val="0"/>
                              <w:autoSpaceDN w:val="0"/>
                              <w:adjustRightInd w:val="0"/>
                              <w:ind w:right="-28" w:firstLine="0"/>
                              <w:jc w:val="left"/>
                              <w:rPr>
                                <w:w w:val="104"/>
                                <w:sz w:val="16"/>
                                <w:szCs w:val="16"/>
                              </w:rPr>
                            </w:pPr>
                            <w:r>
                              <w:rPr>
                                <w:color w:val="FFFFFF"/>
                                <w:w w:val="104"/>
                                <w:sz w:val="16"/>
                                <w:szCs w:val="16"/>
                              </w:rPr>
                              <w:t>25-32</w:t>
                            </w:r>
                          </w:p>
                          <w:p w14:paraId="419366DC" w14:textId="77777777" w:rsidR="00DC60C9" w:rsidRDefault="00DC60C9" w:rsidP="00BA26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A4688" id="_x0000_t202" coordsize="21600,21600" o:spt="202" path="m,l,21600r21600,l21600,xe">
                <v:stroke joinstyle="miter"/>
                <v:path gradientshapeok="t" o:connecttype="rect"/>
              </v:shapetype>
              <v:shape id="Text Box 11" o:spid="_x0000_s1026" type="#_x0000_t202" style="position:absolute;left:0;text-align:left;margin-left:-3.35pt;margin-top:712pt;width:229.6pt;height: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" filled="f" stroked="f">
                <v:textbox>
                  <w:txbxContent>
                    <w:p w14:paraId="6F033A38" w14:textId="77777777" w:rsidR="00DC60C9" w:rsidRDefault="00DC60C9" w:rsidP="00BA26C9">
                      <w:pPr>
                        <w:widowControl w:val="0"/>
                        <w:pBdr>
                          <w:top w:val="single" w:sz="6" w:space="1" w:color="auto"/>
                        </w:pBdr>
                        <w:autoSpaceDE w:val="0"/>
                        <w:autoSpaceDN w:val="0"/>
                        <w:adjustRightInd w:val="0"/>
                        <w:ind w:right="-28" w:firstLine="0"/>
                        <w:jc w:val="left"/>
                        <w:rPr>
                          <w:i/>
                          <w:w w:val="104"/>
                          <w:sz w:val="16"/>
                          <w:szCs w:val="16"/>
                        </w:rPr>
                      </w:pPr>
                      <w:r>
                        <w:rPr>
                          <w:i/>
                          <w:w w:val="104"/>
                          <w:sz w:val="16"/>
                          <w:szCs w:val="16"/>
                        </w:rPr>
                        <w:t xml:space="preserve">* </w:t>
                      </w:r>
                      <w:r>
                        <w:rPr>
                          <w:w w:val="104"/>
                          <w:sz w:val="16"/>
                          <w:szCs w:val="16"/>
                        </w:rPr>
                        <w:t>Corresponding Author</w:t>
                      </w:r>
                      <w:r>
                        <w:rPr>
                          <w:i/>
                          <w:w w:val="104"/>
                          <w:sz w:val="16"/>
                          <w:szCs w:val="16"/>
                        </w:rPr>
                        <w:t xml:space="preserve">. </w:t>
                      </w:r>
                    </w:p>
                    <w:p w14:paraId="69DD74AC" w14:textId="2852C327" w:rsidR="00DC60C9" w:rsidRDefault="00DC60C9" w:rsidP="00BA26C9">
                      <w:pPr>
                        <w:pStyle w:val="AuthorAfiliation"/>
                        <w:jc w:val="left"/>
                        <w:rPr>
                          <w:i w:val="0"/>
                          <w:szCs w:val="16"/>
                          <w:lang w:val="en-US"/>
                        </w:rPr>
                      </w:pPr>
                      <w:r>
                        <w:rPr>
                          <w:i w:val="0"/>
                          <w:w w:val="104"/>
                          <w:szCs w:val="16"/>
                        </w:rPr>
                        <w:t xml:space="preserve">Email: </w:t>
                      </w:r>
                      <w:r w:rsidRPr="00961077">
                        <w:rPr>
                          <w:i w:val="0"/>
                          <w:w w:val="104"/>
                          <w:szCs w:val="16"/>
                        </w:rPr>
                        <w:t>hajiar.yuliana@lecture.unjani.ac.id</w:t>
                      </w:r>
                    </w:p>
                    <w:p w14:paraId="6FD1CDE9" w14:textId="2221FFD5" w:rsidR="00DC60C9" w:rsidRDefault="00DC60C9" w:rsidP="00BA26C9">
                      <w:pPr>
                        <w:widowControl w:val="0"/>
                        <w:tabs>
                          <w:tab w:val="left" w:pos="1985"/>
                        </w:tabs>
                        <w:autoSpaceDE w:val="0"/>
                        <w:autoSpaceDN w:val="0"/>
                        <w:adjustRightInd w:val="0"/>
                        <w:ind w:right="-28" w:firstLine="0"/>
                        <w:jc w:val="left"/>
                        <w:rPr>
                          <w:w w:val="104"/>
                          <w:sz w:val="16"/>
                          <w:szCs w:val="16"/>
                          <w:lang w:val="en-US"/>
                        </w:rPr>
                      </w:pPr>
                      <w:r>
                        <w:rPr>
                          <w:w w:val="104"/>
                          <w:sz w:val="16"/>
                          <w:szCs w:val="16"/>
                        </w:rPr>
                        <w:t xml:space="preserve">Received: </w:t>
                      </w:r>
                      <w:r>
                        <w:rPr>
                          <w:w w:val="104"/>
                          <w:sz w:val="16"/>
                          <w:szCs w:val="16"/>
                          <w:lang w:val="en-US"/>
                        </w:rPr>
                        <w:t>June 30, 2021</w:t>
                      </w:r>
                      <w:r>
                        <w:rPr>
                          <w:w w:val="104"/>
                          <w:sz w:val="16"/>
                          <w:szCs w:val="16"/>
                          <w:lang w:val="en-US"/>
                        </w:rPr>
                        <w:tab/>
                      </w:r>
                      <w:r>
                        <w:rPr>
                          <w:w w:val="104"/>
                          <w:sz w:val="16"/>
                          <w:szCs w:val="16"/>
                        </w:rPr>
                        <w:tab/>
                        <w:t xml:space="preserve">; Revised: </w:t>
                      </w:r>
                      <w:r>
                        <w:rPr>
                          <w:w w:val="104"/>
                          <w:sz w:val="16"/>
                          <w:szCs w:val="16"/>
                          <w:lang w:val="en-US"/>
                        </w:rPr>
                        <w:t>September 18, 2021</w:t>
                      </w:r>
                    </w:p>
                    <w:p w14:paraId="5ED56545" w14:textId="4A7CD647" w:rsidR="00DC60C9" w:rsidRDefault="00DC60C9" w:rsidP="00961077">
                      <w:pPr>
                        <w:widowControl w:val="0"/>
                        <w:tabs>
                          <w:tab w:val="left" w:pos="2127"/>
                        </w:tabs>
                        <w:autoSpaceDE w:val="0"/>
                        <w:autoSpaceDN w:val="0"/>
                        <w:adjustRightInd w:val="0"/>
                        <w:ind w:right="-28" w:firstLine="0"/>
                        <w:jc w:val="left"/>
                        <w:rPr>
                          <w:w w:val="104"/>
                          <w:sz w:val="16"/>
                          <w:szCs w:val="16"/>
                          <w:lang w:val="en-US"/>
                        </w:rPr>
                      </w:pPr>
                      <w:r>
                        <w:rPr>
                          <w:w w:val="104"/>
                          <w:sz w:val="16"/>
                          <w:szCs w:val="16"/>
                        </w:rPr>
                        <w:t xml:space="preserve">Accepted: </w:t>
                      </w:r>
                      <w:r>
                        <w:rPr>
                          <w:w w:val="104"/>
                          <w:sz w:val="16"/>
                          <w:szCs w:val="16"/>
                          <w:lang w:val="en-US"/>
                        </w:rPr>
                        <w:t>September 30, 2021</w:t>
                      </w:r>
                      <w:r>
                        <w:rPr>
                          <w:w w:val="104"/>
                          <w:sz w:val="16"/>
                          <w:szCs w:val="16"/>
                        </w:rPr>
                        <w:tab/>
                      </w:r>
                      <w:r>
                        <w:rPr>
                          <w:w w:val="104"/>
                          <w:sz w:val="16"/>
                          <w:szCs w:val="16"/>
                        </w:rPr>
                        <w:tab/>
                        <w:t xml:space="preserve">; Published: </w:t>
                      </w:r>
                      <w:r>
                        <w:rPr>
                          <w:w w:val="104"/>
                          <w:sz w:val="16"/>
                          <w:szCs w:val="16"/>
                          <w:lang w:val="en-US"/>
                        </w:rPr>
                        <w:t>December</w:t>
                      </w:r>
                      <w:r>
                        <w:rPr>
                          <w:w w:val="104"/>
                          <w:sz w:val="16"/>
                          <w:szCs w:val="16"/>
                        </w:rPr>
                        <w:t xml:space="preserve"> 31, 202</w:t>
                      </w:r>
                      <w:r>
                        <w:rPr>
                          <w:w w:val="104"/>
                          <w:sz w:val="16"/>
                          <w:szCs w:val="16"/>
                          <w:lang w:val="en-US"/>
                        </w:rPr>
                        <w:t>1</w:t>
                      </w:r>
                    </w:p>
                    <w:p w14:paraId="3B9AEB32" w14:textId="77777777" w:rsidR="00DC60C9" w:rsidRDefault="00DC60C9" w:rsidP="00BA26C9">
                      <w:pPr>
                        <w:widowControl w:val="0"/>
                        <w:autoSpaceDE w:val="0"/>
                        <w:autoSpaceDN w:val="0"/>
                        <w:adjustRightInd w:val="0"/>
                        <w:ind w:right="-28" w:firstLine="0"/>
                        <w:rPr>
                          <w:rFonts w:eastAsia="Calibri"/>
                          <w:color w:val="000000" w:themeColor="text1"/>
                          <w:sz w:val="16"/>
                          <w:szCs w:val="16"/>
                          <w:lang w:val="en-US"/>
                        </w:rPr>
                      </w:pPr>
                    </w:p>
                    <w:p w14:paraId="413DC2EB" w14:textId="77777777" w:rsidR="00DC60C9" w:rsidRDefault="00DC60C9" w:rsidP="00BA26C9">
                      <w:pPr>
                        <w:widowControl w:val="0"/>
                        <w:autoSpaceDE w:val="0"/>
                        <w:autoSpaceDN w:val="0"/>
                        <w:adjustRightInd w:val="0"/>
                        <w:ind w:right="-28" w:firstLine="0"/>
                        <w:rPr>
                          <w:rFonts w:eastAsia="Calibri"/>
                          <w:color w:val="000000" w:themeColor="text1"/>
                          <w:sz w:val="16"/>
                          <w:szCs w:val="16"/>
                          <w:lang w:val="en-US"/>
                        </w:rPr>
                      </w:pPr>
                      <w:r>
                        <w:rPr>
                          <w:rFonts w:eastAsia="Calibri"/>
                          <w:color w:val="000000" w:themeColor="text1"/>
                          <w:sz w:val="16"/>
                          <w:szCs w:val="16"/>
                          <w:lang w:val="en-US"/>
                        </w:rPr>
                        <w:t>Open access under CC-BY-NC-SA</w:t>
                      </w:r>
                    </w:p>
                    <w:p w14:paraId="796B7E78" w14:textId="77777777" w:rsidR="00DC60C9" w:rsidRDefault="00DC60C9" w:rsidP="00BA26C9">
                      <w:pPr>
                        <w:widowControl w:val="0"/>
                        <w:autoSpaceDE w:val="0"/>
                        <w:autoSpaceDN w:val="0"/>
                        <w:adjustRightInd w:val="0"/>
                        <w:ind w:right="-28" w:firstLine="0"/>
                        <w:rPr>
                          <w:color w:val="FF0000"/>
                          <w:w w:val="104"/>
                          <w:sz w:val="16"/>
                          <w:szCs w:val="16"/>
                        </w:rPr>
                      </w:pPr>
                      <w:r>
                        <w:rPr>
                          <w:w w:val="104"/>
                          <w:sz w:val="16"/>
                          <w:szCs w:val="16"/>
                        </w:rPr>
                        <w:sym w:font="Symbol" w:char="F0D3"/>
                      </w:r>
                      <w:r>
                        <w:rPr>
                          <w:w w:val="104"/>
                          <w:sz w:val="16"/>
                          <w:szCs w:val="16"/>
                        </w:rPr>
                        <w:t xml:space="preserve"> 202</w:t>
                      </w:r>
                      <w:r>
                        <w:rPr>
                          <w:w w:val="104"/>
                          <w:sz w:val="16"/>
                          <w:szCs w:val="16"/>
                          <w:lang w:val="en-US"/>
                        </w:rPr>
                        <w:t>1</w:t>
                      </w:r>
                      <w:r>
                        <w:rPr>
                          <w:w w:val="104"/>
                          <w:sz w:val="16"/>
                          <w:szCs w:val="16"/>
                        </w:rPr>
                        <w:t xml:space="preserve"> </w:t>
                      </w:r>
                      <w:r>
                        <w:rPr>
                          <w:rFonts w:eastAsia="Calibri"/>
                          <w:sz w:val="16"/>
                          <w:szCs w:val="16"/>
                        </w:rPr>
                        <w:t>PPET - LIPI</w:t>
                      </w:r>
                    </w:p>
                    <w:p w14:paraId="2BDFBE47" w14:textId="77777777" w:rsidR="00DC60C9" w:rsidRDefault="00DC60C9" w:rsidP="00BA26C9">
                      <w:pPr>
                        <w:widowControl w:val="0"/>
                        <w:autoSpaceDE w:val="0"/>
                        <w:autoSpaceDN w:val="0"/>
                        <w:adjustRightInd w:val="0"/>
                        <w:ind w:right="-28" w:firstLine="0"/>
                        <w:jc w:val="left"/>
                        <w:rPr>
                          <w:w w:val="104"/>
                          <w:sz w:val="16"/>
                          <w:szCs w:val="16"/>
                        </w:rPr>
                      </w:pPr>
                      <w:r>
                        <w:rPr>
                          <w:color w:val="FFFFFF"/>
                          <w:w w:val="104"/>
                          <w:sz w:val="16"/>
                          <w:szCs w:val="16"/>
                        </w:rPr>
                        <w:t>25-32</w:t>
                      </w:r>
                    </w:p>
                    <w:p w14:paraId="419366DC" w14:textId="77777777" w:rsidR="00DC60C9" w:rsidRDefault="00DC60C9" w:rsidP="00BA26C9"/>
                  </w:txbxContent>
                </v:textbox>
                <w10:wrap type="square" anchory="page"/>
              </v:shape>
            </w:pict>
          </mc:Fallback>
        </mc:AlternateContent>
      </w:r>
      <w:r w:rsidR="00DC60C9" w:rsidRPr="00DC60C9">
        <w:rPr>
          <w:lang w:val="en-US"/>
        </w:rPr>
        <w:t>Telecommunications development is currently accelerating, particularly in urban areas. In addition to a large number of users and optimal data services, the need for 4G network services must be optimized indefinitely.</w:t>
      </w:r>
      <w:r w:rsidR="003C5970">
        <w:rPr>
          <w:lang w:val="en-US"/>
        </w:rPr>
        <w:t xml:space="preserve"> </w:t>
      </w:r>
      <w:r w:rsidR="00DC60C9" w:rsidRPr="00DC60C9">
        <w:rPr>
          <w:lang w:val="en-US"/>
        </w:rPr>
        <w:t xml:space="preserve">We knew that so many users are dispersed in urban areas, </w:t>
      </w:r>
      <w:r w:rsidR="00DC60C9" w:rsidRPr="00DC60C9">
        <w:rPr>
          <w:lang w:val="en-US"/>
        </w:rPr>
        <w:lastRenderedPageBreak/>
        <w:t>but it is not always balanced with an even distribution of the site in this area [2].</w:t>
      </w:r>
    </w:p>
    <w:p w14:paraId="3FD466CF" w14:textId="5AAE6764" w:rsidR="003C5970" w:rsidRDefault="003C5970" w:rsidP="00C3656F">
      <w:pPr>
        <w:rPr>
          <w:lang w:val="en-US"/>
        </w:rPr>
      </w:pPr>
      <w:r>
        <w:rPr>
          <w:lang w:val="en-US"/>
        </w:rPr>
        <w:t xml:space="preserve"> </w:t>
      </w:r>
      <w:r w:rsidR="00DC60C9" w:rsidRPr="00DC60C9">
        <w:rPr>
          <w:lang w:val="en-US"/>
        </w:rPr>
        <w:t>In many places, there is still an area known as "empty space." In other words, no coverage will cover the area. This condition occurs because the site's distribution is not evenly optimal, either due to licensing conditions, limited land access for site development, or a lack of plans.</w:t>
      </w:r>
      <w:r w:rsidR="00DC60C9">
        <w:rPr>
          <w:lang w:val="en-US"/>
        </w:rPr>
        <w:t xml:space="preserve"> </w:t>
      </w:r>
      <w:r w:rsidR="00CF5AAB" w:rsidRPr="00CF5AAB">
        <w:rPr>
          <w:lang w:val="en-US"/>
        </w:rPr>
        <w:t>Balanced with the need for 4G</w:t>
      </w:r>
      <w:r w:rsidR="0046362C">
        <w:rPr>
          <w:lang w:val="en-US"/>
        </w:rPr>
        <w:t>,</w:t>
      </w:r>
      <w:r w:rsidR="00CF5AAB" w:rsidRPr="00CF5AAB">
        <w:rPr>
          <w:lang w:val="en-US"/>
        </w:rPr>
        <w:t xml:space="preserve"> which is still needed by the community, this "empty space" condition or low site density condition </w:t>
      </w:r>
      <w:r w:rsidR="0046362C">
        <w:rPr>
          <w:lang w:val="en-US"/>
        </w:rPr>
        <w:t>needs</w:t>
      </w:r>
      <w:r w:rsidR="00CF5AAB" w:rsidRPr="00CF5AAB">
        <w:rPr>
          <w:lang w:val="en-US"/>
        </w:rPr>
        <w:t xml:space="preserve"> a solution </w:t>
      </w:r>
      <w:r w:rsidR="0046362C">
        <w:rPr>
          <w:lang w:val="en-US"/>
        </w:rPr>
        <w:t xml:space="preserve">and an </w:t>
      </w:r>
      <w:r w:rsidR="00CF5AAB" w:rsidRPr="00CF5AAB">
        <w:rPr>
          <w:lang w:val="en-US"/>
        </w:rPr>
        <w:t>optimiz</w:t>
      </w:r>
      <w:r w:rsidR="0046362C">
        <w:rPr>
          <w:lang w:val="en-US"/>
        </w:rPr>
        <w:t xml:space="preserve">ation </w:t>
      </w:r>
      <w:sdt>
        <w:sdtPr>
          <w:rPr>
            <w:lang w:val="en-US"/>
          </w:rPr>
          <w:id w:val="1651556125"/>
          <w:citation/>
        </w:sdtPr>
        <w:sdtContent>
          <w:r w:rsidR="00DB0C00">
            <w:rPr>
              <w:lang w:val="en-US"/>
            </w:rPr>
            <w:fldChar w:fldCharType="begin"/>
          </w:r>
          <w:r w:rsidR="006242A5">
            <w:instrText xml:space="preserve">CITATION Ped17 \l 1057 </w:instrText>
          </w:r>
          <w:r w:rsidR="00DB0C00">
            <w:rPr>
              <w:lang w:val="en-US"/>
            </w:rPr>
            <w:fldChar w:fldCharType="separate"/>
          </w:r>
          <w:r w:rsidR="006242A5">
            <w:rPr>
              <w:noProof/>
            </w:rPr>
            <w:t>[3]</w:t>
          </w:r>
          <w:r w:rsidR="00DB0C00">
            <w:rPr>
              <w:lang w:val="en-US"/>
            </w:rPr>
            <w:fldChar w:fldCharType="end"/>
          </w:r>
        </w:sdtContent>
      </w:sdt>
      <w:r w:rsidR="000D27A0">
        <w:rPr>
          <w:lang w:val="en-US"/>
        </w:rPr>
        <w:t>.</w:t>
      </w:r>
    </w:p>
    <w:p w14:paraId="5278DF67" w14:textId="7DF82093" w:rsidR="00CF5AAB" w:rsidRPr="000D27A0" w:rsidRDefault="00CF5AAB" w:rsidP="00C3656F">
      <w:pPr>
        <w:rPr>
          <w:lang w:val="en-US"/>
        </w:rPr>
      </w:pPr>
      <w:r w:rsidRPr="00CF5AAB">
        <w:rPr>
          <w:lang w:val="en-US"/>
        </w:rPr>
        <w:t xml:space="preserve">The existence of a low site density area, where the distribution of sites is still </w:t>
      </w:r>
      <w:r>
        <w:rPr>
          <w:lang w:val="en-US"/>
        </w:rPr>
        <w:t>not optimal distributed</w:t>
      </w:r>
      <w:r w:rsidRPr="00CF5AAB">
        <w:rPr>
          <w:lang w:val="en-US"/>
        </w:rPr>
        <w:t xml:space="preserve"> in an area, with </w:t>
      </w:r>
      <w:r w:rsidR="00706729">
        <w:rPr>
          <w:lang w:val="en-US"/>
        </w:rPr>
        <w:t>a</w:t>
      </w:r>
      <w:r w:rsidRPr="00CF5AAB">
        <w:rPr>
          <w:lang w:val="en-US"/>
        </w:rPr>
        <w:t xml:space="preserve"> large number of high-rise buildings, the dens</w:t>
      </w:r>
      <w:r>
        <w:rPr>
          <w:lang w:val="en-US"/>
        </w:rPr>
        <w:t xml:space="preserve">ity of residential houses, has </w:t>
      </w:r>
      <w:r w:rsidR="0046362C">
        <w:rPr>
          <w:lang w:val="en-US"/>
        </w:rPr>
        <w:t>caused</w:t>
      </w:r>
      <w:r w:rsidR="0046362C" w:rsidRPr="00CF5AAB">
        <w:rPr>
          <w:lang w:val="en-US"/>
        </w:rPr>
        <w:t xml:space="preserve"> </w:t>
      </w:r>
      <w:r w:rsidR="0046362C">
        <w:rPr>
          <w:lang w:val="en-US"/>
        </w:rPr>
        <w:t xml:space="preserve">unwanted </w:t>
      </w:r>
      <w:r>
        <w:rPr>
          <w:lang w:val="en-US"/>
        </w:rPr>
        <w:t xml:space="preserve">signal attenuation. The </w:t>
      </w:r>
      <w:r w:rsidRPr="00CF5AAB">
        <w:rPr>
          <w:lang w:val="en-US"/>
        </w:rPr>
        <w:t xml:space="preserve">communication that is expected to be reliable will </w:t>
      </w:r>
      <w:r w:rsidR="00706729">
        <w:rPr>
          <w:lang w:val="en-US"/>
        </w:rPr>
        <w:t xml:space="preserve">be </w:t>
      </w:r>
      <w:r>
        <w:rPr>
          <w:lang w:val="en-US"/>
        </w:rPr>
        <w:t>disturbed by</w:t>
      </w:r>
      <w:r w:rsidRPr="00CF5AAB">
        <w:rPr>
          <w:lang w:val="en-US"/>
        </w:rPr>
        <w:t xml:space="preserve"> </w:t>
      </w:r>
      <w:r w:rsidR="0046362C">
        <w:rPr>
          <w:lang w:val="en-US"/>
        </w:rPr>
        <w:t>signal</w:t>
      </w:r>
      <w:r>
        <w:rPr>
          <w:lang w:val="en-US"/>
        </w:rPr>
        <w:t xml:space="preserve"> </w:t>
      </w:r>
      <w:r w:rsidRPr="00CF5AAB">
        <w:rPr>
          <w:lang w:val="en-US"/>
        </w:rPr>
        <w:t>interference</w:t>
      </w:r>
      <w:r w:rsidR="0046362C">
        <w:rPr>
          <w:lang w:val="en-US"/>
        </w:rPr>
        <w:t>s</w:t>
      </w:r>
      <w:r w:rsidRPr="00CF5AAB">
        <w:rPr>
          <w:lang w:val="en-US"/>
        </w:rPr>
        <w:t xml:space="preserve">. </w:t>
      </w:r>
      <w:r>
        <w:rPr>
          <w:lang w:val="en-US"/>
        </w:rPr>
        <w:t>Because of that,</w:t>
      </w:r>
      <w:r w:rsidRPr="00CF5AAB">
        <w:rPr>
          <w:lang w:val="en-US"/>
        </w:rPr>
        <w:t xml:space="preserve"> the "empty space" area is getting more and more problematic in signal reception and coverage</w:t>
      </w:r>
      <w:r w:rsidR="007F7D7A">
        <w:t xml:space="preserve"> </w:t>
      </w:r>
      <w:sdt>
        <w:sdtPr>
          <w:id w:val="-934663218"/>
          <w:citation/>
        </w:sdtPr>
        <w:sdtContent>
          <w:r w:rsidR="00DB0C00">
            <w:fldChar w:fldCharType="begin"/>
          </w:r>
          <w:r w:rsidR="000D27A0">
            <w:instrText xml:space="preserve">CITATION Ris20 \l 1057 </w:instrText>
          </w:r>
          <w:r w:rsidR="00DB0C00">
            <w:fldChar w:fldCharType="separate"/>
          </w:r>
          <w:r w:rsidR="000D27A0">
            <w:rPr>
              <w:noProof/>
            </w:rPr>
            <w:t>[4]</w:t>
          </w:r>
          <w:r w:rsidR="00DB0C00">
            <w:fldChar w:fldCharType="end"/>
          </w:r>
        </w:sdtContent>
      </w:sdt>
      <w:r w:rsidR="000D27A0">
        <w:rPr>
          <w:lang w:val="en-US"/>
        </w:rPr>
        <w:t>.</w:t>
      </w:r>
    </w:p>
    <w:p w14:paraId="021F41D9" w14:textId="0DD9A3B3" w:rsidR="00206D34" w:rsidRPr="007F7D7A" w:rsidRDefault="003C5970" w:rsidP="00C3656F">
      <w:r>
        <w:rPr>
          <w:lang w:val="en-US"/>
        </w:rPr>
        <w:t xml:space="preserve">In this research, we will analyze and </w:t>
      </w:r>
      <w:r w:rsidR="00EF3E1F">
        <w:rPr>
          <w:lang w:val="en-US"/>
        </w:rPr>
        <w:t xml:space="preserve">find an area with low site density in </w:t>
      </w:r>
      <w:proofErr w:type="spellStart"/>
      <w:r w:rsidR="00EF3E1F">
        <w:rPr>
          <w:lang w:val="en-US"/>
        </w:rPr>
        <w:t>Cimahi</w:t>
      </w:r>
      <w:proofErr w:type="spellEnd"/>
      <w:r w:rsidR="00EF3E1F">
        <w:rPr>
          <w:lang w:val="en-US"/>
        </w:rPr>
        <w:t xml:space="preserve"> City. </w:t>
      </w:r>
      <w:proofErr w:type="spellStart"/>
      <w:r w:rsidR="00EF3E1F">
        <w:rPr>
          <w:lang w:val="en-US"/>
        </w:rPr>
        <w:t>Cimahi</w:t>
      </w:r>
      <w:proofErr w:type="spellEnd"/>
      <w:r w:rsidR="00EF3E1F">
        <w:rPr>
          <w:lang w:val="en-US"/>
        </w:rPr>
        <w:t xml:space="preserve"> City is an urban area in West Java </w:t>
      </w:r>
      <w:r w:rsidR="0046362C">
        <w:rPr>
          <w:lang w:val="en-US"/>
        </w:rPr>
        <w:t>with</w:t>
      </w:r>
      <w:r w:rsidR="00EF3E1F">
        <w:rPr>
          <w:lang w:val="en-US"/>
        </w:rPr>
        <w:t xml:space="preserve"> a </w:t>
      </w:r>
      <w:r w:rsidR="0046362C">
        <w:rPr>
          <w:lang w:val="en-US"/>
        </w:rPr>
        <w:t xml:space="preserve">large </w:t>
      </w:r>
      <w:r w:rsidR="00EF3E1F">
        <w:rPr>
          <w:lang w:val="en-US"/>
        </w:rPr>
        <w:t xml:space="preserve">population of </w:t>
      </w:r>
      <w:r w:rsidR="00706729">
        <w:rPr>
          <w:lang w:val="en-US"/>
        </w:rPr>
        <w:t>users</w:t>
      </w:r>
      <w:r w:rsidR="00EF3E1F">
        <w:rPr>
          <w:lang w:val="en-US"/>
        </w:rPr>
        <w:t xml:space="preserve"> and </w:t>
      </w:r>
      <w:r w:rsidR="00706729">
        <w:rPr>
          <w:lang w:val="en-US"/>
        </w:rPr>
        <w:t>sites</w:t>
      </w:r>
      <w:r w:rsidR="00EF3E1F">
        <w:rPr>
          <w:lang w:val="en-US"/>
        </w:rPr>
        <w:t xml:space="preserve">, especially for </w:t>
      </w:r>
      <w:r w:rsidR="00706729">
        <w:rPr>
          <w:lang w:val="en-US"/>
        </w:rPr>
        <w:t xml:space="preserve">the </w:t>
      </w:r>
      <w:r w:rsidR="00EF3E1F">
        <w:rPr>
          <w:lang w:val="en-US"/>
        </w:rPr>
        <w:t xml:space="preserve">LTE network. Low site density </w:t>
      </w:r>
      <w:r w:rsidR="00706729">
        <w:rPr>
          <w:lang w:val="en-US"/>
        </w:rPr>
        <w:t>causes</w:t>
      </w:r>
      <w:r w:rsidR="00EF3E1F">
        <w:rPr>
          <w:lang w:val="en-US"/>
        </w:rPr>
        <w:t xml:space="preserve"> </w:t>
      </w:r>
      <w:r w:rsidR="00EF3E1F" w:rsidRPr="00EF3E1F">
        <w:rPr>
          <w:lang w:val="en-US"/>
        </w:rPr>
        <w:t xml:space="preserve">the existence of empty space or empty coverage </w:t>
      </w:r>
      <w:r w:rsidR="00EF3E1F">
        <w:rPr>
          <w:lang w:val="en-US"/>
        </w:rPr>
        <w:t xml:space="preserve">in an area. </w:t>
      </w:r>
      <w:r w:rsidR="00F73A6D">
        <w:t xml:space="preserve">This problem is causing </w:t>
      </w:r>
      <w:r w:rsidR="0046362C">
        <w:t>an insufficient</w:t>
      </w:r>
      <w:r w:rsidR="00F73A6D">
        <w:t xml:space="preserve"> coverage area and </w:t>
      </w:r>
      <w:r w:rsidR="0046362C">
        <w:t>a</w:t>
      </w:r>
      <w:r w:rsidR="0046362C">
        <w:rPr>
          <w:lang w:val="en-US"/>
        </w:rPr>
        <w:t xml:space="preserve">n unpleasant </w:t>
      </w:r>
      <w:r w:rsidR="00F73A6D">
        <w:t xml:space="preserve">experience for </w:t>
      </w:r>
      <w:r w:rsidR="0046362C">
        <w:t xml:space="preserve">a </w:t>
      </w:r>
      <w:r w:rsidR="00F73A6D">
        <w:t xml:space="preserve">user to use this network. </w:t>
      </w:r>
      <w:r w:rsidR="0046362C">
        <w:rPr>
          <w:lang w:val="en-US"/>
        </w:rPr>
        <w:t>The lack of site numbers causes low site density</w:t>
      </w:r>
      <w:r w:rsidR="00206D34">
        <w:rPr>
          <w:lang w:val="en-US"/>
        </w:rPr>
        <w:t xml:space="preserve">. This condition is </w:t>
      </w:r>
      <w:r w:rsidR="00206D34" w:rsidRPr="00EF3E1F">
        <w:rPr>
          <w:lang w:val="en-US"/>
        </w:rPr>
        <w:t>due to limited land access to add or build a new site</w:t>
      </w:r>
      <w:r w:rsidR="00206D34">
        <w:rPr>
          <w:lang w:val="en-US"/>
        </w:rPr>
        <w:t xml:space="preserve">. </w:t>
      </w:r>
      <w:sdt>
        <w:sdtPr>
          <w:rPr>
            <w:lang w:val="en-US"/>
          </w:rPr>
          <w:id w:val="1910955693"/>
          <w:citation/>
        </w:sdtPr>
        <w:sdtContent>
          <w:r w:rsidR="00DB0C00">
            <w:rPr>
              <w:lang w:val="en-US"/>
            </w:rPr>
            <w:fldChar w:fldCharType="begin"/>
          </w:r>
          <w:r w:rsidR="000D27A0">
            <w:instrText xml:space="preserve">CITATION Ris20 \l 1057 </w:instrText>
          </w:r>
          <w:r w:rsidR="00DB0C00">
            <w:rPr>
              <w:lang w:val="en-US"/>
            </w:rPr>
            <w:fldChar w:fldCharType="separate"/>
          </w:r>
          <w:r w:rsidR="000D27A0">
            <w:rPr>
              <w:noProof/>
            </w:rPr>
            <w:t>[4]</w:t>
          </w:r>
          <w:r w:rsidR="00DB0C00">
            <w:rPr>
              <w:lang w:val="en-US"/>
            </w:rPr>
            <w:fldChar w:fldCharType="end"/>
          </w:r>
        </w:sdtContent>
      </w:sdt>
    </w:p>
    <w:p w14:paraId="042DC3A1" w14:textId="72648583" w:rsidR="002C6805" w:rsidRPr="002C6805" w:rsidRDefault="00DC60C9" w:rsidP="002C6805">
      <w:pPr>
        <w:rPr>
          <w:lang w:val="en-US"/>
        </w:rPr>
      </w:pPr>
      <w:r w:rsidRPr="00DC60C9">
        <w:rPr>
          <w:lang w:val="en-US"/>
        </w:rPr>
        <w:lastRenderedPageBreak/>
        <w:t xml:space="preserve">Because of this issue, particularly in </w:t>
      </w:r>
      <w:proofErr w:type="spellStart"/>
      <w:r w:rsidRPr="00DC60C9">
        <w:rPr>
          <w:lang w:val="en-US"/>
        </w:rPr>
        <w:t>Cimahi</w:t>
      </w:r>
      <w:proofErr w:type="spellEnd"/>
      <w:r w:rsidRPr="00DC60C9">
        <w:rPr>
          <w:lang w:val="en-US"/>
        </w:rPr>
        <w:t xml:space="preserve"> City, we need to optimize the area. In this </w:t>
      </w:r>
      <w:r>
        <w:rPr>
          <w:lang w:val="en-US"/>
        </w:rPr>
        <w:t>research</w:t>
      </w:r>
      <w:r w:rsidRPr="00DC60C9">
        <w:rPr>
          <w:lang w:val="en-US"/>
        </w:rPr>
        <w:t>, we will optimize to improve and obtain optimal signal coverage. Furthermore, we hope that this optimization improves the quality of service for the network's users.</w:t>
      </w:r>
      <w:bookmarkEnd w:id="9"/>
    </w:p>
    <w:p w14:paraId="6AB6A7E4" w14:textId="77777777" w:rsidR="009431ED" w:rsidRPr="00721BEF" w:rsidRDefault="000A3D72" w:rsidP="009C1A47">
      <w:pPr>
        <w:pStyle w:val="Heading1"/>
        <w:rPr>
          <w:color w:val="FF0000"/>
        </w:rPr>
      </w:pPr>
      <w:r>
        <w:rPr>
          <w:lang w:val="en-US"/>
        </w:rPr>
        <w:t>M</w:t>
      </w:r>
      <w:r w:rsidR="002D5B7A">
        <w:rPr>
          <w:lang w:val="en-US"/>
        </w:rPr>
        <w:t>ethod</w:t>
      </w:r>
      <w:r w:rsidR="00655AA5">
        <w:rPr>
          <w:lang w:val="en-US"/>
        </w:rPr>
        <w:t>s</w:t>
      </w:r>
    </w:p>
    <w:p w14:paraId="7C53D3B2" w14:textId="59904F3A" w:rsidR="005803CA" w:rsidRDefault="00D93B34" w:rsidP="00E21FA8">
      <w:pPr>
        <w:rPr>
          <w:lang w:val="en-US"/>
        </w:rPr>
      </w:pPr>
      <w:bookmarkStart w:id="11" w:name="_Hlk90724089"/>
      <w:r>
        <w:rPr>
          <w:lang w:val="en-US"/>
        </w:rPr>
        <w:t xml:space="preserve">In this section, we will describe </w:t>
      </w:r>
      <w:r w:rsidR="006A0ACC">
        <w:rPr>
          <w:lang w:val="en-US"/>
        </w:rPr>
        <w:t xml:space="preserve">a </w:t>
      </w:r>
      <w:r>
        <w:rPr>
          <w:lang w:val="en-US"/>
        </w:rPr>
        <w:t xml:space="preserve">methodology for this research. </w:t>
      </w:r>
      <w:r w:rsidR="00A72738" w:rsidRPr="00A72738">
        <w:rPr>
          <w:lang w:val="en-US"/>
        </w:rPr>
        <w:t xml:space="preserve">Process or flowchart for </w:t>
      </w:r>
      <w:r w:rsidR="006A0ACC">
        <w:rPr>
          <w:lang w:val="en-US"/>
        </w:rPr>
        <w:t xml:space="preserve">the </w:t>
      </w:r>
      <w:r w:rsidR="00A72738">
        <w:rPr>
          <w:lang w:val="en-US"/>
        </w:rPr>
        <w:t>research</w:t>
      </w:r>
      <w:r w:rsidR="00A72738" w:rsidRPr="00A72738">
        <w:rPr>
          <w:lang w:val="en-US"/>
        </w:rPr>
        <w:t xml:space="preserve"> process </w:t>
      </w:r>
      <w:r w:rsidR="00A72738">
        <w:rPr>
          <w:lang w:val="en-US"/>
        </w:rPr>
        <w:t xml:space="preserve">is illustrated in Figure 1. </w:t>
      </w:r>
      <w:r>
        <w:rPr>
          <w:lang w:val="en-US"/>
        </w:rPr>
        <w:t xml:space="preserve">Based </w:t>
      </w:r>
      <w:r w:rsidR="005D3CDC">
        <w:rPr>
          <w:lang w:val="en-US"/>
        </w:rPr>
        <w:t xml:space="preserve">on the flowchart </w:t>
      </w:r>
      <w:r w:rsidR="006A0ACC">
        <w:rPr>
          <w:lang w:val="en-US"/>
        </w:rPr>
        <w:t>in</w:t>
      </w:r>
      <w:r w:rsidR="005D3CDC">
        <w:rPr>
          <w:lang w:val="en-US"/>
        </w:rPr>
        <w:t xml:space="preserve"> Figure 1, we start the research </w:t>
      </w:r>
      <w:r w:rsidR="00B248E3">
        <w:rPr>
          <w:lang w:val="en-US"/>
        </w:rPr>
        <w:t xml:space="preserve">by analyzing </w:t>
      </w:r>
      <w:r w:rsidR="005D3CDC">
        <w:rPr>
          <w:lang w:val="en-US"/>
        </w:rPr>
        <w:t xml:space="preserve">the location. We choose </w:t>
      </w:r>
      <w:proofErr w:type="spellStart"/>
      <w:r w:rsidR="005D3CDC">
        <w:rPr>
          <w:lang w:val="en-US"/>
        </w:rPr>
        <w:t>Cimahi</w:t>
      </w:r>
      <w:proofErr w:type="spellEnd"/>
      <w:r w:rsidR="005D3CDC">
        <w:rPr>
          <w:lang w:val="en-US"/>
        </w:rPr>
        <w:t xml:space="preserve"> </w:t>
      </w:r>
      <w:r w:rsidR="002E2052">
        <w:rPr>
          <w:lang w:val="en-US"/>
        </w:rPr>
        <w:t>C</w:t>
      </w:r>
      <w:r w:rsidR="005D3CDC">
        <w:rPr>
          <w:lang w:val="en-US"/>
        </w:rPr>
        <w:t xml:space="preserve">ity as </w:t>
      </w:r>
      <w:r w:rsidR="00B248E3">
        <w:rPr>
          <w:lang w:val="en-US"/>
        </w:rPr>
        <w:t xml:space="preserve">the </w:t>
      </w:r>
      <w:r w:rsidR="005D3CDC">
        <w:rPr>
          <w:lang w:val="en-US"/>
        </w:rPr>
        <w:t xml:space="preserve">urban area to </w:t>
      </w:r>
      <w:r w:rsidR="00D07845">
        <w:rPr>
          <w:lang w:val="en-US"/>
        </w:rPr>
        <w:t>optimize</w:t>
      </w:r>
      <w:r w:rsidR="005D3CDC">
        <w:rPr>
          <w:lang w:val="en-US"/>
        </w:rPr>
        <w:t xml:space="preserve"> and find low site density </w:t>
      </w:r>
      <w:r w:rsidR="006A0ACC">
        <w:rPr>
          <w:lang w:val="en-US"/>
        </w:rPr>
        <w:t>problems</w:t>
      </w:r>
      <w:r w:rsidR="005D3CDC">
        <w:rPr>
          <w:lang w:val="en-US"/>
        </w:rPr>
        <w:t>. After</w:t>
      </w:r>
      <w:r w:rsidR="00B248E3">
        <w:rPr>
          <w:lang w:val="en-US"/>
        </w:rPr>
        <w:t xml:space="preserve"> </w:t>
      </w:r>
      <w:r w:rsidR="005D3CDC">
        <w:rPr>
          <w:lang w:val="en-US"/>
        </w:rPr>
        <w:t>analyz</w:t>
      </w:r>
      <w:r w:rsidR="00B248E3">
        <w:rPr>
          <w:lang w:val="en-US"/>
        </w:rPr>
        <w:t>ing</w:t>
      </w:r>
      <w:r w:rsidR="005D3CDC">
        <w:rPr>
          <w:lang w:val="en-US"/>
        </w:rPr>
        <w:t xml:space="preserve"> site distribution in this area, we should </w:t>
      </w:r>
      <w:r w:rsidR="006A0ACC">
        <w:rPr>
          <w:lang w:val="en-US"/>
        </w:rPr>
        <w:t>find</w:t>
      </w:r>
      <w:r w:rsidR="005D3CDC">
        <w:rPr>
          <w:lang w:val="en-US"/>
        </w:rPr>
        <w:t xml:space="preserve"> </w:t>
      </w:r>
      <w:r w:rsidR="006A0ACC">
        <w:rPr>
          <w:lang w:val="en-US"/>
        </w:rPr>
        <w:t xml:space="preserve">a </w:t>
      </w:r>
      <w:r w:rsidR="005D3CDC">
        <w:rPr>
          <w:lang w:val="en-US"/>
        </w:rPr>
        <w:t xml:space="preserve">blank spot or low site density possibility in </w:t>
      </w:r>
      <w:proofErr w:type="spellStart"/>
      <w:r w:rsidR="005D3CDC">
        <w:rPr>
          <w:lang w:val="en-US"/>
        </w:rPr>
        <w:t>Cimahi</w:t>
      </w:r>
      <w:proofErr w:type="spellEnd"/>
      <w:r w:rsidR="005D3CDC">
        <w:rPr>
          <w:lang w:val="en-US"/>
        </w:rPr>
        <w:t xml:space="preserve"> City. </w:t>
      </w:r>
    </w:p>
    <w:p w14:paraId="7CF81762" w14:textId="386EB1C4" w:rsidR="00666D41" w:rsidRDefault="00954BB9" w:rsidP="00666D41">
      <w:pPr>
        <w:ind w:firstLine="360"/>
        <w:rPr>
          <w:lang w:val="en-US"/>
        </w:rPr>
      </w:pPr>
      <w:r>
        <w:rPr>
          <w:lang w:val="en-US"/>
        </w:rPr>
        <w:t>After</w:t>
      </w:r>
      <w:r w:rsidR="00666D41">
        <w:rPr>
          <w:lang w:val="en-US"/>
        </w:rPr>
        <w:t xml:space="preserve"> </w:t>
      </w:r>
      <w:r w:rsidR="00D07845">
        <w:rPr>
          <w:lang w:val="en-US"/>
        </w:rPr>
        <w:t>finding the area with</w:t>
      </w:r>
      <w:r w:rsidR="002C46BF">
        <w:rPr>
          <w:lang w:val="en-US"/>
        </w:rPr>
        <w:t xml:space="preserve"> low site density possibility, we analyze and run coverage simulation for this area using Atoll Planning Software. </w:t>
      </w:r>
      <w:r w:rsidR="00D07845">
        <w:rPr>
          <w:lang w:val="en-US"/>
        </w:rPr>
        <w:t>This tool can see and analyze coverage signal distribution in this spot</w:t>
      </w:r>
      <w:r w:rsidR="006A20FB">
        <w:rPr>
          <w:lang w:val="en-US"/>
        </w:rPr>
        <w:t xml:space="preserve">. Based on coverage simulation in Atoll, </w:t>
      </w:r>
      <w:r w:rsidR="00195E26">
        <w:rPr>
          <w:lang w:val="en-US"/>
        </w:rPr>
        <w:t xml:space="preserve">if </w:t>
      </w:r>
      <w:r w:rsidR="006A0ACC">
        <w:rPr>
          <w:lang w:val="en-US"/>
        </w:rPr>
        <w:t xml:space="preserve">the </w:t>
      </w:r>
      <w:r w:rsidR="00195E26">
        <w:rPr>
          <w:lang w:val="en-US"/>
        </w:rPr>
        <w:t xml:space="preserve">average </w:t>
      </w:r>
      <w:r w:rsidR="006A20FB">
        <w:rPr>
          <w:lang w:val="en-US"/>
        </w:rPr>
        <w:t xml:space="preserve">coverage signal in this spot </w:t>
      </w:r>
      <w:r w:rsidR="00D07845">
        <w:rPr>
          <w:lang w:val="en-US"/>
        </w:rPr>
        <w:t xml:space="preserve">is </w:t>
      </w:r>
      <w:r w:rsidR="006A20FB">
        <w:rPr>
          <w:lang w:val="en-US"/>
        </w:rPr>
        <w:t>below -90 dBm</w:t>
      </w:r>
      <w:r w:rsidR="00195E26">
        <w:rPr>
          <w:lang w:val="en-US"/>
        </w:rPr>
        <w:t xml:space="preserve"> or -100 dBm, we need to optimize this area to improve coverage and signal quality. </w:t>
      </w:r>
      <w:r w:rsidR="00212C82">
        <w:rPr>
          <w:lang w:val="en-US"/>
        </w:rPr>
        <w:t>W</w:t>
      </w:r>
      <w:r w:rsidR="006A20FB">
        <w:rPr>
          <w:lang w:val="en-US"/>
        </w:rPr>
        <w:t>e can decide the method to</w:t>
      </w:r>
      <w:r w:rsidR="00212C82">
        <w:rPr>
          <w:lang w:val="en-US"/>
        </w:rPr>
        <w:t xml:space="preserve"> improve </w:t>
      </w:r>
      <w:r>
        <w:rPr>
          <w:lang w:val="en-US"/>
        </w:rPr>
        <w:t xml:space="preserve">the coverage in this spot </w:t>
      </w:r>
      <w:r w:rsidR="00212C82">
        <w:rPr>
          <w:lang w:val="en-US"/>
        </w:rPr>
        <w:t xml:space="preserve">and fix </w:t>
      </w:r>
      <w:r>
        <w:rPr>
          <w:lang w:val="en-US"/>
        </w:rPr>
        <w:t xml:space="preserve">the </w:t>
      </w:r>
      <w:r w:rsidR="00212C82">
        <w:rPr>
          <w:lang w:val="en-US"/>
        </w:rPr>
        <w:t>problem.</w:t>
      </w:r>
    </w:p>
    <w:p w14:paraId="54A6107F" w14:textId="5F7610C0" w:rsidR="00212C82" w:rsidRPr="00F22C1D" w:rsidRDefault="00AE686F" w:rsidP="00666D41">
      <w:pPr>
        <w:ind w:firstLine="360"/>
        <w:rPr>
          <w:lang w:val="en-US"/>
        </w:rPr>
      </w:pPr>
      <w:r w:rsidRPr="002E2052">
        <w:rPr>
          <w:noProof/>
          <w:lang w:val="en-US"/>
        </w:rPr>
        <mc:AlternateContent>
          <mc:Choice Requires="wps">
            <w:drawing>
              <wp:anchor distT="45720" distB="45720" distL="114300" distR="114300" simplePos="0" relativeHeight="251661312" behindDoc="0" locked="0" layoutInCell="1" allowOverlap="1" wp14:anchorId="7C0FC68F" wp14:editId="0AEF152A">
                <wp:simplePos x="0" y="0"/>
                <wp:positionH relativeFrom="margin">
                  <wp:align>left</wp:align>
                </wp:positionH>
                <wp:positionV relativeFrom="paragraph">
                  <wp:posOffset>1172210</wp:posOffset>
                </wp:positionV>
                <wp:extent cx="2857500" cy="3962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962400"/>
                        </a:xfrm>
                        <a:prstGeom prst="rect">
                          <a:avLst/>
                        </a:prstGeom>
                        <a:solidFill>
                          <a:srgbClr val="FFFFFF"/>
                        </a:solidFill>
                        <a:ln w="9525">
                          <a:noFill/>
                          <a:miter lim="800000"/>
                          <a:headEnd/>
                          <a:tailEnd/>
                        </a:ln>
                      </wps:spPr>
                      <wps:txbx>
                        <w:txbxContent>
                          <w:p w14:paraId="4BFA481A" w14:textId="31208E53" w:rsidR="00DC60C9" w:rsidRDefault="00DC60C9" w:rsidP="008D19A5">
                            <w:pPr>
                              <w:keepNext/>
                              <w:ind w:firstLine="0"/>
                            </w:pPr>
                            <w:r>
                              <w:rPr>
                                <w:noProof/>
                              </w:rPr>
                              <w:object w:dxaOrig="7407" w:dyaOrig="10005" w14:anchorId="2A6CF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85pt;height:288.65pt" o:ole="">
                                  <v:imagedata r:id="rId14" o:title=""/>
                                </v:shape>
                                <o:OLEObject Type="Embed" ProgID="Visio.Drawing.11" ShapeID="_x0000_i1025" DrawAspect="Content" ObjectID="_1702301145" r:id="rId15"/>
                              </w:object>
                            </w:r>
                          </w:p>
                          <w:p w14:paraId="3D80884E" w14:textId="4986DF05" w:rsidR="00DC60C9" w:rsidRDefault="00DC60C9" w:rsidP="00AE686F">
                            <w:pPr>
                              <w:pStyle w:val="FigureHeading"/>
                              <w:spacing w:before="60"/>
                              <w:rPr>
                                <w:lang w:val="en-US"/>
                              </w:rPr>
                            </w:pPr>
                            <w:r>
                              <w:t xml:space="preserve">Figure </w:t>
                            </w:r>
                            <w:r>
                              <w:fldChar w:fldCharType="begin"/>
                            </w:r>
                            <w:r>
                              <w:instrText xml:space="preserve"> SEQ Figure \* ARABIC </w:instrText>
                            </w:r>
                            <w:r>
                              <w:fldChar w:fldCharType="separate"/>
                            </w:r>
                            <w:r>
                              <w:t>1</w:t>
                            </w:r>
                            <w:r>
                              <w:fldChar w:fldCharType="end"/>
                            </w:r>
                            <w:r>
                              <w:rPr>
                                <w:lang w:val="en-US"/>
                              </w:rPr>
                              <w:t>. System flowchart.</w:t>
                            </w:r>
                          </w:p>
                          <w:p w14:paraId="5BACE0EA" w14:textId="06F9E750" w:rsidR="00DC60C9" w:rsidRPr="002E2052" w:rsidRDefault="00DC60C9" w:rsidP="002E2052">
                            <w:pPr>
                              <w:pStyle w:val="FigureHeading"/>
                              <w:rPr>
                                <w:lang w:val="en-US"/>
                              </w:rPr>
                            </w:pPr>
                          </w:p>
                          <w:p w14:paraId="7F7F1C5E" w14:textId="393BF387" w:rsidR="00DC60C9" w:rsidRDefault="00DC60C9" w:rsidP="002E205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FC68F" id="Text Box 2" o:spid="_x0000_s1027" type="#_x0000_t202" style="position:absolute;left:0;text-align:left;margin-left:0;margin-top:92.3pt;width:225pt;height:31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ECIwIAACU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" stroked="f">
                <v:textbox>
                  <w:txbxContent>
                    <w:p w14:paraId="4BFA481A" w14:textId="31208E53" w:rsidR="00DC60C9" w:rsidRDefault="00DC60C9" w:rsidP="008D19A5">
                      <w:pPr>
                        <w:keepNext/>
                        <w:ind w:firstLine="0"/>
                      </w:pPr>
                      <w:r>
                        <w:rPr>
                          <w:noProof/>
                        </w:rPr>
                        <w:object w:dxaOrig="7407" w:dyaOrig="10005" w14:anchorId="2A6CF52E">
                          <v:shape id="_x0000_i1025" type="#_x0000_t75" style="width:211.85pt;height:288.65pt" o:ole="">
                            <v:imagedata r:id="rId14" o:title=""/>
                          </v:shape>
                          <o:OLEObject Type="Embed" ProgID="Visio.Drawing.11" ShapeID="_x0000_i1025" DrawAspect="Content" ObjectID="_1702301145" r:id="rId16"/>
                        </w:object>
                      </w:r>
                    </w:p>
                    <w:p w14:paraId="3D80884E" w14:textId="4986DF05" w:rsidR="00DC60C9" w:rsidRDefault="00DC60C9" w:rsidP="00AE686F">
                      <w:pPr>
                        <w:pStyle w:val="FigureHeading"/>
                        <w:spacing w:before="60"/>
                        <w:rPr>
                          <w:lang w:val="en-US"/>
                        </w:rPr>
                      </w:pPr>
                      <w:r>
                        <w:t xml:space="preserve">Figure </w:t>
                      </w:r>
                      <w:r>
                        <w:fldChar w:fldCharType="begin"/>
                      </w:r>
                      <w:r>
                        <w:instrText xml:space="preserve"> SEQ Figure \* ARABIC </w:instrText>
                      </w:r>
                      <w:r>
                        <w:fldChar w:fldCharType="separate"/>
                      </w:r>
                      <w:r>
                        <w:t>1</w:t>
                      </w:r>
                      <w:r>
                        <w:fldChar w:fldCharType="end"/>
                      </w:r>
                      <w:r>
                        <w:rPr>
                          <w:lang w:val="en-US"/>
                        </w:rPr>
                        <w:t>. System flowchart.</w:t>
                      </w:r>
                    </w:p>
                    <w:p w14:paraId="5BACE0EA" w14:textId="06F9E750" w:rsidR="00DC60C9" w:rsidRPr="002E2052" w:rsidRDefault="00DC60C9" w:rsidP="002E2052">
                      <w:pPr>
                        <w:pStyle w:val="FigureHeading"/>
                        <w:rPr>
                          <w:lang w:val="en-US"/>
                        </w:rPr>
                      </w:pPr>
                    </w:p>
                    <w:p w14:paraId="7F7F1C5E" w14:textId="393BF387" w:rsidR="00DC60C9" w:rsidRDefault="00DC60C9" w:rsidP="002E2052">
                      <w:pPr>
                        <w:ind w:firstLine="0"/>
                      </w:pPr>
                    </w:p>
                  </w:txbxContent>
                </v:textbox>
                <w10:wrap type="square" anchorx="margin"/>
              </v:shape>
            </w:pict>
          </mc:Fallback>
        </mc:AlternateContent>
      </w:r>
      <w:r w:rsidR="00212C82">
        <w:rPr>
          <w:lang w:val="en-US"/>
        </w:rPr>
        <w:t xml:space="preserve">In this research, we </w:t>
      </w:r>
      <w:r w:rsidR="00D07845">
        <w:rPr>
          <w:lang w:val="en-US"/>
        </w:rPr>
        <w:t>use</w:t>
      </w:r>
      <w:r w:rsidR="00212C82">
        <w:rPr>
          <w:lang w:val="en-US"/>
        </w:rPr>
        <w:t xml:space="preserve"> coverage planning calculation to optimize coverage in this spot. </w:t>
      </w:r>
      <w:r w:rsidR="00D07845">
        <w:rPr>
          <w:lang w:val="en-US"/>
        </w:rPr>
        <w:t>We need to calculate the link budget and plan some new sites distribution to improve the coverage using this method</w:t>
      </w:r>
      <w:r w:rsidR="00212C82">
        <w:rPr>
          <w:lang w:val="en-US"/>
        </w:rPr>
        <w:t xml:space="preserve">. </w:t>
      </w:r>
      <w:r w:rsidR="00D07845">
        <w:rPr>
          <w:lang w:val="en-US"/>
        </w:rPr>
        <w:t>We will get the number of new site proposals required to help and improve coverage in this area from this optimization process</w:t>
      </w:r>
      <w:r w:rsidR="00DB0C00">
        <w:t xml:space="preserve"> </w:t>
      </w:r>
      <w:sdt>
        <w:sdtPr>
          <w:id w:val="1500308436"/>
          <w:citation/>
        </w:sdtPr>
        <w:sdtContent>
          <w:r w:rsidR="00DB0C00">
            <w:fldChar w:fldCharType="begin"/>
          </w:r>
          <w:r w:rsidR="000D27A0">
            <w:instrText xml:space="preserve">CITATION Ris20 \l 1057 </w:instrText>
          </w:r>
          <w:r w:rsidR="00DB0C00">
            <w:fldChar w:fldCharType="separate"/>
          </w:r>
          <w:r w:rsidR="000D27A0">
            <w:rPr>
              <w:noProof/>
            </w:rPr>
            <w:t>[4]</w:t>
          </w:r>
          <w:r w:rsidR="00DB0C00">
            <w:fldChar w:fldCharType="end"/>
          </w:r>
        </w:sdtContent>
      </w:sdt>
      <w:r w:rsidR="002C6A08">
        <w:rPr>
          <w:lang w:val="en-US"/>
        </w:rPr>
        <w:t>,</w:t>
      </w:r>
      <w:sdt>
        <w:sdtPr>
          <w:id w:val="-1880702702"/>
          <w:citation/>
        </w:sdtPr>
        <w:sdtContent>
          <w:r w:rsidR="00DB0C00">
            <w:fldChar w:fldCharType="begin"/>
          </w:r>
          <w:r w:rsidR="00A91C34">
            <w:instrText xml:space="preserve">CITATION Lin15 \l 1057 </w:instrText>
          </w:r>
          <w:r w:rsidR="00DB0C00">
            <w:fldChar w:fldCharType="separate"/>
          </w:r>
          <w:r w:rsidR="00A91C34">
            <w:rPr>
              <w:noProof/>
            </w:rPr>
            <w:t xml:space="preserve"> [5]</w:t>
          </w:r>
          <w:r w:rsidR="00DB0C00">
            <w:fldChar w:fldCharType="end"/>
          </w:r>
        </w:sdtContent>
      </w:sdt>
      <w:r w:rsidR="00F22C1D">
        <w:rPr>
          <w:lang w:val="en-US"/>
        </w:rPr>
        <w:t>.</w:t>
      </w:r>
      <w:bookmarkEnd w:id="11"/>
    </w:p>
    <w:p w14:paraId="01D3C8C2" w14:textId="141EE5D5" w:rsidR="002C6805" w:rsidRPr="007C02F7" w:rsidRDefault="00D07845" w:rsidP="00666D41">
      <w:pPr>
        <w:ind w:firstLine="360"/>
      </w:pPr>
      <w:bookmarkStart w:id="12" w:name="_Hlk90724144"/>
      <w:r>
        <w:rPr>
          <w:lang w:val="en-US"/>
        </w:rPr>
        <w:t>Other research used other optimization methods to improve and fix inadequate coverage</w:t>
      </w:r>
      <w:r w:rsidR="002C6805">
        <w:t xml:space="preserve">. In </w:t>
      </w:r>
      <w:sdt>
        <w:sdtPr>
          <w:id w:val="1837109919"/>
          <w:citation/>
        </w:sdtPr>
        <w:sdtContent>
          <w:r w:rsidR="00DB0C00">
            <w:fldChar w:fldCharType="begin"/>
          </w:r>
          <w:r w:rsidR="003C3A23">
            <w:instrText xml:space="preserve">CITATION Haj19 \l 1057 </w:instrText>
          </w:r>
          <w:r w:rsidR="00DB0C00">
            <w:fldChar w:fldCharType="separate"/>
          </w:r>
          <w:r w:rsidR="003C3A23">
            <w:rPr>
              <w:noProof/>
            </w:rPr>
            <w:t>[2]</w:t>
          </w:r>
          <w:r w:rsidR="00DB0C00">
            <w:fldChar w:fldCharType="end"/>
          </w:r>
        </w:sdtContent>
      </w:sdt>
      <w:r w:rsidR="002C6805">
        <w:t>, physical tuning method</w:t>
      </w:r>
      <w:r>
        <w:rPr>
          <w:lang w:val="en-US"/>
        </w:rPr>
        <w:t>s were used, but they cannot</w:t>
      </w:r>
      <w:r w:rsidR="002C6805">
        <w:t xml:space="preserve"> improve </w:t>
      </w:r>
      <w:r w:rsidR="002C6805">
        <w:lastRenderedPageBreak/>
        <w:t xml:space="preserve">coverage signal level. </w:t>
      </w:r>
      <w:r w:rsidR="008D061F">
        <w:rPr>
          <w:lang w:val="en-US"/>
        </w:rPr>
        <w:t>This is b</w:t>
      </w:r>
      <w:r w:rsidR="002C6805">
        <w:t>ecause</w:t>
      </w:r>
      <w:r w:rsidR="008D061F">
        <w:rPr>
          <w:lang w:val="en-US"/>
        </w:rPr>
        <w:t xml:space="preserve"> </w:t>
      </w:r>
      <w:r w:rsidR="002C6805">
        <w:t xml:space="preserve">each cell </w:t>
      </w:r>
      <w:r>
        <w:t xml:space="preserve">has the </w:t>
      </w:r>
      <w:r w:rsidR="008D061F">
        <w:t>ma</w:t>
      </w:r>
      <w:r w:rsidR="008D061F">
        <w:rPr>
          <w:lang w:val="en-US"/>
        </w:rPr>
        <w:t>x</w:t>
      </w:r>
      <w:r w:rsidR="008D061F">
        <w:t xml:space="preserve">imum </w:t>
      </w:r>
      <w:r w:rsidR="002C6805">
        <w:t>ability for coverage</w:t>
      </w:r>
      <w:r>
        <w:t>, and e</w:t>
      </w:r>
      <w:r w:rsidR="002C6805">
        <w:t>ach cell of 4G only</w:t>
      </w:r>
      <w:r w:rsidR="00DF39AE">
        <w:t xml:space="preserve"> cover</w:t>
      </w:r>
      <w:r>
        <w:t>s</w:t>
      </w:r>
      <w:r w:rsidR="00DF39AE">
        <w:t xml:space="preserve"> up to 800 </w:t>
      </w:r>
      <w:r>
        <w:t>meters</w:t>
      </w:r>
      <w:r w:rsidR="00DF39AE">
        <w:t>. So, in this research</w:t>
      </w:r>
      <w:r>
        <w:t>,</w:t>
      </w:r>
      <w:r w:rsidR="00DF39AE">
        <w:t xml:space="preserve"> we </w:t>
      </w:r>
      <w:r w:rsidR="008D061F">
        <w:rPr>
          <w:lang w:val="en-US"/>
        </w:rPr>
        <w:t>use a</w:t>
      </w:r>
      <w:r w:rsidR="00DF39AE">
        <w:t xml:space="preserve"> method that can cover </w:t>
      </w:r>
      <w:r>
        <w:t xml:space="preserve">the </w:t>
      </w:r>
      <w:r w:rsidR="00DF39AE">
        <w:t xml:space="preserve">lack </w:t>
      </w:r>
      <w:r>
        <w:t xml:space="preserve">of </w:t>
      </w:r>
      <w:r w:rsidR="00DF39AE">
        <w:t>ability of another method.</w:t>
      </w:r>
      <w:bookmarkEnd w:id="12"/>
    </w:p>
    <w:p w14:paraId="34C96E2E" w14:textId="14A51236" w:rsidR="00212C82" w:rsidRPr="00666D41" w:rsidRDefault="002F7B08" w:rsidP="00666D41">
      <w:pPr>
        <w:ind w:firstLine="360"/>
        <w:rPr>
          <w:lang w:val="en-US"/>
        </w:rPr>
      </w:pPr>
      <w:bookmarkStart w:id="13" w:name="_Hlk90724196"/>
      <w:r>
        <w:rPr>
          <w:lang w:val="en-US"/>
        </w:rPr>
        <w:t>With the</w:t>
      </w:r>
      <w:r w:rsidR="00212C82">
        <w:rPr>
          <w:lang w:val="en-US"/>
        </w:rPr>
        <w:t xml:space="preserve"> number of </w:t>
      </w:r>
      <w:r>
        <w:rPr>
          <w:lang w:val="en-US"/>
        </w:rPr>
        <w:t>new site</w:t>
      </w:r>
      <w:r w:rsidR="00D07845">
        <w:rPr>
          <w:lang w:val="en-US"/>
        </w:rPr>
        <w:t>s that we get, we need to set the engineering parameters to improve</w:t>
      </w:r>
      <w:r w:rsidR="00212C82">
        <w:rPr>
          <w:lang w:val="en-US"/>
        </w:rPr>
        <w:t xml:space="preserve">. After that, we can </w:t>
      </w:r>
      <w:r w:rsidR="00CC47D1">
        <w:rPr>
          <w:lang w:val="en-US"/>
        </w:rPr>
        <w:t>run and analyze coverage simulation again using Atoll Planning Software.</w:t>
      </w:r>
      <w:r w:rsidR="00FC6271">
        <w:rPr>
          <w:lang w:val="en-US"/>
        </w:rPr>
        <w:t xml:space="preserve"> </w:t>
      </w:r>
      <w:r w:rsidR="00D07845">
        <w:rPr>
          <w:lang w:val="en-US"/>
        </w:rPr>
        <w:t>Suppose the average coverage signal after optimization is above -90 dBm. In that case</w:t>
      </w:r>
      <w:r w:rsidR="00FC6271">
        <w:rPr>
          <w:lang w:val="en-US"/>
        </w:rPr>
        <w:t>, this method and</w:t>
      </w:r>
      <w:r w:rsidR="008D061F">
        <w:rPr>
          <w:lang w:val="en-US"/>
        </w:rPr>
        <w:t xml:space="preserve"> the</w:t>
      </w:r>
      <w:r w:rsidR="00FC6271">
        <w:rPr>
          <w:lang w:val="en-US"/>
        </w:rPr>
        <w:t xml:space="preserve"> </w:t>
      </w:r>
      <w:r>
        <w:rPr>
          <w:lang w:val="en-US"/>
        </w:rPr>
        <w:t>new site</w:t>
      </w:r>
      <w:r w:rsidR="00FC6271">
        <w:rPr>
          <w:lang w:val="en-US"/>
        </w:rPr>
        <w:t xml:space="preserve"> proposal from this optimization can</w:t>
      </w:r>
      <w:r>
        <w:rPr>
          <w:lang w:val="en-US"/>
        </w:rPr>
        <w:t xml:space="preserve"> </w:t>
      </w:r>
      <w:r w:rsidR="00FC6271">
        <w:rPr>
          <w:lang w:val="en-US"/>
        </w:rPr>
        <w:t>be submitted to XL Axiata to improve and</w:t>
      </w:r>
      <w:r w:rsidR="008D061F">
        <w:rPr>
          <w:lang w:val="en-US"/>
        </w:rPr>
        <w:t xml:space="preserve"> be</w:t>
      </w:r>
      <w:r w:rsidR="00FC6271">
        <w:rPr>
          <w:lang w:val="en-US"/>
        </w:rPr>
        <w:t xml:space="preserve"> implemented in that area.</w:t>
      </w:r>
      <w:bookmarkEnd w:id="13"/>
    </w:p>
    <w:p w14:paraId="2E949AEE" w14:textId="77777777" w:rsidR="00A20B1D" w:rsidRPr="00F752FF" w:rsidRDefault="0081777A" w:rsidP="009C1A47">
      <w:pPr>
        <w:pStyle w:val="Heading2"/>
        <w:rPr>
          <w:color w:val="000000" w:themeColor="text1"/>
        </w:rPr>
      </w:pPr>
      <w:bookmarkStart w:id="14" w:name="_Hlk90724241"/>
      <w:r>
        <w:rPr>
          <w:color w:val="000000" w:themeColor="text1"/>
          <w:lang w:val="en-US"/>
        </w:rPr>
        <w:t>Location and Site Distribution</w:t>
      </w:r>
    </w:p>
    <w:p w14:paraId="5E1AEC0A" w14:textId="44BB45EB" w:rsidR="00AE686F" w:rsidRDefault="00D93B34" w:rsidP="002A41F4">
      <w:pPr>
        <w:rPr>
          <w:color w:val="000000" w:themeColor="text1"/>
          <w:lang w:val="en-US"/>
        </w:rPr>
      </w:pPr>
      <w:r>
        <w:rPr>
          <w:color w:val="000000" w:themeColor="text1"/>
        </w:rPr>
        <w:t>This research</w:t>
      </w:r>
      <w:r>
        <w:rPr>
          <w:color w:val="000000" w:themeColor="text1"/>
          <w:lang w:val="en-US"/>
        </w:rPr>
        <w:t xml:space="preserve"> was conducted in </w:t>
      </w:r>
      <w:proofErr w:type="spellStart"/>
      <w:r>
        <w:rPr>
          <w:color w:val="000000" w:themeColor="text1"/>
          <w:lang w:val="en-US"/>
        </w:rPr>
        <w:t>Cimahi</w:t>
      </w:r>
      <w:proofErr w:type="spellEnd"/>
      <w:r w:rsidR="00AA1024">
        <w:rPr>
          <w:color w:val="000000" w:themeColor="text1"/>
          <w:lang w:val="en-US"/>
        </w:rPr>
        <w:t xml:space="preserve"> </w:t>
      </w:r>
      <w:r w:rsidR="00D2571F">
        <w:rPr>
          <w:color w:val="000000" w:themeColor="text1"/>
          <w:lang w:val="en-US"/>
        </w:rPr>
        <w:t>a</w:t>
      </w:r>
      <w:r>
        <w:rPr>
          <w:color w:val="000000" w:themeColor="text1"/>
          <w:lang w:val="en-US"/>
        </w:rPr>
        <w:t xml:space="preserve">rea. </w:t>
      </w:r>
      <w:proofErr w:type="spellStart"/>
      <w:r>
        <w:rPr>
          <w:color w:val="000000" w:themeColor="text1"/>
          <w:lang w:val="en-US"/>
        </w:rPr>
        <w:t>Cimahi</w:t>
      </w:r>
      <w:proofErr w:type="spellEnd"/>
      <w:r>
        <w:rPr>
          <w:color w:val="000000" w:themeColor="text1"/>
          <w:lang w:val="en-US"/>
        </w:rPr>
        <w:t xml:space="preserve"> is </w:t>
      </w:r>
      <w:r w:rsidR="0085000A">
        <w:rPr>
          <w:color w:val="000000" w:themeColor="text1"/>
          <w:lang w:val="en-US"/>
        </w:rPr>
        <w:t xml:space="preserve">a </w:t>
      </w:r>
      <w:r w:rsidR="00A11F5B" w:rsidRPr="00A11F5B">
        <w:rPr>
          <w:color w:val="000000" w:themeColor="text1"/>
          <w:lang w:val="en-US"/>
        </w:rPr>
        <w:t xml:space="preserve">city located </w:t>
      </w:r>
      <w:r w:rsidR="00734C6B">
        <w:rPr>
          <w:color w:val="000000" w:themeColor="text1"/>
          <w:lang w:val="en-US"/>
        </w:rPr>
        <w:t>in the</w:t>
      </w:r>
      <w:r w:rsidR="00734C6B" w:rsidRPr="00A11F5B">
        <w:rPr>
          <w:color w:val="000000" w:themeColor="text1"/>
          <w:lang w:val="en-US"/>
        </w:rPr>
        <w:t xml:space="preserve"> </w:t>
      </w:r>
      <w:r w:rsidR="00A11F5B" w:rsidRPr="00A11F5B">
        <w:rPr>
          <w:color w:val="000000" w:themeColor="text1"/>
          <w:lang w:val="en-US"/>
        </w:rPr>
        <w:t>west of the larger city of</w:t>
      </w:r>
      <w:r w:rsidR="002C6A08">
        <w:rPr>
          <w:color w:val="000000" w:themeColor="text1"/>
          <w:lang w:val="en-US"/>
        </w:rPr>
        <w:t xml:space="preserve"> </w:t>
      </w:r>
      <w:r w:rsidR="00A11F5B" w:rsidRPr="00A11F5B">
        <w:rPr>
          <w:color w:val="000000" w:themeColor="text1"/>
          <w:lang w:val="en-US"/>
        </w:rPr>
        <w:t>Bandung, in West Java Province</w:t>
      </w:r>
      <w:r>
        <w:rPr>
          <w:color w:val="000000" w:themeColor="text1"/>
        </w:rPr>
        <w:t xml:space="preserve">. This city </w:t>
      </w:r>
      <w:r w:rsidR="002F7B08">
        <w:rPr>
          <w:color w:val="000000" w:themeColor="text1"/>
        </w:rPr>
        <w:t>has</w:t>
      </w:r>
      <w:r>
        <w:rPr>
          <w:color w:val="000000" w:themeColor="text1"/>
        </w:rPr>
        <w:t xml:space="preserve"> </w:t>
      </w:r>
      <w:r>
        <w:rPr>
          <w:color w:val="000000" w:themeColor="text1"/>
          <w:lang w:val="en-US"/>
        </w:rPr>
        <w:t xml:space="preserve">a dense population characteristic. </w:t>
      </w:r>
      <w:r w:rsidR="00A11F5B" w:rsidRPr="00A11F5B">
        <w:rPr>
          <w:color w:val="000000" w:themeColor="text1"/>
          <w:lang w:val="en-US"/>
        </w:rPr>
        <w:t xml:space="preserve">It </w:t>
      </w:r>
      <w:r w:rsidR="00D07845" w:rsidRPr="00A11F5B">
        <w:rPr>
          <w:color w:val="000000" w:themeColor="text1"/>
          <w:lang w:val="en-US"/>
        </w:rPr>
        <w:t>cover</w:t>
      </w:r>
      <w:r w:rsidR="00D07845">
        <w:rPr>
          <w:color w:val="000000" w:themeColor="text1"/>
          <w:lang w:val="en-US"/>
        </w:rPr>
        <w:t>ed</w:t>
      </w:r>
      <w:r w:rsidR="00D07845" w:rsidRPr="00A11F5B">
        <w:rPr>
          <w:color w:val="000000" w:themeColor="text1"/>
          <w:lang w:val="en-US"/>
        </w:rPr>
        <w:t xml:space="preserve"> </w:t>
      </w:r>
      <w:r w:rsidR="00A11F5B" w:rsidRPr="00A11F5B">
        <w:rPr>
          <w:color w:val="000000" w:themeColor="text1"/>
          <w:lang w:val="en-US"/>
        </w:rPr>
        <w:t>an area of 40.37 km</w:t>
      </w:r>
      <w:r w:rsidR="00A11F5B" w:rsidRPr="00794B3B">
        <w:rPr>
          <w:color w:val="000000" w:themeColor="text1"/>
          <w:vertAlign w:val="superscript"/>
          <w:lang w:val="en-US"/>
        </w:rPr>
        <w:t>2</w:t>
      </w:r>
      <w:r w:rsidR="00A11F5B" w:rsidRPr="00A11F5B">
        <w:rPr>
          <w:color w:val="000000" w:themeColor="text1"/>
          <w:lang w:val="en-US"/>
        </w:rPr>
        <w:t xml:space="preserve"> and had a population a</w:t>
      </w:r>
      <w:r w:rsidR="00A11F5B">
        <w:rPr>
          <w:color w:val="000000" w:themeColor="text1"/>
          <w:lang w:val="en-US"/>
        </w:rPr>
        <w:t xml:space="preserve">t the 2010 </w:t>
      </w:r>
      <w:r w:rsidR="002E2052">
        <w:rPr>
          <w:color w:val="000000" w:themeColor="text1"/>
          <w:lang w:val="en-US"/>
        </w:rPr>
        <w:t>c</w:t>
      </w:r>
      <w:r w:rsidR="00A11F5B">
        <w:rPr>
          <w:color w:val="000000" w:themeColor="text1"/>
          <w:lang w:val="en-US"/>
        </w:rPr>
        <w:t>ensus of 541</w:t>
      </w:r>
      <w:r w:rsidR="00794B3B">
        <w:rPr>
          <w:color w:val="000000" w:themeColor="text1"/>
          <w:lang w:val="en-US"/>
        </w:rPr>
        <w:t>,</w:t>
      </w:r>
      <w:r w:rsidR="00A11F5B">
        <w:rPr>
          <w:color w:val="000000" w:themeColor="text1"/>
          <w:lang w:val="en-US"/>
        </w:rPr>
        <w:t xml:space="preserve">177 </w:t>
      </w:r>
      <w:r w:rsidR="00794B3B">
        <w:rPr>
          <w:color w:val="000000" w:themeColor="text1"/>
          <w:lang w:val="en-US"/>
        </w:rPr>
        <w:t xml:space="preserve">and the 2020 </w:t>
      </w:r>
      <w:r w:rsidR="002E2052">
        <w:rPr>
          <w:color w:val="000000" w:themeColor="text1"/>
          <w:lang w:val="en-US"/>
        </w:rPr>
        <w:t>c</w:t>
      </w:r>
      <w:r w:rsidR="00794B3B">
        <w:rPr>
          <w:color w:val="000000" w:themeColor="text1"/>
          <w:lang w:val="en-US"/>
        </w:rPr>
        <w:t>ensus of 568,</w:t>
      </w:r>
      <w:r w:rsidR="00A11F5B" w:rsidRPr="00A11F5B">
        <w:rPr>
          <w:color w:val="000000" w:themeColor="text1"/>
          <w:lang w:val="en-US"/>
        </w:rPr>
        <w:t>400</w:t>
      </w:r>
      <w:r w:rsidR="00A11F5B">
        <w:rPr>
          <w:color w:val="000000" w:themeColor="text1"/>
          <w:lang w:val="en-US"/>
        </w:rPr>
        <w:t xml:space="preserve">. </w:t>
      </w:r>
      <w:r w:rsidR="00A11F5B" w:rsidRPr="00A11F5B">
        <w:rPr>
          <w:color w:val="000000" w:themeColor="text1"/>
          <w:lang w:val="en-US"/>
        </w:rPr>
        <w:t xml:space="preserve">The city is a major textile producer and </w:t>
      </w:r>
      <w:r w:rsidR="00D07845">
        <w:rPr>
          <w:color w:val="000000" w:themeColor="text1"/>
          <w:lang w:val="en-US"/>
        </w:rPr>
        <w:t xml:space="preserve">has </w:t>
      </w:r>
      <w:r w:rsidR="00A11F5B" w:rsidRPr="00A11F5B">
        <w:rPr>
          <w:color w:val="000000" w:themeColor="text1"/>
          <w:lang w:val="en-US"/>
        </w:rPr>
        <w:t xml:space="preserve">several military training </w:t>
      </w:r>
      <w:r w:rsidR="005B5290">
        <w:rPr>
          <w:color w:val="000000" w:themeColor="text1"/>
          <w:lang w:val="en-US"/>
        </w:rPr>
        <w:t>centers</w:t>
      </w:r>
      <w:r w:rsidR="00A11F5B">
        <w:rPr>
          <w:color w:val="000000" w:themeColor="text1"/>
          <w:lang w:val="en-US"/>
        </w:rPr>
        <w:t xml:space="preserve"> </w:t>
      </w:r>
      <w:sdt>
        <w:sdtPr>
          <w:rPr>
            <w:color w:val="000000" w:themeColor="text1"/>
            <w:lang w:val="en-US"/>
          </w:rPr>
          <w:id w:val="-1658923343"/>
          <w:citation/>
        </w:sdtPr>
        <w:sdtContent>
          <w:r w:rsidR="00DB0C00">
            <w:rPr>
              <w:color w:val="000000" w:themeColor="text1"/>
              <w:lang w:val="en-US"/>
            </w:rPr>
            <w:fldChar w:fldCharType="begin"/>
          </w:r>
          <w:r w:rsidR="000D27A0">
            <w:rPr>
              <w:color w:val="000000" w:themeColor="text1"/>
            </w:rPr>
            <w:instrText xml:space="preserve">CITATION Ris20 \l 1057 </w:instrText>
          </w:r>
          <w:r w:rsidR="00DB0C00">
            <w:rPr>
              <w:color w:val="000000" w:themeColor="text1"/>
              <w:lang w:val="en-US"/>
            </w:rPr>
            <w:fldChar w:fldCharType="separate"/>
          </w:r>
          <w:r w:rsidR="000D27A0" w:rsidRPr="000D27A0">
            <w:rPr>
              <w:noProof/>
              <w:color w:val="000000" w:themeColor="text1"/>
            </w:rPr>
            <w:t>[4]</w:t>
          </w:r>
          <w:r w:rsidR="00DB0C00">
            <w:rPr>
              <w:color w:val="000000" w:themeColor="text1"/>
              <w:lang w:val="en-US"/>
            </w:rPr>
            <w:fldChar w:fldCharType="end"/>
          </w:r>
        </w:sdtContent>
      </w:sdt>
      <w:r w:rsidR="00734C6B">
        <w:rPr>
          <w:color w:val="000000" w:themeColor="text1"/>
          <w:lang w:val="en-US"/>
        </w:rPr>
        <w:t>.</w:t>
      </w:r>
    </w:p>
    <w:p w14:paraId="1935C179" w14:textId="1337C8B1" w:rsidR="00445243" w:rsidRDefault="005B5290" w:rsidP="002A41F4">
      <w:pPr>
        <w:rPr>
          <w:color w:val="000000" w:themeColor="text1"/>
          <w:lang w:val="en-US"/>
        </w:rPr>
      </w:pPr>
      <w:r w:rsidRPr="005B5290">
        <w:rPr>
          <w:color w:val="000000" w:themeColor="text1"/>
          <w:lang w:val="en-US"/>
        </w:rPr>
        <w:t>In this city, there are many sites scattered.</w:t>
      </w:r>
      <w:r>
        <w:rPr>
          <w:color w:val="000000" w:themeColor="text1"/>
          <w:lang w:val="en-US"/>
        </w:rPr>
        <w:t xml:space="preserve"> </w:t>
      </w:r>
      <w:r w:rsidR="002A41F4">
        <w:rPr>
          <w:color w:val="000000" w:themeColor="text1"/>
          <w:lang w:val="en-US"/>
        </w:rPr>
        <w:t xml:space="preserve">For </w:t>
      </w:r>
      <w:proofErr w:type="spellStart"/>
      <w:r w:rsidR="002A41F4">
        <w:rPr>
          <w:color w:val="000000" w:themeColor="text1"/>
          <w:lang w:val="en-US"/>
        </w:rPr>
        <w:t>Cimahi</w:t>
      </w:r>
      <w:proofErr w:type="spellEnd"/>
      <w:r w:rsidR="002A41F4">
        <w:rPr>
          <w:color w:val="000000" w:themeColor="text1"/>
          <w:lang w:val="en-US"/>
        </w:rPr>
        <w:t xml:space="preserve"> City, especially for XL Axiata, there are 53 sites and 443 </w:t>
      </w:r>
      <w:r>
        <w:rPr>
          <w:color w:val="000000" w:themeColor="text1"/>
          <w:lang w:val="en-US"/>
        </w:rPr>
        <w:t>cells</w:t>
      </w:r>
      <w:r w:rsidR="002A41F4">
        <w:rPr>
          <w:color w:val="000000" w:themeColor="text1"/>
          <w:lang w:val="en-US"/>
        </w:rPr>
        <w:t xml:space="preserve"> to cover </w:t>
      </w:r>
      <w:proofErr w:type="spellStart"/>
      <w:r w:rsidR="002A41F4">
        <w:rPr>
          <w:color w:val="000000" w:themeColor="text1"/>
          <w:lang w:val="en-US"/>
        </w:rPr>
        <w:t>Cimahi</w:t>
      </w:r>
      <w:proofErr w:type="spellEnd"/>
      <w:r w:rsidR="002A41F4">
        <w:rPr>
          <w:color w:val="000000" w:themeColor="text1"/>
          <w:lang w:val="en-US"/>
        </w:rPr>
        <w:t xml:space="preserve"> area. We can see </w:t>
      </w:r>
      <w:r>
        <w:rPr>
          <w:color w:val="000000" w:themeColor="text1"/>
          <w:lang w:val="en-US"/>
        </w:rPr>
        <w:t>in</w:t>
      </w:r>
      <w:r w:rsidR="002A41F4">
        <w:rPr>
          <w:color w:val="000000" w:themeColor="text1"/>
          <w:lang w:val="en-US"/>
        </w:rPr>
        <w:t xml:space="preserve"> Figure </w:t>
      </w:r>
      <w:r w:rsidR="00445243">
        <w:rPr>
          <w:color w:val="000000" w:themeColor="text1"/>
          <w:lang w:val="en-US"/>
        </w:rPr>
        <w:t>2</w:t>
      </w:r>
      <w:r w:rsidR="002A41F4">
        <w:rPr>
          <w:color w:val="000000" w:themeColor="text1"/>
          <w:lang w:val="en-US"/>
        </w:rPr>
        <w:t xml:space="preserve"> for site distribution in </w:t>
      </w:r>
      <w:proofErr w:type="spellStart"/>
      <w:r w:rsidR="002A41F4">
        <w:rPr>
          <w:color w:val="000000" w:themeColor="text1"/>
          <w:lang w:val="en-US"/>
        </w:rPr>
        <w:t>Cimahi</w:t>
      </w:r>
      <w:proofErr w:type="spellEnd"/>
      <w:r w:rsidR="002A41F4">
        <w:rPr>
          <w:color w:val="000000" w:themeColor="text1"/>
          <w:lang w:val="en-US"/>
        </w:rPr>
        <w:t xml:space="preserve">. </w:t>
      </w:r>
      <w:r w:rsidR="002A41F4" w:rsidRPr="003F00C1">
        <w:rPr>
          <w:color w:val="000000" w:themeColor="text1"/>
          <w:lang w:val="en-US"/>
        </w:rPr>
        <w:t xml:space="preserve">However, </w:t>
      </w:r>
      <w:r w:rsidR="002A41F4">
        <w:rPr>
          <w:color w:val="000000" w:themeColor="text1"/>
          <w:lang w:val="en-US"/>
        </w:rPr>
        <w:t>site distribution</w:t>
      </w:r>
      <w:r w:rsidR="002A41F4" w:rsidRPr="003F00C1">
        <w:rPr>
          <w:color w:val="000000" w:themeColor="text1"/>
          <w:lang w:val="en-US"/>
        </w:rPr>
        <w:t xml:space="preserve"> is still not evenly distributed in some areas</w:t>
      </w:r>
      <w:r w:rsidR="002A41F4">
        <w:rPr>
          <w:color w:val="000000" w:themeColor="text1"/>
          <w:lang w:val="en-US"/>
        </w:rPr>
        <w:t xml:space="preserve">. Some coverage still not optimal and still have a blank spot. This condition made us find </w:t>
      </w:r>
      <w:r>
        <w:rPr>
          <w:color w:val="000000" w:themeColor="text1"/>
          <w:lang w:val="en-US"/>
        </w:rPr>
        <w:t xml:space="preserve">a </w:t>
      </w:r>
      <w:r w:rsidR="002A41F4">
        <w:rPr>
          <w:color w:val="000000" w:themeColor="text1"/>
          <w:lang w:val="en-US"/>
        </w:rPr>
        <w:t xml:space="preserve">low site density problem in this area, to improve coverage and signal quality in </w:t>
      </w:r>
      <w:proofErr w:type="spellStart"/>
      <w:r w:rsidR="002A41F4">
        <w:rPr>
          <w:color w:val="000000" w:themeColor="text1"/>
          <w:lang w:val="en-US"/>
        </w:rPr>
        <w:t>Cimahi</w:t>
      </w:r>
      <w:proofErr w:type="spellEnd"/>
      <w:r w:rsidR="002A41F4">
        <w:rPr>
          <w:color w:val="000000" w:themeColor="text1"/>
          <w:lang w:val="en-US"/>
        </w:rPr>
        <w:t xml:space="preserve"> City</w:t>
      </w:r>
      <w:r w:rsidR="00445243">
        <w:rPr>
          <w:color w:val="000000" w:themeColor="text1"/>
          <w:lang w:val="en-US"/>
        </w:rPr>
        <w:t>.</w:t>
      </w:r>
    </w:p>
    <w:p w14:paraId="3E4BEBD7" w14:textId="4AC3F6E9" w:rsidR="002A41F4" w:rsidRDefault="00DF19CB" w:rsidP="008D19A5">
      <w:pPr>
        <w:rPr>
          <w:lang w:val="en-US"/>
        </w:rPr>
      </w:pPr>
      <w:r>
        <w:rPr>
          <w:noProof/>
          <w:lang w:val="en-US"/>
        </w:rPr>
        <mc:AlternateContent>
          <mc:Choice Requires="wps">
            <w:drawing>
              <wp:anchor distT="0" distB="0" distL="114300" distR="114300" simplePos="0" relativeHeight="251673600" behindDoc="0" locked="0" layoutInCell="1" allowOverlap="1" wp14:anchorId="27BFB1CA" wp14:editId="13BC5D1F">
                <wp:simplePos x="0" y="0"/>
                <wp:positionH relativeFrom="margin">
                  <wp:align>right</wp:align>
                </wp:positionH>
                <wp:positionV relativeFrom="paragraph">
                  <wp:posOffset>3952702</wp:posOffset>
                </wp:positionV>
                <wp:extent cx="2887345" cy="635"/>
                <wp:effectExtent l="0" t="0" r="8255" b="0"/>
                <wp:wrapSquare wrapText="bothSides"/>
                <wp:docPr id="20" name="Text Box 20"/>
                <wp:cNvGraphicFramePr/>
                <a:graphic xmlns:a="http://schemas.openxmlformats.org/drawingml/2006/main">
                  <a:graphicData uri="http://schemas.microsoft.com/office/word/2010/wordprocessingShape">
                    <wps:wsp>
                      <wps:cNvSpPr txBox="1"/>
                      <wps:spPr>
                        <a:xfrm>
                          <a:off x="0" y="0"/>
                          <a:ext cx="2887345" cy="635"/>
                        </a:xfrm>
                        <a:prstGeom prst="rect">
                          <a:avLst/>
                        </a:prstGeom>
                        <a:solidFill>
                          <a:prstClr val="white"/>
                        </a:solidFill>
                        <a:ln>
                          <a:noFill/>
                        </a:ln>
                      </wps:spPr>
                      <wps:txbx>
                        <w:txbxContent>
                          <w:p w14:paraId="60FE599A" w14:textId="13DC0882" w:rsidR="00DC60C9" w:rsidRPr="00274C35" w:rsidRDefault="00DC60C9" w:rsidP="00DF19CB">
                            <w:pPr>
                              <w:pStyle w:val="FigureHeading"/>
                              <w:rPr>
                                <w:sz w:val="20"/>
                                <w:szCs w:val="20"/>
                                <w:lang w:val="en-US"/>
                              </w:rPr>
                            </w:pPr>
                            <w:r>
                              <w:t xml:space="preserve">Figure </w:t>
                            </w:r>
                            <w:r>
                              <w:fldChar w:fldCharType="begin"/>
                            </w:r>
                            <w:r>
                              <w:instrText xml:space="preserve"> SEQ Figure \* ARABIC </w:instrText>
                            </w:r>
                            <w:r>
                              <w:fldChar w:fldCharType="separate"/>
                            </w:r>
                            <w:r>
                              <w:t>2</w:t>
                            </w:r>
                            <w:r>
                              <w:fldChar w:fldCharType="end"/>
                            </w:r>
                            <w:r>
                              <w:rPr>
                                <w:lang w:val="en-US"/>
                              </w:rPr>
                              <w:t xml:space="preserve">. </w:t>
                            </w:r>
                            <w:r w:rsidRPr="00DF19CB">
                              <w:rPr>
                                <w:color w:val="000000" w:themeColor="text1"/>
                              </w:rPr>
                              <w:t>Site distribution in cimahi city</w:t>
                            </w:r>
                            <w:r>
                              <w:rPr>
                                <w:color w:val="000000" w:themeColor="text1"/>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BFB1CA" id="Text Box 20" o:spid="_x0000_s1028" type="#_x0000_t202" style="position:absolute;left:0;text-align:left;margin-left:176.15pt;margin-top:311.25pt;width:227.35pt;height:.05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" stroked="f">
                <v:textbox style="mso-fit-shape-to-text:t" inset="0,0,0,0">
                  <w:txbxContent>
                    <w:p w14:paraId="60FE599A" w14:textId="13DC0882" w:rsidR="00DC60C9" w:rsidRPr="00274C35" w:rsidRDefault="00DC60C9" w:rsidP="00DF19CB">
                      <w:pPr>
                        <w:pStyle w:val="FigureHeading"/>
                        <w:rPr>
                          <w:sz w:val="20"/>
                          <w:szCs w:val="20"/>
                          <w:lang w:val="en-US"/>
                        </w:rPr>
                      </w:pPr>
                      <w:r>
                        <w:t xml:space="preserve">Figure </w:t>
                      </w:r>
                      <w:r>
                        <w:fldChar w:fldCharType="begin"/>
                      </w:r>
                      <w:r>
                        <w:instrText xml:space="preserve"> SEQ Figure \* ARABIC </w:instrText>
                      </w:r>
                      <w:r>
                        <w:fldChar w:fldCharType="separate"/>
                      </w:r>
                      <w:r>
                        <w:t>2</w:t>
                      </w:r>
                      <w:r>
                        <w:fldChar w:fldCharType="end"/>
                      </w:r>
                      <w:r>
                        <w:rPr>
                          <w:lang w:val="en-US"/>
                        </w:rPr>
                        <w:t xml:space="preserve">. </w:t>
                      </w:r>
                      <w:r w:rsidRPr="00DF19CB">
                        <w:rPr>
                          <w:color w:val="000000" w:themeColor="text1"/>
                        </w:rPr>
                        <w:t>Site distribution in cimahi city</w:t>
                      </w:r>
                      <w:r>
                        <w:rPr>
                          <w:color w:val="000000" w:themeColor="text1"/>
                          <w:lang w:val="en-US"/>
                        </w:rPr>
                        <w:t>.</w:t>
                      </w:r>
                    </w:p>
                  </w:txbxContent>
                </v:textbox>
                <w10:wrap type="square" anchorx="margin"/>
              </v:shape>
            </w:pict>
          </mc:Fallback>
        </mc:AlternateContent>
      </w:r>
      <w:r w:rsidR="002A41F4">
        <w:rPr>
          <w:lang w:val="en-US"/>
        </w:rPr>
        <w:t xml:space="preserve">After coverage and area analysis, we found one spot that </w:t>
      </w:r>
      <w:r w:rsidR="005B5290">
        <w:rPr>
          <w:lang w:val="en-US"/>
        </w:rPr>
        <w:t>has</w:t>
      </w:r>
      <w:r w:rsidR="002A41F4">
        <w:rPr>
          <w:lang w:val="en-US"/>
        </w:rPr>
        <w:t xml:space="preserve"> big blank spot coverage and </w:t>
      </w:r>
      <w:r w:rsidR="005B5290">
        <w:rPr>
          <w:lang w:val="en-US"/>
        </w:rPr>
        <w:t>needs</w:t>
      </w:r>
      <w:r w:rsidR="002A41F4">
        <w:rPr>
          <w:lang w:val="en-US"/>
        </w:rPr>
        <w:t xml:space="preserve"> optimization. </w:t>
      </w:r>
      <w:r w:rsidR="00445243">
        <w:rPr>
          <w:lang w:val="en-US"/>
        </w:rPr>
        <w:t xml:space="preserve">This area </w:t>
      </w:r>
      <w:r w:rsidR="005B5290">
        <w:rPr>
          <w:lang w:val="en-US"/>
        </w:rPr>
        <w:t>is shown</w:t>
      </w:r>
      <w:r w:rsidR="00445243">
        <w:rPr>
          <w:lang w:val="en-US"/>
        </w:rPr>
        <w:t xml:space="preserve"> in Figure 3</w:t>
      </w:r>
      <w:r w:rsidR="002A41F4">
        <w:rPr>
          <w:lang w:val="en-US"/>
        </w:rPr>
        <w:t>.</w:t>
      </w:r>
      <w:r w:rsidR="00F612F9">
        <w:rPr>
          <w:lang w:val="en-US"/>
        </w:rPr>
        <w:t xml:space="preserve"> From this figure, we can see that this area </w:t>
      </w:r>
      <w:r w:rsidR="00B706F7">
        <w:rPr>
          <w:lang w:val="en-US"/>
        </w:rPr>
        <w:t>has</w:t>
      </w:r>
      <w:r w:rsidR="00F612F9">
        <w:rPr>
          <w:lang w:val="en-US"/>
        </w:rPr>
        <w:t xml:space="preserve"> a big blank spot or bad coverage, </w:t>
      </w:r>
      <w:r w:rsidR="00F612F9" w:rsidRPr="00F612F9">
        <w:rPr>
          <w:lang w:val="en-US"/>
        </w:rPr>
        <w:t>even though there are many residential areas in the area</w:t>
      </w:r>
      <w:r w:rsidR="00F612F9">
        <w:rPr>
          <w:lang w:val="en-US"/>
        </w:rPr>
        <w:t xml:space="preserve">. </w:t>
      </w:r>
      <w:r w:rsidR="00B706F7">
        <w:rPr>
          <w:lang w:val="en-US"/>
        </w:rPr>
        <w:t>The coverage</w:t>
      </w:r>
      <w:r w:rsidR="00F612F9">
        <w:rPr>
          <w:lang w:val="en-US"/>
        </w:rPr>
        <w:t xml:space="preserve"> signal in this spot is less than -90 dBm, </w:t>
      </w:r>
      <w:r w:rsidR="00B706F7">
        <w:rPr>
          <w:lang w:val="en-US"/>
        </w:rPr>
        <w:t>which</w:t>
      </w:r>
      <w:r w:rsidR="00F612F9">
        <w:rPr>
          <w:lang w:val="en-US"/>
        </w:rPr>
        <w:t xml:space="preserve"> shown bad quality for user experience.</w:t>
      </w:r>
      <w:r w:rsidR="00B6174C">
        <w:rPr>
          <w:lang w:val="en-US"/>
        </w:rPr>
        <w:t xml:space="preserve"> Because of this condition, this spot </w:t>
      </w:r>
      <w:r w:rsidR="00B706F7">
        <w:rPr>
          <w:lang w:val="en-US"/>
        </w:rPr>
        <w:t>needs</w:t>
      </w:r>
      <w:r w:rsidR="00B6174C">
        <w:rPr>
          <w:lang w:val="en-US"/>
        </w:rPr>
        <w:t xml:space="preserve"> to optimize to get better coverage and quality experience.</w:t>
      </w:r>
      <w:bookmarkEnd w:id="14"/>
    </w:p>
    <w:p w14:paraId="60C190BE" w14:textId="4BA4A970" w:rsidR="00F57F92" w:rsidRPr="009F539D" w:rsidRDefault="00F57F92" w:rsidP="00F57F92">
      <w:pPr>
        <w:pStyle w:val="Heading2"/>
        <w:rPr>
          <w:color w:val="000000" w:themeColor="text1"/>
        </w:rPr>
      </w:pPr>
      <w:r>
        <w:rPr>
          <w:color w:val="000000" w:themeColor="text1"/>
          <w:lang w:val="en-US"/>
        </w:rPr>
        <w:t>Actual Coverage Analysis</w:t>
      </w:r>
    </w:p>
    <w:p w14:paraId="64BA9615" w14:textId="56A3DF1A" w:rsidR="00502F1E" w:rsidRDefault="00F57F92" w:rsidP="00DF19CB">
      <w:pPr>
        <w:rPr>
          <w:lang w:val="en-US"/>
        </w:rPr>
      </w:pPr>
      <w:r w:rsidRPr="008D19A5">
        <w:rPr>
          <w:noProof/>
          <w:lang w:val="en-US"/>
        </w:rPr>
        <mc:AlternateContent>
          <mc:Choice Requires="wps">
            <w:drawing>
              <wp:anchor distT="45720" distB="45720" distL="114300" distR="114300" simplePos="0" relativeHeight="251663360" behindDoc="0" locked="0" layoutInCell="1" allowOverlap="1" wp14:anchorId="443C8B5F" wp14:editId="7D3F7E63">
                <wp:simplePos x="0" y="0"/>
                <wp:positionH relativeFrom="margin">
                  <wp:align>right</wp:align>
                </wp:positionH>
                <wp:positionV relativeFrom="paragraph">
                  <wp:posOffset>551469</wp:posOffset>
                </wp:positionV>
                <wp:extent cx="2887345" cy="2045970"/>
                <wp:effectExtent l="0" t="0" r="825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045970"/>
                        </a:xfrm>
                        <a:prstGeom prst="rect">
                          <a:avLst/>
                        </a:prstGeom>
                        <a:solidFill>
                          <a:srgbClr val="FFFFFF"/>
                        </a:solidFill>
                        <a:ln w="9525">
                          <a:noFill/>
                          <a:miter lim="800000"/>
                          <a:headEnd/>
                          <a:tailEnd/>
                        </a:ln>
                      </wps:spPr>
                      <wps:txbx>
                        <w:txbxContent>
                          <w:p w14:paraId="43A83C19" w14:textId="33691315" w:rsidR="00DC60C9" w:rsidRDefault="00DC60C9" w:rsidP="00EB5D82">
                            <w:pPr>
                              <w:pStyle w:val="FigureHeading"/>
                              <w:rPr>
                                <w:color w:val="000000" w:themeColor="text1"/>
                              </w:rPr>
                            </w:pPr>
                            <w:r w:rsidRPr="002378DF">
                              <w:rPr>
                                <w:lang w:val="en-US" w:eastAsia="en-US"/>
                              </w:rPr>
                              <w:drawing>
                                <wp:inline distT="0" distB="0" distL="0" distR="0" wp14:anchorId="610DEE55" wp14:editId="1888B70F">
                                  <wp:extent cx="2695575" cy="1781882"/>
                                  <wp:effectExtent l="0" t="0" r="0" b="889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2695575" cy="17818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C8B5F" id="_x0000_s1029" type="#_x0000_t202" style="position:absolute;left:0;text-align:left;margin-left:176.15pt;margin-top:43.4pt;width:227.35pt;height:161.1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AgJAIAACQ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" stroked="f">
                <v:textbox>
                  <w:txbxContent>
                    <w:p w14:paraId="43A83C19" w14:textId="33691315" w:rsidR="00DC60C9" w:rsidRDefault="00DC60C9" w:rsidP="00EB5D82">
                      <w:pPr>
                        <w:pStyle w:val="FigureHeading"/>
                        <w:rPr>
                          <w:color w:val="000000" w:themeColor="text1"/>
                        </w:rPr>
                      </w:pPr>
                      <w:r w:rsidRPr="002378DF">
                        <w:rPr>
                          <w:lang w:val="en-US" w:eastAsia="en-US"/>
                        </w:rPr>
                        <w:drawing>
                          <wp:inline distT="0" distB="0" distL="0" distR="0" wp14:anchorId="610DEE55" wp14:editId="1888B70F">
                            <wp:extent cx="2695575" cy="1781882"/>
                            <wp:effectExtent l="0" t="0" r="0" b="889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2695575" cy="1781882"/>
                                    </a:xfrm>
                                    <a:prstGeom prst="rect">
                                      <a:avLst/>
                                    </a:prstGeom>
                                    <a:noFill/>
                                    <a:ln>
                                      <a:noFill/>
                                    </a:ln>
                                  </pic:spPr>
                                </pic:pic>
                              </a:graphicData>
                            </a:graphic>
                          </wp:inline>
                        </w:drawing>
                      </w:r>
                    </w:p>
                  </w:txbxContent>
                </v:textbox>
                <w10:wrap type="square" anchorx="margin"/>
              </v:shape>
            </w:pict>
          </mc:Fallback>
        </mc:AlternateContent>
      </w:r>
      <w:r>
        <w:rPr>
          <w:lang w:val="en-US"/>
        </w:rPr>
        <w:t xml:space="preserve">Figure 4 shows </w:t>
      </w:r>
      <w:r w:rsidRPr="00E028D6">
        <w:rPr>
          <w:lang w:val="en-US"/>
        </w:rPr>
        <w:t xml:space="preserve">Reference Signal Received Power </w:t>
      </w:r>
      <w:r>
        <w:rPr>
          <w:lang w:val="en-US"/>
        </w:rPr>
        <w:t xml:space="preserve">(RSRP) coverage distribution for low site density possibility area in </w:t>
      </w:r>
      <w:proofErr w:type="spellStart"/>
      <w:r>
        <w:rPr>
          <w:lang w:val="en-US"/>
        </w:rPr>
        <w:t>Cimahi</w:t>
      </w:r>
      <w:proofErr w:type="spellEnd"/>
      <w:r>
        <w:rPr>
          <w:lang w:val="en-US"/>
        </w:rPr>
        <w:t xml:space="preserve"> City. From this figure, we can see any lousy spot in the middle of the area. We can see the yellow and purple color from the coverage distribution in the middle of the low site density area. It </w:t>
      </w:r>
      <w:r>
        <w:rPr>
          <w:lang w:val="en-US"/>
        </w:rPr>
        <w:lastRenderedPageBreak/>
        <w:t>means this area has dominant coverage levels of about -90 dBm and -100 dBm. This level describes a bad condition, and the user will have a bad experience using the network. Table 1 describes the percentage distribution for coverage signal level in this spot.</w:t>
      </w:r>
      <w:bookmarkStart w:id="15" w:name="_Hlk90724354"/>
      <w:r w:rsidR="00E028D6">
        <w:rPr>
          <w:lang w:val="en-US"/>
        </w:rPr>
        <w:t xml:space="preserve"> </w:t>
      </w:r>
    </w:p>
    <w:p w14:paraId="5CA6169C" w14:textId="66E119E2" w:rsidR="007A183F" w:rsidRDefault="007A183F" w:rsidP="00513B5E">
      <w:pPr>
        <w:rPr>
          <w:lang w:val="en-US"/>
        </w:rPr>
      </w:pPr>
      <w:r>
        <w:rPr>
          <w:lang w:val="en-US"/>
        </w:rPr>
        <w:t>Table 1 show</w:t>
      </w:r>
      <w:r w:rsidR="00D1683E">
        <w:rPr>
          <w:lang w:val="en-US"/>
        </w:rPr>
        <w:t>s</w:t>
      </w:r>
      <w:r>
        <w:rPr>
          <w:lang w:val="en-US"/>
        </w:rPr>
        <w:t xml:space="preserve"> </w:t>
      </w:r>
      <w:r w:rsidR="006C6E41">
        <w:rPr>
          <w:lang w:val="en-US"/>
        </w:rPr>
        <w:t xml:space="preserve">the </w:t>
      </w:r>
      <w:r>
        <w:rPr>
          <w:lang w:val="en-US"/>
        </w:rPr>
        <w:t xml:space="preserve">percentage of coverage distribution </w:t>
      </w:r>
      <w:r w:rsidR="009F495C">
        <w:rPr>
          <w:lang w:val="en-US"/>
        </w:rPr>
        <w:t xml:space="preserve">for low site density area in Figure 4. </w:t>
      </w:r>
      <w:r w:rsidR="00D1683E">
        <w:rPr>
          <w:lang w:val="en-US"/>
        </w:rPr>
        <w:t>T</w:t>
      </w:r>
      <w:r w:rsidR="009F495C">
        <w:rPr>
          <w:lang w:val="en-US"/>
        </w:rPr>
        <w:t xml:space="preserve">he best </w:t>
      </w:r>
      <w:r w:rsidR="00D1683E">
        <w:rPr>
          <w:lang w:val="en-US"/>
        </w:rPr>
        <w:t xml:space="preserve">signal </w:t>
      </w:r>
      <w:r w:rsidR="009F495C">
        <w:rPr>
          <w:lang w:val="en-US"/>
        </w:rPr>
        <w:t>coverage</w:t>
      </w:r>
      <w:r w:rsidR="00D1683E">
        <w:rPr>
          <w:lang w:val="en-US"/>
        </w:rPr>
        <w:t xml:space="preserve"> is</w:t>
      </w:r>
      <w:r w:rsidR="009F495C">
        <w:rPr>
          <w:lang w:val="en-US"/>
        </w:rPr>
        <w:t xml:space="preserve"> above -70 dBm</w:t>
      </w:r>
      <w:r w:rsidR="00D1683E">
        <w:rPr>
          <w:lang w:val="en-US"/>
        </w:rPr>
        <w:t xml:space="preserve"> and </w:t>
      </w:r>
      <w:r w:rsidR="006C6E41">
        <w:rPr>
          <w:lang w:val="en-US"/>
        </w:rPr>
        <w:t>cover</w:t>
      </w:r>
      <w:r w:rsidR="00D07845">
        <w:rPr>
          <w:lang w:val="en-US"/>
        </w:rPr>
        <w:t>s</w:t>
      </w:r>
      <w:r w:rsidR="009F495C">
        <w:rPr>
          <w:lang w:val="en-US"/>
        </w:rPr>
        <w:t xml:space="preserve"> 28,171% of </w:t>
      </w:r>
      <w:r w:rsidR="00D1683E">
        <w:rPr>
          <w:lang w:val="en-US"/>
        </w:rPr>
        <w:t xml:space="preserve">the </w:t>
      </w:r>
      <w:r w:rsidR="009F495C">
        <w:rPr>
          <w:lang w:val="en-US"/>
        </w:rPr>
        <w:t xml:space="preserve">area. </w:t>
      </w:r>
      <w:r w:rsidR="00D1683E">
        <w:rPr>
          <w:lang w:val="en-US"/>
        </w:rPr>
        <w:t>T</w:t>
      </w:r>
      <w:r w:rsidR="009F495C">
        <w:rPr>
          <w:lang w:val="en-US"/>
        </w:rPr>
        <w:t>he intermediate condition</w:t>
      </w:r>
      <w:r w:rsidR="00D1683E">
        <w:rPr>
          <w:lang w:val="en-US"/>
        </w:rPr>
        <w:t xml:space="preserve"> is around</w:t>
      </w:r>
      <w:r w:rsidR="009F495C">
        <w:rPr>
          <w:lang w:val="en-US"/>
        </w:rPr>
        <w:t xml:space="preserve"> -80 dBm</w:t>
      </w:r>
      <w:r w:rsidR="00D1683E">
        <w:rPr>
          <w:lang w:val="en-US"/>
        </w:rPr>
        <w:t>,</w:t>
      </w:r>
      <w:r w:rsidR="009F495C">
        <w:rPr>
          <w:lang w:val="en-US"/>
        </w:rPr>
        <w:t xml:space="preserve"> cover</w:t>
      </w:r>
      <w:r w:rsidR="00D1683E">
        <w:rPr>
          <w:lang w:val="en-US"/>
        </w:rPr>
        <w:t>ing</w:t>
      </w:r>
      <w:r w:rsidR="009F495C">
        <w:rPr>
          <w:lang w:val="en-US"/>
        </w:rPr>
        <w:t xml:space="preserve"> </w:t>
      </w:r>
      <w:r w:rsidR="00794B3B">
        <w:rPr>
          <w:lang w:val="en-US"/>
        </w:rPr>
        <w:t>47.</w:t>
      </w:r>
      <w:r w:rsidR="009F495C">
        <w:rPr>
          <w:lang w:val="en-US"/>
        </w:rPr>
        <w:t xml:space="preserve">024% of </w:t>
      </w:r>
      <w:r w:rsidR="00D1683E">
        <w:rPr>
          <w:lang w:val="en-US"/>
        </w:rPr>
        <w:t xml:space="preserve">the </w:t>
      </w:r>
      <w:r w:rsidR="009F495C">
        <w:rPr>
          <w:lang w:val="en-US"/>
        </w:rPr>
        <w:t>area.</w:t>
      </w:r>
      <w:r w:rsidR="00D1683E">
        <w:rPr>
          <w:lang w:val="en-US"/>
        </w:rPr>
        <w:t xml:space="preserve"> While</w:t>
      </w:r>
      <w:r w:rsidR="009F495C">
        <w:rPr>
          <w:lang w:val="en-US"/>
        </w:rPr>
        <w:t xml:space="preserve"> for the bad condition, th</w:t>
      </w:r>
      <w:r w:rsidR="00D1683E">
        <w:rPr>
          <w:lang w:val="en-US"/>
        </w:rPr>
        <w:t>e signal level is</w:t>
      </w:r>
      <w:r w:rsidR="009F495C">
        <w:rPr>
          <w:lang w:val="en-US"/>
        </w:rPr>
        <w:t xml:space="preserve"> be</w:t>
      </w:r>
      <w:r w:rsidR="00794B3B">
        <w:rPr>
          <w:lang w:val="en-US"/>
        </w:rPr>
        <w:t xml:space="preserve">low -90 dBm, </w:t>
      </w:r>
      <w:r w:rsidR="00D07845">
        <w:rPr>
          <w:lang w:val="en-US"/>
        </w:rPr>
        <w:t>covering</w:t>
      </w:r>
      <w:r w:rsidR="00794B3B">
        <w:rPr>
          <w:lang w:val="en-US"/>
        </w:rPr>
        <w:t xml:space="preserve"> about 24.</w:t>
      </w:r>
      <w:r w:rsidR="009F495C">
        <w:rPr>
          <w:lang w:val="en-US"/>
        </w:rPr>
        <w:t xml:space="preserve">816% of </w:t>
      </w:r>
      <w:r w:rsidR="00D1683E">
        <w:rPr>
          <w:lang w:val="en-US"/>
        </w:rPr>
        <w:t xml:space="preserve">the </w:t>
      </w:r>
      <w:r w:rsidR="009F495C">
        <w:rPr>
          <w:lang w:val="en-US"/>
        </w:rPr>
        <w:t xml:space="preserve">area. </w:t>
      </w:r>
      <w:r w:rsidR="00C97AAD">
        <w:rPr>
          <w:lang w:val="en-US"/>
        </w:rPr>
        <w:t xml:space="preserve">The </w:t>
      </w:r>
      <w:r w:rsidR="009F495C">
        <w:rPr>
          <w:lang w:val="en-US"/>
        </w:rPr>
        <w:t>bad coverage</w:t>
      </w:r>
      <w:r w:rsidR="00C97AAD">
        <w:rPr>
          <w:lang w:val="en-US"/>
        </w:rPr>
        <w:t xml:space="preserve"> </w:t>
      </w:r>
      <w:r w:rsidR="00D07845">
        <w:rPr>
          <w:lang w:val="en-US"/>
        </w:rPr>
        <w:t>exists</w:t>
      </w:r>
      <w:r w:rsidR="00C97AAD">
        <w:rPr>
          <w:lang w:val="en-US"/>
        </w:rPr>
        <w:t xml:space="preserve"> for more than</w:t>
      </w:r>
      <w:r w:rsidR="005B7E18">
        <w:rPr>
          <w:lang w:val="en-US"/>
        </w:rPr>
        <w:t xml:space="preserve"> </w:t>
      </w:r>
      <w:r w:rsidR="009F495C">
        <w:rPr>
          <w:lang w:val="en-US"/>
        </w:rPr>
        <w:t xml:space="preserve">10% </w:t>
      </w:r>
      <w:r w:rsidR="005B7E18">
        <w:rPr>
          <w:lang w:val="en-US"/>
        </w:rPr>
        <w:t xml:space="preserve">area. This condition </w:t>
      </w:r>
      <w:r w:rsidR="00C97AAD">
        <w:rPr>
          <w:lang w:val="en-US"/>
        </w:rPr>
        <w:t xml:space="preserve">is </w:t>
      </w:r>
      <w:r w:rsidR="005B7E18">
        <w:rPr>
          <w:lang w:val="en-US"/>
        </w:rPr>
        <w:t xml:space="preserve">not </w:t>
      </w:r>
      <w:r w:rsidR="00C97AAD">
        <w:rPr>
          <w:lang w:val="en-US"/>
        </w:rPr>
        <w:t>suitable</w:t>
      </w:r>
      <w:r w:rsidR="005B7E18">
        <w:rPr>
          <w:lang w:val="en-US"/>
        </w:rPr>
        <w:t xml:space="preserve"> for standardization coverage distribution for area </w:t>
      </w:r>
      <w:r w:rsidR="009F495C">
        <w:rPr>
          <w:lang w:val="en-US"/>
        </w:rPr>
        <w:t xml:space="preserve">based on standard regulation from XL Axiata as </w:t>
      </w:r>
      <w:r w:rsidR="00C97AAD">
        <w:rPr>
          <w:lang w:val="en-US"/>
        </w:rPr>
        <w:t xml:space="preserve">a </w:t>
      </w:r>
      <w:r w:rsidR="009F495C">
        <w:rPr>
          <w:lang w:val="en-US"/>
        </w:rPr>
        <w:t xml:space="preserve">provider who </w:t>
      </w:r>
      <w:r w:rsidR="006C6E41">
        <w:rPr>
          <w:lang w:val="en-US"/>
        </w:rPr>
        <w:t>supports</w:t>
      </w:r>
      <w:r w:rsidR="009F495C">
        <w:rPr>
          <w:lang w:val="en-US"/>
        </w:rPr>
        <w:t xml:space="preserve"> and </w:t>
      </w:r>
      <w:r w:rsidR="006C6E41">
        <w:rPr>
          <w:lang w:val="en-US"/>
        </w:rPr>
        <w:t>provides</w:t>
      </w:r>
      <w:r w:rsidR="009F495C">
        <w:rPr>
          <w:lang w:val="en-US"/>
        </w:rPr>
        <w:t xml:space="preserve"> LTE network in this area.</w:t>
      </w:r>
    </w:p>
    <w:p w14:paraId="4E29D683" w14:textId="33B423B1" w:rsidR="00F57F92" w:rsidRDefault="00F57F92" w:rsidP="00F57F92">
      <w:pPr>
        <w:pStyle w:val="Heading2"/>
        <w:rPr>
          <w:color w:val="000000" w:themeColor="text1"/>
          <w:lang w:val="en-US"/>
        </w:rPr>
      </w:pPr>
      <w:r>
        <w:rPr>
          <w:color w:val="000000" w:themeColor="text1"/>
          <w:lang w:val="en-US"/>
        </w:rPr>
        <w:t>Coverage Planning Analysis</w:t>
      </w:r>
    </w:p>
    <w:p w14:paraId="3DEC9E41" w14:textId="473B2113" w:rsidR="00F57F92" w:rsidRDefault="00F57F92" w:rsidP="00F57F92">
      <w:pPr>
        <w:rPr>
          <w:lang w:val="en-US"/>
        </w:rPr>
      </w:pPr>
      <w:r>
        <w:rPr>
          <w:noProof/>
          <w:lang w:val="en-US"/>
        </w:rPr>
        <mc:AlternateContent>
          <mc:Choice Requires="wps">
            <w:drawing>
              <wp:anchor distT="0" distB="0" distL="114300" distR="114300" simplePos="0" relativeHeight="251675648" behindDoc="0" locked="0" layoutInCell="1" allowOverlap="1" wp14:anchorId="3F2BC36E" wp14:editId="7B697CC4">
                <wp:simplePos x="0" y="0"/>
                <wp:positionH relativeFrom="column">
                  <wp:posOffset>41564</wp:posOffset>
                </wp:positionH>
                <wp:positionV relativeFrom="paragraph">
                  <wp:posOffset>3580245</wp:posOffset>
                </wp:positionV>
                <wp:extent cx="2749550" cy="25590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749550" cy="255905"/>
                        </a:xfrm>
                        <a:prstGeom prst="rect">
                          <a:avLst/>
                        </a:prstGeom>
                        <a:solidFill>
                          <a:prstClr val="white"/>
                        </a:solidFill>
                        <a:ln>
                          <a:noFill/>
                        </a:ln>
                      </wps:spPr>
                      <wps:txbx>
                        <w:txbxContent>
                          <w:p w14:paraId="6AF06068" w14:textId="51DA9861" w:rsidR="00DC60C9" w:rsidRPr="008B368B" w:rsidRDefault="00DC60C9" w:rsidP="00DF19CB">
                            <w:pPr>
                              <w:pStyle w:val="FigureHeading"/>
                              <w:rPr>
                                <w:sz w:val="20"/>
                                <w:szCs w:val="20"/>
                                <w:lang w:val="en-US"/>
                              </w:rPr>
                            </w:pPr>
                            <w:r>
                              <w:t xml:space="preserve">Figure </w:t>
                            </w:r>
                            <w:r>
                              <w:rPr>
                                <w:lang w:val="en-US"/>
                              </w:rPr>
                              <w:t>4</w:t>
                            </w:r>
                            <w:r>
                              <w:t xml:space="preserve">. </w:t>
                            </w:r>
                            <w:r>
                              <w:rPr>
                                <w:color w:val="000000" w:themeColor="text1"/>
                              </w:rPr>
                              <w:t>Actual RSRP coverage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C36E" id="Text Box 21" o:spid="_x0000_s1030" type="#_x0000_t202" style="position:absolute;left:0;text-align:left;margin-left:3.25pt;margin-top:281.9pt;width:216.5pt;height:2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" stroked="f">
                <v:textbox inset="0,0,0,0">
                  <w:txbxContent>
                    <w:p w14:paraId="6AF06068" w14:textId="51DA9861" w:rsidR="00DC60C9" w:rsidRPr="008B368B" w:rsidRDefault="00DC60C9" w:rsidP="00DF19CB">
                      <w:pPr>
                        <w:pStyle w:val="FigureHeading"/>
                        <w:rPr>
                          <w:sz w:val="20"/>
                          <w:szCs w:val="20"/>
                          <w:lang w:val="en-US"/>
                        </w:rPr>
                      </w:pPr>
                      <w:r>
                        <w:t xml:space="preserve">Figure </w:t>
                      </w:r>
                      <w:r>
                        <w:rPr>
                          <w:lang w:val="en-US"/>
                        </w:rPr>
                        <w:t>4</w:t>
                      </w:r>
                      <w:r>
                        <w:t xml:space="preserve">. </w:t>
                      </w:r>
                      <w:r>
                        <w:rPr>
                          <w:color w:val="000000" w:themeColor="text1"/>
                        </w:rPr>
                        <w:t>Actual RSRP coverage distribution.</w:t>
                      </w:r>
                    </w:p>
                  </w:txbxContent>
                </v:textbox>
                <w10:wrap type="square"/>
              </v:shape>
            </w:pict>
          </mc:Fallback>
        </mc:AlternateContent>
      </w:r>
      <w:r w:rsidRPr="00EB5D82">
        <w:rPr>
          <w:noProof/>
          <w:lang w:val="en-US"/>
        </w:rPr>
        <mc:AlternateContent>
          <mc:Choice Requires="wps">
            <w:drawing>
              <wp:anchor distT="45720" distB="45720" distL="114300" distR="114300" simplePos="0" relativeHeight="251669504" behindDoc="0" locked="0" layoutInCell="1" allowOverlap="1" wp14:anchorId="6DB4C51F" wp14:editId="5DE6B215">
                <wp:simplePos x="0" y="0"/>
                <wp:positionH relativeFrom="column">
                  <wp:align>left</wp:align>
                </wp:positionH>
                <wp:positionV relativeFrom="paragraph">
                  <wp:posOffset>1218392</wp:posOffset>
                </wp:positionV>
                <wp:extent cx="285750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7D559D6" w14:textId="2AFABF03" w:rsidR="00DC60C9" w:rsidRDefault="00DC60C9" w:rsidP="00EB5D82">
                            <w:pPr>
                              <w:ind w:firstLine="0"/>
                            </w:pPr>
                            <w:r>
                              <w:rPr>
                                <w:noProof/>
                                <w:lang w:val="en-US"/>
                              </w:rPr>
                              <w:drawing>
                                <wp:inline distT="0" distB="0" distL="0" distR="0" wp14:anchorId="4A849A30" wp14:editId="66D63AC0">
                                  <wp:extent cx="2665730" cy="2250147"/>
                                  <wp:effectExtent l="0" t="0" r="127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8"/>
                                          <a:stretch>
                                            <a:fillRect/>
                                          </a:stretch>
                                        </pic:blipFill>
                                        <pic:spPr>
                                          <a:xfrm>
                                            <a:off x="0" y="0"/>
                                            <a:ext cx="2665730" cy="225014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4C51F" id="_x0000_s1031" type="#_x0000_t202" style="position:absolute;left:0;text-align:left;margin-left:0;margin-top:95.95pt;width:225pt;height:110.6pt;z-index:251669504;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" stroked="f">
                <v:textbox style="mso-fit-shape-to-text:t">
                  <w:txbxContent>
                    <w:p w14:paraId="57D559D6" w14:textId="2AFABF03" w:rsidR="00DC60C9" w:rsidRDefault="00DC60C9" w:rsidP="00EB5D82">
                      <w:pPr>
                        <w:ind w:firstLine="0"/>
                      </w:pPr>
                      <w:r>
                        <w:rPr>
                          <w:noProof/>
                          <w:lang w:val="en-US"/>
                        </w:rPr>
                        <w:drawing>
                          <wp:inline distT="0" distB="0" distL="0" distR="0" wp14:anchorId="4A849A30" wp14:editId="66D63AC0">
                            <wp:extent cx="2665730" cy="2250147"/>
                            <wp:effectExtent l="0" t="0" r="127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8"/>
                                    <a:stretch>
                                      <a:fillRect/>
                                    </a:stretch>
                                  </pic:blipFill>
                                  <pic:spPr>
                                    <a:xfrm>
                                      <a:off x="0" y="0"/>
                                      <a:ext cx="2665730" cy="2250147"/>
                                    </a:xfrm>
                                    <a:prstGeom prst="rect">
                                      <a:avLst/>
                                    </a:prstGeom>
                                  </pic:spPr>
                                </pic:pic>
                              </a:graphicData>
                            </a:graphic>
                          </wp:inline>
                        </w:drawing>
                      </w:r>
                    </w:p>
                  </w:txbxContent>
                </v:textbox>
                <w10:wrap type="square"/>
              </v:shape>
            </w:pict>
          </mc:Fallback>
        </mc:AlternateContent>
      </w:r>
      <w:r>
        <w:rPr>
          <w:lang w:val="en-US"/>
        </w:rPr>
        <w:t>We decide to optimize coverage of this low site density area from the previous actual coverage analysis. The method for this optimization is using coverage planning calculation. This method is one of the optimization methods to improve coverage and signal level for an area by adding new sites. T</w:t>
      </w:r>
      <w:r w:rsidRPr="00C87081">
        <w:rPr>
          <w:lang w:val="en-US"/>
        </w:rPr>
        <w:t xml:space="preserve">he number of </w:t>
      </w:r>
      <w:r>
        <w:rPr>
          <w:lang w:val="en-US"/>
        </w:rPr>
        <w:t>new sites</w:t>
      </w:r>
      <w:r w:rsidRPr="00C87081">
        <w:rPr>
          <w:lang w:val="en-US"/>
        </w:rPr>
        <w:t xml:space="preserve"> added is obtained</w:t>
      </w:r>
      <w:r>
        <w:rPr>
          <w:lang w:val="en-US"/>
        </w:rPr>
        <w:t xml:space="preserve"> from the </w:t>
      </w:r>
      <w:r w:rsidRPr="00C87081">
        <w:rPr>
          <w:lang w:val="en-US"/>
        </w:rPr>
        <w:t>link budget</w:t>
      </w:r>
      <w:r>
        <w:rPr>
          <w:lang w:val="en-US"/>
        </w:rPr>
        <w:t xml:space="preserve"> calculation</w:t>
      </w:r>
      <w:sdt>
        <w:sdtPr>
          <w:rPr>
            <w:lang w:val="en-US"/>
          </w:rPr>
          <w:id w:val="1411581482"/>
          <w:citation/>
        </w:sdtPr>
        <w:sdtContent>
          <w:r w:rsidR="00DB0C00">
            <w:rPr>
              <w:lang w:val="en-US"/>
            </w:rPr>
            <w:fldChar w:fldCharType="begin"/>
          </w:r>
          <w:r w:rsidR="00D5011D">
            <w:instrText xml:space="preserve">CITATION YJu15 \l 1057 </w:instrText>
          </w:r>
          <w:r w:rsidR="00DB0C00">
            <w:rPr>
              <w:lang w:val="en-US"/>
            </w:rPr>
            <w:fldChar w:fldCharType="separate"/>
          </w:r>
          <w:r w:rsidR="00D5011D">
            <w:rPr>
              <w:noProof/>
            </w:rPr>
            <w:t xml:space="preserve"> [6]</w:t>
          </w:r>
          <w:r w:rsidR="00DB0C00">
            <w:rPr>
              <w:lang w:val="en-US"/>
            </w:rPr>
            <w:fldChar w:fldCharType="end"/>
          </w:r>
        </w:sdtContent>
      </w:sdt>
      <w:r>
        <w:rPr>
          <w:lang w:val="en-US"/>
        </w:rPr>
        <w:t>.</w:t>
      </w:r>
    </w:p>
    <w:bookmarkEnd w:id="15"/>
    <w:p w14:paraId="43678B54" w14:textId="77777777" w:rsidR="00F57F92" w:rsidRDefault="00F31994" w:rsidP="00F57F92">
      <w:pPr>
        <w:pStyle w:val="TableHeading"/>
        <w:rPr>
          <w:rFonts w:eastAsia="PMingLiU"/>
          <w:lang w:val="id-ID"/>
        </w:rPr>
      </w:pPr>
      <w:r w:rsidRPr="00036C36">
        <w:rPr>
          <w:noProof/>
          <w:color w:val="000000" w:themeColor="text1"/>
          <w:lang w:val="en-US" w:eastAsia="en-US"/>
        </w:rPr>
        <mc:AlternateContent>
          <mc:Choice Requires="wps">
            <w:drawing>
              <wp:anchor distT="45720" distB="45720" distL="114300" distR="114300" simplePos="0" relativeHeight="251667456" behindDoc="0" locked="0" layoutInCell="1" allowOverlap="1" wp14:anchorId="0871A30C" wp14:editId="3337F129">
                <wp:simplePos x="0" y="0"/>
                <wp:positionH relativeFrom="margin">
                  <wp:posOffset>29210</wp:posOffset>
                </wp:positionH>
                <wp:positionV relativeFrom="paragraph">
                  <wp:posOffset>-6828155</wp:posOffset>
                </wp:positionV>
                <wp:extent cx="2849880" cy="2125980"/>
                <wp:effectExtent l="0" t="0" r="762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125980"/>
                        </a:xfrm>
                        <a:prstGeom prst="rect">
                          <a:avLst/>
                        </a:prstGeom>
                        <a:solidFill>
                          <a:srgbClr val="FFFFFF"/>
                        </a:solidFill>
                        <a:ln w="9525">
                          <a:noFill/>
                          <a:miter lim="800000"/>
                          <a:headEnd/>
                          <a:tailEnd/>
                        </a:ln>
                      </wps:spPr>
                      <wps:txbx>
                        <w:txbxContent>
                          <w:p w14:paraId="23B03FBB" w14:textId="77777777" w:rsidR="00DC60C9" w:rsidRDefault="00DC60C9" w:rsidP="00036C36">
                            <w:pPr>
                              <w:keepNext/>
                              <w:ind w:firstLine="0"/>
                            </w:pPr>
                            <w:r>
                              <w:rPr>
                                <w:noProof/>
                                <w:lang w:val="en-US"/>
                              </w:rPr>
                              <w:drawing>
                                <wp:inline distT="0" distB="0" distL="0" distR="0" wp14:anchorId="4D21B417" wp14:editId="259B4D19">
                                  <wp:extent cx="2658110" cy="1804350"/>
                                  <wp:effectExtent l="0" t="0" r="8890" b="571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19"/>
                                          <a:srcRect r="10721"/>
                                          <a:stretch/>
                                        </pic:blipFill>
                                        <pic:spPr bwMode="auto">
                                          <a:xfrm>
                                            <a:off x="0" y="0"/>
                                            <a:ext cx="2658110" cy="1804350"/>
                                          </a:xfrm>
                                          <a:prstGeom prst="rect">
                                            <a:avLst/>
                                          </a:prstGeom>
                                          <a:ln>
                                            <a:noFill/>
                                          </a:ln>
                                          <a:extLst>
                                            <a:ext uri="{53640926-AAD7-44D8-BBD7-CCE9431645EC}">
                                              <a14:shadowObscured xmlns:a14="http://schemas.microsoft.com/office/drawing/2010/main"/>
                                            </a:ext>
                                          </a:extLst>
                                        </pic:spPr>
                                      </pic:pic>
                                    </a:graphicData>
                                  </a:graphic>
                                </wp:inline>
                              </w:drawing>
                            </w:r>
                          </w:p>
                          <w:p w14:paraId="3B89A8EC" w14:textId="79260EFB" w:rsidR="00DC60C9" w:rsidRPr="00036C36" w:rsidRDefault="00DC60C9" w:rsidP="00F31994">
                            <w:pPr>
                              <w:pStyle w:val="FigureHeading"/>
                              <w:spacing w:before="120"/>
                              <w:rPr>
                                <w:lang w:val="en-US"/>
                              </w:rPr>
                            </w:pPr>
                            <w:r>
                              <w:t xml:space="preserve">Figure </w:t>
                            </w:r>
                            <w:r>
                              <w:rPr>
                                <w:lang w:val="en-US"/>
                              </w:rPr>
                              <w:t>3</w:t>
                            </w:r>
                            <w:r>
                              <w:t xml:space="preserve">. </w:t>
                            </w:r>
                            <w:r>
                              <w:rPr>
                                <w:color w:val="000000" w:themeColor="text1"/>
                              </w:rPr>
                              <w:t>Low site density area possibility</w:t>
                            </w:r>
                            <w:r>
                              <w:rPr>
                                <w:color w:val="000000" w:themeColor="text1"/>
                                <w:lang w:val="en-US"/>
                              </w:rPr>
                              <w:t>.</w:t>
                            </w:r>
                          </w:p>
                          <w:p w14:paraId="51E6CBE1" w14:textId="62103AE5" w:rsidR="00DC60C9" w:rsidRDefault="00DC60C9" w:rsidP="00036C36">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1A30C" id="_x0000_s1032" type="#_x0000_t202" style="position:absolute;left:0;text-align:left;margin-left:2.3pt;margin-top:-537.65pt;width:224.4pt;height:167.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" stroked="f">
                <v:textbox>
                  <w:txbxContent>
                    <w:p w14:paraId="23B03FBB" w14:textId="77777777" w:rsidR="00DC60C9" w:rsidRDefault="00DC60C9" w:rsidP="00036C36">
                      <w:pPr>
                        <w:keepNext/>
                        <w:ind w:firstLine="0"/>
                      </w:pPr>
                      <w:r>
                        <w:rPr>
                          <w:noProof/>
                          <w:lang w:val="en-US"/>
                        </w:rPr>
                        <w:drawing>
                          <wp:inline distT="0" distB="0" distL="0" distR="0" wp14:anchorId="4D21B417" wp14:editId="259B4D19">
                            <wp:extent cx="2658110" cy="1804350"/>
                            <wp:effectExtent l="0" t="0" r="8890" b="571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19"/>
                                    <a:srcRect r="10721"/>
                                    <a:stretch/>
                                  </pic:blipFill>
                                  <pic:spPr bwMode="auto">
                                    <a:xfrm>
                                      <a:off x="0" y="0"/>
                                      <a:ext cx="2658110" cy="1804350"/>
                                    </a:xfrm>
                                    <a:prstGeom prst="rect">
                                      <a:avLst/>
                                    </a:prstGeom>
                                    <a:ln>
                                      <a:noFill/>
                                    </a:ln>
                                    <a:extLst>
                                      <a:ext uri="{53640926-AAD7-44D8-BBD7-CCE9431645EC}">
                                        <a14:shadowObscured xmlns:a14="http://schemas.microsoft.com/office/drawing/2010/main"/>
                                      </a:ext>
                                    </a:extLst>
                                  </pic:spPr>
                                </pic:pic>
                              </a:graphicData>
                            </a:graphic>
                          </wp:inline>
                        </w:drawing>
                      </w:r>
                    </w:p>
                    <w:p w14:paraId="3B89A8EC" w14:textId="79260EFB" w:rsidR="00DC60C9" w:rsidRPr="00036C36" w:rsidRDefault="00DC60C9" w:rsidP="00F31994">
                      <w:pPr>
                        <w:pStyle w:val="FigureHeading"/>
                        <w:spacing w:before="120"/>
                        <w:rPr>
                          <w:lang w:val="en-US"/>
                        </w:rPr>
                      </w:pPr>
                      <w:r>
                        <w:t xml:space="preserve">Figure </w:t>
                      </w:r>
                      <w:r>
                        <w:rPr>
                          <w:lang w:val="en-US"/>
                        </w:rPr>
                        <w:t>3</w:t>
                      </w:r>
                      <w:r>
                        <w:t xml:space="preserve">. </w:t>
                      </w:r>
                      <w:r>
                        <w:rPr>
                          <w:color w:val="000000" w:themeColor="text1"/>
                        </w:rPr>
                        <w:t>Low site density area possibility</w:t>
                      </w:r>
                      <w:r>
                        <w:rPr>
                          <w:color w:val="000000" w:themeColor="text1"/>
                          <w:lang w:val="en-US"/>
                        </w:rPr>
                        <w:t>.</w:t>
                      </w:r>
                    </w:p>
                    <w:p w14:paraId="51E6CBE1" w14:textId="62103AE5" w:rsidR="00DC60C9" w:rsidRDefault="00DC60C9" w:rsidP="00036C36">
                      <w:pPr>
                        <w:ind w:firstLine="0"/>
                      </w:pPr>
                    </w:p>
                  </w:txbxContent>
                </v:textbox>
                <w10:wrap type="square" anchorx="margin"/>
              </v:shape>
            </w:pict>
          </mc:Fallback>
        </mc:AlternateContent>
      </w:r>
      <w:bookmarkStart w:id="16" w:name="_Hlk90724866"/>
    </w:p>
    <w:p w14:paraId="7EC562B6" w14:textId="160ECE8B" w:rsidR="00102981" w:rsidRPr="00E028D6" w:rsidRDefault="00102981" w:rsidP="007F47FB">
      <w:pPr>
        <w:pStyle w:val="TableHeading"/>
        <w:rPr>
          <w:lang w:val="en-US"/>
        </w:rPr>
      </w:pPr>
      <w:r>
        <w:rPr>
          <w:rFonts w:eastAsia="PMingLiU"/>
          <w:lang w:val="id-ID"/>
        </w:rPr>
        <w:t>Tab</w:t>
      </w:r>
      <w:r w:rsidR="007A183F">
        <w:rPr>
          <w:rFonts w:eastAsia="PMingLiU"/>
        </w:rPr>
        <w:t>le</w:t>
      </w:r>
      <w:r>
        <w:rPr>
          <w:rFonts w:eastAsia="PMingLiU"/>
          <w:lang w:val="id-ID"/>
        </w:rPr>
        <w:t xml:space="preserve"> 1</w:t>
      </w:r>
      <w:r w:rsidR="00513B5E">
        <w:rPr>
          <w:rFonts w:eastAsia="PMingLiU"/>
        </w:rPr>
        <w:t xml:space="preserve">. </w:t>
      </w:r>
      <w:r w:rsidR="005F7863">
        <w:rPr>
          <w:rFonts w:eastAsia="PMingLiU"/>
          <w:lang w:val="en-US"/>
        </w:rPr>
        <w:t xml:space="preserve"> </w:t>
      </w:r>
      <w:r w:rsidR="00A833CB">
        <w:rPr>
          <w:lang w:val="en-US"/>
        </w:rPr>
        <w:t>A</w:t>
      </w:r>
      <w:r w:rsidR="00E028D6">
        <w:rPr>
          <w:lang w:val="en-US"/>
        </w:rPr>
        <w:t xml:space="preserve">ctual </w:t>
      </w:r>
      <w:r w:rsidR="00E028D6" w:rsidRPr="007F47FB">
        <w:t>Coverage</w:t>
      </w:r>
      <w:r w:rsidR="00E028D6">
        <w:rPr>
          <w:lang w:val="en-US"/>
        </w:rPr>
        <w:t xml:space="preserve"> </w:t>
      </w:r>
      <w:r w:rsidR="006C6E41">
        <w:rPr>
          <w:lang w:val="en-US"/>
        </w:rPr>
        <w:t>calculation</w:t>
      </w:r>
      <w:r w:rsidR="00E028D6">
        <w:rPr>
          <w:lang w:val="en-US"/>
        </w:rPr>
        <w:t xml:space="preserve"> report</w:t>
      </w:r>
    </w:p>
    <w:tbl>
      <w:tblPr>
        <w:tblW w:w="5000" w:type="pct"/>
        <w:tblLook w:val="04A0" w:firstRow="1" w:lastRow="0" w:firstColumn="1" w:lastColumn="0" w:noHBand="0" w:noVBand="1"/>
      </w:tblPr>
      <w:tblGrid>
        <w:gridCol w:w="256"/>
        <w:gridCol w:w="2734"/>
        <w:gridCol w:w="741"/>
        <w:gridCol w:w="794"/>
      </w:tblGrid>
      <w:tr w:rsidR="0081777A" w:rsidRPr="00D559E0" w14:paraId="461E8F4C" w14:textId="77777777" w:rsidTr="00C77BAD">
        <w:trPr>
          <w:trHeight w:val="900"/>
        </w:trPr>
        <w:tc>
          <w:tcPr>
            <w:tcW w:w="33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8E94F" w14:textId="75803AA9" w:rsidR="0081777A" w:rsidRPr="00A833CB" w:rsidRDefault="0081777A" w:rsidP="00D559E0">
            <w:pPr>
              <w:ind w:firstLine="0"/>
              <w:jc w:val="center"/>
              <w:rPr>
                <w:b/>
                <w:sz w:val="16"/>
                <w:szCs w:val="16"/>
                <w:lang w:val="en-US"/>
              </w:rPr>
            </w:pPr>
            <w:bookmarkStart w:id="17" w:name="_Hlk90725468"/>
            <w:r w:rsidRPr="00A833CB">
              <w:rPr>
                <w:b/>
                <w:sz w:val="16"/>
                <w:szCs w:val="16"/>
                <w:lang w:val="en-US"/>
              </w:rPr>
              <w:lastRenderedPageBreak/>
              <w:t>Legend</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54CB6C04" w14:textId="77777777" w:rsidR="0081777A" w:rsidRPr="00A833CB" w:rsidRDefault="0081777A" w:rsidP="00D559E0">
            <w:pPr>
              <w:ind w:firstLine="0"/>
              <w:jc w:val="center"/>
              <w:rPr>
                <w:b/>
                <w:sz w:val="16"/>
                <w:szCs w:val="16"/>
                <w:lang w:val="en-US"/>
              </w:rPr>
            </w:pPr>
            <w:r w:rsidRPr="00A833CB">
              <w:rPr>
                <w:b/>
                <w:sz w:val="16"/>
                <w:szCs w:val="16"/>
                <w:lang w:val="en-US"/>
              </w:rPr>
              <w:t>Surface (km²)</w:t>
            </w:r>
          </w:p>
        </w:tc>
        <w:tc>
          <w:tcPr>
            <w:tcW w:w="877" w:type="pct"/>
            <w:tcBorders>
              <w:top w:val="single" w:sz="4" w:space="0" w:color="auto"/>
              <w:left w:val="nil"/>
              <w:bottom w:val="single" w:sz="4" w:space="0" w:color="auto"/>
              <w:right w:val="single" w:sz="4" w:space="0" w:color="auto"/>
            </w:tcBorders>
            <w:shd w:val="clear" w:color="auto" w:fill="auto"/>
            <w:vAlign w:val="center"/>
            <w:hideMark/>
          </w:tcPr>
          <w:p w14:paraId="1AFBBA16" w14:textId="77777777" w:rsidR="0081777A" w:rsidRPr="00A833CB" w:rsidRDefault="0081777A" w:rsidP="00D559E0">
            <w:pPr>
              <w:ind w:firstLine="0"/>
              <w:jc w:val="center"/>
              <w:rPr>
                <w:b/>
                <w:sz w:val="16"/>
                <w:szCs w:val="16"/>
                <w:lang w:val="en-US"/>
              </w:rPr>
            </w:pPr>
            <w:r w:rsidRPr="00A833CB">
              <w:rPr>
                <w:b/>
                <w:sz w:val="16"/>
                <w:szCs w:val="16"/>
                <w:lang w:val="en-US"/>
              </w:rPr>
              <w:t>% of Covered Area</w:t>
            </w:r>
          </w:p>
        </w:tc>
      </w:tr>
      <w:tr w:rsidR="0081777A" w:rsidRPr="00D559E0" w14:paraId="5E772CCF" w14:textId="77777777" w:rsidTr="00C77BAD">
        <w:trPr>
          <w:trHeight w:val="300"/>
        </w:trPr>
        <w:tc>
          <w:tcPr>
            <w:tcW w:w="283" w:type="pct"/>
            <w:tcBorders>
              <w:top w:val="nil"/>
              <w:left w:val="single" w:sz="4" w:space="0" w:color="auto"/>
              <w:bottom w:val="single" w:sz="4" w:space="0" w:color="auto"/>
              <w:right w:val="single" w:sz="4" w:space="0" w:color="auto"/>
            </w:tcBorders>
            <w:shd w:val="clear" w:color="000000" w:fill="0000FF"/>
            <w:noWrap/>
            <w:vAlign w:val="center"/>
            <w:hideMark/>
          </w:tcPr>
          <w:p w14:paraId="1D6C1E05"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 </w:t>
            </w:r>
          </w:p>
        </w:tc>
        <w:tc>
          <w:tcPr>
            <w:tcW w:w="3021" w:type="pct"/>
            <w:tcBorders>
              <w:top w:val="nil"/>
              <w:left w:val="nil"/>
              <w:bottom w:val="single" w:sz="4" w:space="0" w:color="auto"/>
              <w:right w:val="single" w:sz="4" w:space="0" w:color="auto"/>
            </w:tcBorders>
            <w:shd w:val="clear" w:color="auto" w:fill="auto"/>
            <w:noWrap/>
            <w:vAlign w:val="center"/>
            <w:hideMark/>
          </w:tcPr>
          <w:p w14:paraId="57C85D43" w14:textId="77777777" w:rsidR="0081777A" w:rsidRPr="00D559E0" w:rsidRDefault="0081777A" w:rsidP="00D559E0">
            <w:pPr>
              <w:ind w:firstLine="0"/>
              <w:jc w:val="left"/>
              <w:rPr>
                <w:color w:val="000000"/>
                <w:sz w:val="16"/>
                <w:szCs w:val="16"/>
                <w:lang w:val="en-US"/>
              </w:rPr>
            </w:pPr>
            <w:r w:rsidRPr="00D559E0">
              <w:rPr>
                <w:color w:val="000000"/>
                <w:sz w:val="16"/>
                <w:szCs w:val="16"/>
                <w:lang w:val="en-US"/>
              </w:rPr>
              <w:t>=-60 &lt;=</w:t>
            </w:r>
            <w:r w:rsidR="00924347">
              <w:rPr>
                <w:color w:val="000000"/>
                <w:sz w:val="16"/>
                <w:szCs w:val="16"/>
                <w:lang w:val="en-US"/>
              </w:rPr>
              <w:t xml:space="preserve"> DL RSRP</w:t>
            </w:r>
            <w:r w:rsidR="00924347" w:rsidRPr="008D5C78">
              <w:rPr>
                <w:color w:val="000000"/>
                <w:sz w:val="16"/>
                <w:szCs w:val="16"/>
                <w:lang w:val="en-US"/>
              </w:rPr>
              <w:t xml:space="preserve"> </w:t>
            </w:r>
            <w:r w:rsidRPr="00D559E0">
              <w:rPr>
                <w:color w:val="000000"/>
                <w:sz w:val="16"/>
                <w:szCs w:val="16"/>
                <w:lang w:val="en-US"/>
              </w:rPr>
              <w:t>(dBm) &lt;0</w:t>
            </w:r>
          </w:p>
        </w:tc>
        <w:tc>
          <w:tcPr>
            <w:tcW w:w="819" w:type="pct"/>
            <w:tcBorders>
              <w:top w:val="nil"/>
              <w:left w:val="nil"/>
              <w:bottom w:val="single" w:sz="4" w:space="0" w:color="auto"/>
              <w:right w:val="single" w:sz="4" w:space="0" w:color="auto"/>
            </w:tcBorders>
            <w:shd w:val="clear" w:color="auto" w:fill="auto"/>
            <w:noWrap/>
            <w:vAlign w:val="center"/>
            <w:hideMark/>
          </w:tcPr>
          <w:p w14:paraId="3CAEBD10"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0.158</w:t>
            </w:r>
          </w:p>
        </w:tc>
        <w:tc>
          <w:tcPr>
            <w:tcW w:w="877" w:type="pct"/>
            <w:tcBorders>
              <w:top w:val="nil"/>
              <w:left w:val="nil"/>
              <w:bottom w:val="single" w:sz="4" w:space="0" w:color="auto"/>
              <w:right w:val="single" w:sz="4" w:space="0" w:color="auto"/>
            </w:tcBorders>
            <w:shd w:val="clear" w:color="auto" w:fill="auto"/>
            <w:noWrap/>
            <w:vAlign w:val="center"/>
            <w:hideMark/>
          </w:tcPr>
          <w:p w14:paraId="1697F3F8"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1.71</w:t>
            </w:r>
          </w:p>
        </w:tc>
      </w:tr>
      <w:tr w:rsidR="0081777A" w:rsidRPr="00D559E0" w14:paraId="59B6879E" w14:textId="77777777" w:rsidTr="00C77BAD">
        <w:trPr>
          <w:trHeight w:val="300"/>
        </w:trPr>
        <w:tc>
          <w:tcPr>
            <w:tcW w:w="283" w:type="pct"/>
            <w:tcBorders>
              <w:top w:val="nil"/>
              <w:left w:val="single" w:sz="4" w:space="0" w:color="auto"/>
              <w:bottom w:val="single" w:sz="4" w:space="0" w:color="auto"/>
              <w:right w:val="single" w:sz="4" w:space="0" w:color="auto"/>
            </w:tcBorders>
            <w:shd w:val="clear" w:color="000000" w:fill="00FF00"/>
            <w:noWrap/>
            <w:vAlign w:val="center"/>
            <w:hideMark/>
          </w:tcPr>
          <w:p w14:paraId="1CFEF87D"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 </w:t>
            </w:r>
          </w:p>
        </w:tc>
        <w:tc>
          <w:tcPr>
            <w:tcW w:w="3021" w:type="pct"/>
            <w:tcBorders>
              <w:top w:val="nil"/>
              <w:left w:val="nil"/>
              <w:bottom w:val="single" w:sz="4" w:space="0" w:color="auto"/>
              <w:right w:val="single" w:sz="4" w:space="0" w:color="auto"/>
            </w:tcBorders>
            <w:shd w:val="clear" w:color="auto" w:fill="auto"/>
            <w:noWrap/>
            <w:vAlign w:val="center"/>
            <w:hideMark/>
          </w:tcPr>
          <w:p w14:paraId="7C8F8D7A" w14:textId="77777777" w:rsidR="0081777A" w:rsidRPr="00D559E0" w:rsidRDefault="0081777A" w:rsidP="00D559E0">
            <w:pPr>
              <w:ind w:firstLine="0"/>
              <w:jc w:val="left"/>
              <w:rPr>
                <w:color w:val="000000"/>
                <w:sz w:val="16"/>
                <w:szCs w:val="16"/>
                <w:lang w:val="en-US"/>
              </w:rPr>
            </w:pPr>
            <w:r w:rsidRPr="00D559E0">
              <w:rPr>
                <w:color w:val="000000"/>
                <w:sz w:val="16"/>
                <w:szCs w:val="16"/>
                <w:lang w:val="en-US"/>
              </w:rPr>
              <w:t>=-70 &lt;=</w:t>
            </w:r>
            <w:r w:rsidR="00924347">
              <w:rPr>
                <w:color w:val="000000"/>
                <w:sz w:val="16"/>
                <w:szCs w:val="16"/>
                <w:lang w:val="en-US"/>
              </w:rPr>
              <w:t xml:space="preserve"> DL RSRP</w:t>
            </w:r>
            <w:r w:rsidR="00924347" w:rsidRPr="008D5C78">
              <w:rPr>
                <w:color w:val="000000"/>
                <w:sz w:val="16"/>
                <w:szCs w:val="16"/>
                <w:lang w:val="en-US"/>
              </w:rPr>
              <w:t xml:space="preserve"> </w:t>
            </w:r>
            <w:r w:rsidRPr="00D559E0">
              <w:rPr>
                <w:color w:val="000000"/>
                <w:sz w:val="16"/>
                <w:szCs w:val="16"/>
                <w:lang w:val="en-US"/>
              </w:rPr>
              <w:t>(dBm) &lt;-60</w:t>
            </w:r>
          </w:p>
        </w:tc>
        <w:tc>
          <w:tcPr>
            <w:tcW w:w="819" w:type="pct"/>
            <w:tcBorders>
              <w:top w:val="nil"/>
              <w:left w:val="nil"/>
              <w:bottom w:val="single" w:sz="4" w:space="0" w:color="auto"/>
              <w:right w:val="single" w:sz="4" w:space="0" w:color="auto"/>
            </w:tcBorders>
            <w:shd w:val="clear" w:color="auto" w:fill="auto"/>
            <w:noWrap/>
            <w:vAlign w:val="center"/>
            <w:hideMark/>
          </w:tcPr>
          <w:p w14:paraId="2A3378C2"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2.445</w:t>
            </w:r>
          </w:p>
        </w:tc>
        <w:tc>
          <w:tcPr>
            <w:tcW w:w="877" w:type="pct"/>
            <w:tcBorders>
              <w:top w:val="nil"/>
              <w:left w:val="nil"/>
              <w:bottom w:val="single" w:sz="4" w:space="0" w:color="auto"/>
              <w:right w:val="single" w:sz="4" w:space="0" w:color="auto"/>
            </w:tcBorders>
            <w:shd w:val="clear" w:color="auto" w:fill="auto"/>
            <w:noWrap/>
            <w:vAlign w:val="center"/>
            <w:hideMark/>
          </w:tcPr>
          <w:p w14:paraId="13AC72A3"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26.461</w:t>
            </w:r>
          </w:p>
        </w:tc>
      </w:tr>
      <w:tr w:rsidR="0081777A" w:rsidRPr="00D559E0" w14:paraId="16219FB5" w14:textId="77777777" w:rsidTr="00C77BAD">
        <w:trPr>
          <w:trHeight w:val="300"/>
        </w:trPr>
        <w:tc>
          <w:tcPr>
            <w:tcW w:w="283" w:type="pct"/>
            <w:tcBorders>
              <w:top w:val="nil"/>
              <w:left w:val="single" w:sz="4" w:space="0" w:color="auto"/>
              <w:bottom w:val="single" w:sz="4" w:space="0" w:color="auto"/>
              <w:right w:val="single" w:sz="4" w:space="0" w:color="auto"/>
            </w:tcBorders>
            <w:shd w:val="clear" w:color="000000" w:fill="00FFFF"/>
            <w:noWrap/>
            <w:vAlign w:val="center"/>
            <w:hideMark/>
          </w:tcPr>
          <w:p w14:paraId="4A7D9F46"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 </w:t>
            </w:r>
          </w:p>
        </w:tc>
        <w:tc>
          <w:tcPr>
            <w:tcW w:w="3021" w:type="pct"/>
            <w:tcBorders>
              <w:top w:val="nil"/>
              <w:left w:val="nil"/>
              <w:bottom w:val="single" w:sz="4" w:space="0" w:color="auto"/>
              <w:right w:val="single" w:sz="4" w:space="0" w:color="auto"/>
            </w:tcBorders>
            <w:shd w:val="clear" w:color="auto" w:fill="auto"/>
            <w:noWrap/>
            <w:vAlign w:val="center"/>
            <w:hideMark/>
          </w:tcPr>
          <w:p w14:paraId="50542954" w14:textId="77777777" w:rsidR="0081777A" w:rsidRPr="00D559E0" w:rsidRDefault="0081777A" w:rsidP="00D559E0">
            <w:pPr>
              <w:ind w:firstLine="0"/>
              <w:jc w:val="left"/>
              <w:rPr>
                <w:color w:val="000000"/>
                <w:sz w:val="16"/>
                <w:szCs w:val="16"/>
                <w:lang w:val="en-US"/>
              </w:rPr>
            </w:pPr>
            <w:r w:rsidRPr="00D559E0">
              <w:rPr>
                <w:color w:val="000000"/>
                <w:sz w:val="16"/>
                <w:szCs w:val="16"/>
                <w:lang w:val="en-US"/>
              </w:rPr>
              <w:t>=-80 &lt;=</w:t>
            </w:r>
            <w:r w:rsidR="00924347">
              <w:rPr>
                <w:color w:val="000000"/>
                <w:sz w:val="16"/>
                <w:szCs w:val="16"/>
                <w:lang w:val="en-US"/>
              </w:rPr>
              <w:t xml:space="preserve"> DL RSRP</w:t>
            </w:r>
            <w:r w:rsidRPr="00D559E0">
              <w:rPr>
                <w:color w:val="000000"/>
                <w:sz w:val="16"/>
                <w:szCs w:val="16"/>
                <w:lang w:val="en-US"/>
              </w:rPr>
              <w:t xml:space="preserve"> (dBm) &lt;-70</w:t>
            </w:r>
          </w:p>
        </w:tc>
        <w:tc>
          <w:tcPr>
            <w:tcW w:w="819" w:type="pct"/>
            <w:tcBorders>
              <w:top w:val="nil"/>
              <w:left w:val="nil"/>
              <w:bottom w:val="single" w:sz="4" w:space="0" w:color="auto"/>
              <w:right w:val="single" w:sz="4" w:space="0" w:color="auto"/>
            </w:tcBorders>
            <w:shd w:val="clear" w:color="auto" w:fill="auto"/>
            <w:noWrap/>
            <w:vAlign w:val="center"/>
            <w:hideMark/>
          </w:tcPr>
          <w:p w14:paraId="47C260BE"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4.345</w:t>
            </w:r>
          </w:p>
        </w:tc>
        <w:tc>
          <w:tcPr>
            <w:tcW w:w="877" w:type="pct"/>
            <w:tcBorders>
              <w:top w:val="nil"/>
              <w:left w:val="nil"/>
              <w:bottom w:val="single" w:sz="4" w:space="0" w:color="auto"/>
              <w:right w:val="single" w:sz="4" w:space="0" w:color="auto"/>
            </w:tcBorders>
            <w:shd w:val="clear" w:color="auto" w:fill="auto"/>
            <w:noWrap/>
            <w:vAlign w:val="center"/>
            <w:hideMark/>
          </w:tcPr>
          <w:p w14:paraId="07064214"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47.024</w:t>
            </w:r>
          </w:p>
        </w:tc>
      </w:tr>
      <w:tr w:rsidR="0081777A" w:rsidRPr="00D559E0" w14:paraId="0706EF30" w14:textId="77777777" w:rsidTr="00C77BAD">
        <w:trPr>
          <w:trHeight w:val="300"/>
        </w:trPr>
        <w:tc>
          <w:tcPr>
            <w:tcW w:w="283" w:type="pct"/>
            <w:tcBorders>
              <w:top w:val="nil"/>
              <w:left w:val="single" w:sz="4" w:space="0" w:color="auto"/>
              <w:bottom w:val="single" w:sz="4" w:space="0" w:color="auto"/>
              <w:right w:val="single" w:sz="4" w:space="0" w:color="auto"/>
            </w:tcBorders>
            <w:shd w:val="clear" w:color="000000" w:fill="FFFF00"/>
            <w:noWrap/>
            <w:vAlign w:val="center"/>
            <w:hideMark/>
          </w:tcPr>
          <w:p w14:paraId="22F89D33"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 </w:t>
            </w:r>
          </w:p>
        </w:tc>
        <w:tc>
          <w:tcPr>
            <w:tcW w:w="3021" w:type="pct"/>
            <w:tcBorders>
              <w:top w:val="nil"/>
              <w:left w:val="nil"/>
              <w:bottom w:val="single" w:sz="4" w:space="0" w:color="auto"/>
              <w:right w:val="single" w:sz="4" w:space="0" w:color="auto"/>
            </w:tcBorders>
            <w:shd w:val="clear" w:color="auto" w:fill="auto"/>
            <w:noWrap/>
            <w:vAlign w:val="center"/>
            <w:hideMark/>
          </w:tcPr>
          <w:p w14:paraId="36B37B14" w14:textId="77777777" w:rsidR="0081777A" w:rsidRPr="00D559E0" w:rsidRDefault="0081777A" w:rsidP="00D559E0">
            <w:pPr>
              <w:ind w:firstLine="0"/>
              <w:jc w:val="left"/>
              <w:rPr>
                <w:color w:val="000000"/>
                <w:sz w:val="16"/>
                <w:szCs w:val="16"/>
                <w:lang w:val="en-US"/>
              </w:rPr>
            </w:pPr>
            <w:r w:rsidRPr="00D559E0">
              <w:rPr>
                <w:color w:val="000000"/>
                <w:sz w:val="16"/>
                <w:szCs w:val="16"/>
                <w:lang w:val="en-US"/>
              </w:rPr>
              <w:t>=-90 &lt;=</w:t>
            </w:r>
            <w:r w:rsidR="00924347">
              <w:rPr>
                <w:color w:val="000000"/>
                <w:sz w:val="16"/>
                <w:szCs w:val="16"/>
                <w:lang w:val="en-US"/>
              </w:rPr>
              <w:t xml:space="preserve"> DL RSRP</w:t>
            </w:r>
            <w:r w:rsidRPr="00D559E0">
              <w:rPr>
                <w:color w:val="000000"/>
                <w:sz w:val="16"/>
                <w:szCs w:val="16"/>
                <w:lang w:val="en-US"/>
              </w:rPr>
              <w:t xml:space="preserve"> (dBm) &lt;-80</w:t>
            </w:r>
          </w:p>
        </w:tc>
        <w:tc>
          <w:tcPr>
            <w:tcW w:w="819" w:type="pct"/>
            <w:tcBorders>
              <w:top w:val="nil"/>
              <w:left w:val="nil"/>
              <w:bottom w:val="single" w:sz="4" w:space="0" w:color="auto"/>
              <w:right w:val="single" w:sz="4" w:space="0" w:color="auto"/>
            </w:tcBorders>
            <w:shd w:val="clear" w:color="auto" w:fill="auto"/>
            <w:noWrap/>
            <w:vAlign w:val="center"/>
            <w:hideMark/>
          </w:tcPr>
          <w:p w14:paraId="1E858808"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2.075</w:t>
            </w:r>
          </w:p>
        </w:tc>
        <w:tc>
          <w:tcPr>
            <w:tcW w:w="877" w:type="pct"/>
            <w:tcBorders>
              <w:top w:val="nil"/>
              <w:left w:val="nil"/>
              <w:bottom w:val="single" w:sz="4" w:space="0" w:color="auto"/>
              <w:right w:val="single" w:sz="4" w:space="0" w:color="auto"/>
            </w:tcBorders>
            <w:shd w:val="clear" w:color="auto" w:fill="auto"/>
            <w:noWrap/>
            <w:vAlign w:val="center"/>
            <w:hideMark/>
          </w:tcPr>
          <w:p w14:paraId="03C0659D"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22.457</w:t>
            </w:r>
          </w:p>
        </w:tc>
      </w:tr>
      <w:tr w:rsidR="0081777A" w:rsidRPr="00D559E0" w14:paraId="2554FFB3" w14:textId="77777777" w:rsidTr="00C77BAD">
        <w:trPr>
          <w:trHeight w:val="300"/>
        </w:trPr>
        <w:tc>
          <w:tcPr>
            <w:tcW w:w="283" w:type="pct"/>
            <w:tcBorders>
              <w:top w:val="nil"/>
              <w:left w:val="single" w:sz="4" w:space="0" w:color="auto"/>
              <w:bottom w:val="single" w:sz="4" w:space="0" w:color="auto"/>
              <w:right w:val="single" w:sz="4" w:space="0" w:color="auto"/>
            </w:tcBorders>
            <w:shd w:val="clear" w:color="000000" w:fill="FF00FF"/>
            <w:noWrap/>
            <w:vAlign w:val="center"/>
            <w:hideMark/>
          </w:tcPr>
          <w:p w14:paraId="3012ABED" w14:textId="30011143" w:rsidR="0081777A" w:rsidRPr="00D559E0" w:rsidRDefault="0081777A" w:rsidP="00D559E0">
            <w:pPr>
              <w:ind w:firstLine="0"/>
              <w:jc w:val="center"/>
              <w:rPr>
                <w:color w:val="000000"/>
                <w:sz w:val="16"/>
                <w:szCs w:val="16"/>
                <w:lang w:val="en-US"/>
              </w:rPr>
            </w:pPr>
            <w:r w:rsidRPr="00D559E0">
              <w:rPr>
                <w:color w:val="000000"/>
                <w:sz w:val="16"/>
                <w:szCs w:val="16"/>
                <w:lang w:val="en-US"/>
              </w:rPr>
              <w:t> </w:t>
            </w:r>
          </w:p>
        </w:tc>
        <w:tc>
          <w:tcPr>
            <w:tcW w:w="3021" w:type="pct"/>
            <w:tcBorders>
              <w:top w:val="nil"/>
              <w:left w:val="nil"/>
              <w:bottom w:val="single" w:sz="4" w:space="0" w:color="auto"/>
              <w:right w:val="single" w:sz="4" w:space="0" w:color="auto"/>
            </w:tcBorders>
            <w:shd w:val="clear" w:color="auto" w:fill="auto"/>
            <w:noWrap/>
            <w:vAlign w:val="center"/>
            <w:hideMark/>
          </w:tcPr>
          <w:p w14:paraId="575A725F" w14:textId="77777777" w:rsidR="0081777A" w:rsidRPr="00D559E0" w:rsidRDefault="0081777A" w:rsidP="00D559E0">
            <w:pPr>
              <w:ind w:firstLine="0"/>
              <w:jc w:val="left"/>
              <w:rPr>
                <w:color w:val="000000"/>
                <w:sz w:val="16"/>
                <w:szCs w:val="16"/>
                <w:lang w:val="en-US"/>
              </w:rPr>
            </w:pPr>
            <w:r w:rsidRPr="00D559E0">
              <w:rPr>
                <w:color w:val="000000"/>
                <w:sz w:val="16"/>
                <w:szCs w:val="16"/>
                <w:lang w:val="en-US"/>
              </w:rPr>
              <w:t>=-100 &lt;=</w:t>
            </w:r>
            <w:r w:rsidR="00924347">
              <w:rPr>
                <w:color w:val="000000"/>
                <w:sz w:val="16"/>
                <w:szCs w:val="16"/>
                <w:lang w:val="en-US"/>
              </w:rPr>
              <w:t xml:space="preserve"> DL RSRP</w:t>
            </w:r>
            <w:r w:rsidRPr="00D559E0">
              <w:rPr>
                <w:color w:val="000000"/>
                <w:sz w:val="16"/>
                <w:szCs w:val="16"/>
                <w:lang w:val="en-US"/>
              </w:rPr>
              <w:t xml:space="preserve"> (dBm) &lt;-90</w:t>
            </w:r>
          </w:p>
        </w:tc>
        <w:tc>
          <w:tcPr>
            <w:tcW w:w="819" w:type="pct"/>
            <w:tcBorders>
              <w:top w:val="nil"/>
              <w:left w:val="nil"/>
              <w:bottom w:val="single" w:sz="4" w:space="0" w:color="auto"/>
              <w:right w:val="single" w:sz="4" w:space="0" w:color="auto"/>
            </w:tcBorders>
            <w:shd w:val="clear" w:color="auto" w:fill="auto"/>
            <w:noWrap/>
            <w:vAlign w:val="center"/>
            <w:hideMark/>
          </w:tcPr>
          <w:p w14:paraId="43E28718"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0.218</w:t>
            </w:r>
          </w:p>
        </w:tc>
        <w:tc>
          <w:tcPr>
            <w:tcW w:w="877" w:type="pct"/>
            <w:tcBorders>
              <w:top w:val="nil"/>
              <w:left w:val="nil"/>
              <w:bottom w:val="single" w:sz="4" w:space="0" w:color="auto"/>
              <w:right w:val="single" w:sz="4" w:space="0" w:color="auto"/>
            </w:tcBorders>
            <w:shd w:val="clear" w:color="auto" w:fill="auto"/>
            <w:noWrap/>
            <w:vAlign w:val="center"/>
            <w:hideMark/>
          </w:tcPr>
          <w:p w14:paraId="646582BA"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2.359</w:t>
            </w:r>
          </w:p>
        </w:tc>
      </w:tr>
      <w:tr w:rsidR="0081777A" w:rsidRPr="00D559E0" w14:paraId="4BA345DE" w14:textId="77777777" w:rsidTr="00C77BAD">
        <w:trPr>
          <w:trHeight w:val="300"/>
        </w:trPr>
        <w:tc>
          <w:tcPr>
            <w:tcW w:w="283" w:type="pct"/>
            <w:tcBorders>
              <w:top w:val="nil"/>
              <w:left w:val="single" w:sz="4" w:space="0" w:color="auto"/>
              <w:bottom w:val="single" w:sz="4" w:space="0" w:color="auto"/>
              <w:right w:val="single" w:sz="4" w:space="0" w:color="auto"/>
            </w:tcBorders>
            <w:shd w:val="clear" w:color="000000" w:fill="FF0000"/>
            <w:noWrap/>
            <w:vAlign w:val="center"/>
            <w:hideMark/>
          </w:tcPr>
          <w:p w14:paraId="48E23F9B"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 </w:t>
            </w:r>
          </w:p>
        </w:tc>
        <w:tc>
          <w:tcPr>
            <w:tcW w:w="3021" w:type="pct"/>
            <w:tcBorders>
              <w:top w:val="nil"/>
              <w:left w:val="nil"/>
              <w:bottom w:val="single" w:sz="4" w:space="0" w:color="auto"/>
              <w:right w:val="single" w:sz="4" w:space="0" w:color="auto"/>
            </w:tcBorders>
            <w:shd w:val="clear" w:color="auto" w:fill="auto"/>
            <w:noWrap/>
            <w:vAlign w:val="center"/>
            <w:hideMark/>
          </w:tcPr>
          <w:p w14:paraId="2AAF0563" w14:textId="77777777" w:rsidR="0081777A" w:rsidRPr="00D559E0" w:rsidRDefault="0081777A" w:rsidP="00D559E0">
            <w:pPr>
              <w:ind w:firstLine="0"/>
              <w:jc w:val="left"/>
              <w:rPr>
                <w:color w:val="000000"/>
                <w:sz w:val="16"/>
                <w:szCs w:val="16"/>
                <w:lang w:val="en-US"/>
              </w:rPr>
            </w:pPr>
            <w:r w:rsidRPr="00D559E0">
              <w:rPr>
                <w:color w:val="000000"/>
                <w:sz w:val="16"/>
                <w:szCs w:val="16"/>
                <w:lang w:val="en-US"/>
              </w:rPr>
              <w:t>=-120 &lt;=</w:t>
            </w:r>
            <w:r w:rsidR="00924347">
              <w:rPr>
                <w:color w:val="000000"/>
                <w:sz w:val="16"/>
                <w:szCs w:val="16"/>
                <w:lang w:val="en-US"/>
              </w:rPr>
              <w:t xml:space="preserve"> DL RSRP</w:t>
            </w:r>
            <w:r w:rsidR="00924347" w:rsidRPr="008D5C78">
              <w:rPr>
                <w:color w:val="000000"/>
                <w:sz w:val="16"/>
                <w:szCs w:val="16"/>
                <w:lang w:val="en-US"/>
              </w:rPr>
              <w:t xml:space="preserve"> </w:t>
            </w:r>
            <w:r w:rsidRPr="00D559E0">
              <w:rPr>
                <w:color w:val="000000"/>
                <w:sz w:val="16"/>
                <w:szCs w:val="16"/>
                <w:lang w:val="en-US"/>
              </w:rPr>
              <w:t>(dBm) &lt;-100</w:t>
            </w:r>
          </w:p>
        </w:tc>
        <w:tc>
          <w:tcPr>
            <w:tcW w:w="819" w:type="pct"/>
            <w:tcBorders>
              <w:top w:val="nil"/>
              <w:left w:val="nil"/>
              <w:bottom w:val="single" w:sz="4" w:space="0" w:color="auto"/>
              <w:right w:val="single" w:sz="4" w:space="0" w:color="auto"/>
            </w:tcBorders>
            <w:shd w:val="clear" w:color="auto" w:fill="auto"/>
            <w:noWrap/>
            <w:vAlign w:val="center"/>
            <w:hideMark/>
          </w:tcPr>
          <w:p w14:paraId="176E65E8"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0</w:t>
            </w:r>
          </w:p>
        </w:tc>
        <w:tc>
          <w:tcPr>
            <w:tcW w:w="877" w:type="pct"/>
            <w:tcBorders>
              <w:top w:val="nil"/>
              <w:left w:val="nil"/>
              <w:bottom w:val="single" w:sz="4" w:space="0" w:color="auto"/>
              <w:right w:val="single" w:sz="4" w:space="0" w:color="auto"/>
            </w:tcBorders>
            <w:shd w:val="clear" w:color="auto" w:fill="auto"/>
            <w:noWrap/>
            <w:vAlign w:val="center"/>
            <w:hideMark/>
          </w:tcPr>
          <w:p w14:paraId="01483EF1"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0</w:t>
            </w:r>
          </w:p>
        </w:tc>
      </w:tr>
      <w:tr w:rsidR="0081777A" w:rsidRPr="00D559E0" w14:paraId="1F46CE30" w14:textId="77777777" w:rsidTr="00C77BAD">
        <w:trPr>
          <w:trHeight w:val="300"/>
        </w:trPr>
        <w:tc>
          <w:tcPr>
            <w:tcW w:w="3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C36D5"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Total</w:t>
            </w:r>
          </w:p>
        </w:tc>
        <w:tc>
          <w:tcPr>
            <w:tcW w:w="819" w:type="pct"/>
            <w:tcBorders>
              <w:top w:val="nil"/>
              <w:left w:val="nil"/>
              <w:bottom w:val="single" w:sz="4" w:space="0" w:color="auto"/>
              <w:right w:val="single" w:sz="4" w:space="0" w:color="auto"/>
            </w:tcBorders>
            <w:shd w:val="clear" w:color="auto" w:fill="auto"/>
            <w:noWrap/>
            <w:vAlign w:val="center"/>
            <w:hideMark/>
          </w:tcPr>
          <w:p w14:paraId="3C905EDF"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9.24</w:t>
            </w:r>
          </w:p>
        </w:tc>
        <w:tc>
          <w:tcPr>
            <w:tcW w:w="877" w:type="pct"/>
            <w:tcBorders>
              <w:top w:val="nil"/>
              <w:left w:val="nil"/>
              <w:bottom w:val="single" w:sz="4" w:space="0" w:color="auto"/>
              <w:right w:val="single" w:sz="4" w:space="0" w:color="auto"/>
            </w:tcBorders>
            <w:shd w:val="clear" w:color="auto" w:fill="auto"/>
            <w:noWrap/>
            <w:vAlign w:val="center"/>
            <w:hideMark/>
          </w:tcPr>
          <w:p w14:paraId="09947485" w14:textId="77777777" w:rsidR="0081777A" w:rsidRPr="00D559E0" w:rsidRDefault="0081777A" w:rsidP="00D559E0">
            <w:pPr>
              <w:ind w:firstLine="0"/>
              <w:jc w:val="center"/>
              <w:rPr>
                <w:color w:val="000000"/>
                <w:sz w:val="16"/>
                <w:szCs w:val="16"/>
                <w:lang w:val="en-US"/>
              </w:rPr>
            </w:pPr>
            <w:r w:rsidRPr="00D559E0">
              <w:rPr>
                <w:color w:val="000000"/>
                <w:sz w:val="16"/>
                <w:szCs w:val="16"/>
                <w:lang w:val="en-US"/>
              </w:rPr>
              <w:t>100</w:t>
            </w:r>
          </w:p>
        </w:tc>
      </w:tr>
    </w:tbl>
    <w:p w14:paraId="38C9C75A" w14:textId="63DBFA03" w:rsidR="0081777A" w:rsidRPr="002E2052" w:rsidRDefault="0081777A" w:rsidP="00F33B4A">
      <w:pPr>
        <w:rPr>
          <w:lang w:val="en-US"/>
        </w:rPr>
      </w:pPr>
      <w:bookmarkStart w:id="18" w:name="_Hlk90724716"/>
      <w:bookmarkEnd w:id="16"/>
      <w:bookmarkEnd w:id="17"/>
    </w:p>
    <w:p w14:paraId="2FF18FB4" w14:textId="6BCFA37F" w:rsidR="00AB25E2" w:rsidRDefault="00AB25E2" w:rsidP="00AB25E2">
      <w:pPr>
        <w:rPr>
          <w:lang w:val="en-US"/>
        </w:rPr>
      </w:pPr>
      <w:r>
        <w:rPr>
          <w:lang w:val="en-US"/>
        </w:rPr>
        <w:t xml:space="preserve">Table 2 </w:t>
      </w:r>
      <w:r w:rsidR="006C6E41">
        <w:rPr>
          <w:lang w:val="en-US"/>
        </w:rPr>
        <w:t>describes</w:t>
      </w:r>
      <w:r>
        <w:rPr>
          <w:lang w:val="en-US"/>
        </w:rPr>
        <w:t xml:space="preserve"> </w:t>
      </w:r>
      <w:r w:rsidR="00D07845">
        <w:rPr>
          <w:lang w:val="en-US"/>
        </w:rPr>
        <w:t xml:space="preserve">the </w:t>
      </w:r>
      <w:r>
        <w:rPr>
          <w:lang w:val="en-US"/>
        </w:rPr>
        <w:t>MAPL calculation for this analysis. Fro</w:t>
      </w:r>
      <w:r w:rsidR="00DB0C00">
        <w:rPr>
          <w:lang w:val="en-US"/>
        </w:rPr>
        <w:t>m this calculation, we have 124.</w:t>
      </w:r>
      <w:r>
        <w:rPr>
          <w:lang w:val="en-US"/>
        </w:rPr>
        <w:t xml:space="preserve">5 dB for MAPL calculation. After </w:t>
      </w:r>
      <w:r w:rsidR="006C6E41">
        <w:rPr>
          <w:lang w:val="en-US"/>
        </w:rPr>
        <w:t>calculating</w:t>
      </w:r>
      <w:r>
        <w:rPr>
          <w:lang w:val="en-US"/>
        </w:rPr>
        <w:t xml:space="preserve"> MAPL, we determine </w:t>
      </w:r>
      <w:r w:rsidR="006C6E41">
        <w:rPr>
          <w:lang w:val="en-US"/>
        </w:rPr>
        <w:t xml:space="preserve">the </w:t>
      </w:r>
      <w:r>
        <w:rPr>
          <w:lang w:val="en-US"/>
        </w:rPr>
        <w:t xml:space="preserve">propagation model calculation used in this optimization </w:t>
      </w:r>
      <w:r w:rsidR="006C6E41">
        <w:rPr>
          <w:lang w:val="en-US"/>
        </w:rPr>
        <w:t>analysis</w:t>
      </w:r>
      <w:r>
        <w:rPr>
          <w:lang w:val="en-US"/>
        </w:rPr>
        <w:t xml:space="preserve">. In this optimization, the propagation model to be used is Okumura Hatta. </w:t>
      </w:r>
      <w:r w:rsidR="00D07845">
        <w:rPr>
          <w:lang w:val="en-US"/>
        </w:rPr>
        <w:t>This propagation model's path loss calculation,</w:t>
      </w:r>
      <w:r>
        <w:rPr>
          <w:lang w:val="en-US"/>
        </w:rPr>
        <w:t xml:space="preserve"> especially in urban </w:t>
      </w:r>
      <w:r w:rsidR="006C6E41">
        <w:rPr>
          <w:lang w:val="en-US"/>
        </w:rPr>
        <w:t>areas</w:t>
      </w:r>
      <w:r>
        <w:rPr>
          <w:lang w:val="en-US"/>
        </w:rPr>
        <w:t xml:space="preserve"> like </w:t>
      </w:r>
      <w:proofErr w:type="spellStart"/>
      <w:r>
        <w:rPr>
          <w:lang w:val="en-US"/>
        </w:rPr>
        <w:t>Cimahi</w:t>
      </w:r>
      <w:proofErr w:type="spellEnd"/>
      <w:r>
        <w:rPr>
          <w:lang w:val="en-US"/>
        </w:rPr>
        <w:t xml:space="preserve"> City, </w:t>
      </w:r>
      <w:r w:rsidR="006C6E41">
        <w:rPr>
          <w:lang w:val="en-US"/>
        </w:rPr>
        <w:t xml:space="preserve">is </w:t>
      </w:r>
      <w:r>
        <w:rPr>
          <w:lang w:val="en-US"/>
        </w:rPr>
        <w:t>shown in (1).</w:t>
      </w:r>
      <w:bookmarkEnd w:id="18"/>
    </w:p>
    <w:p w14:paraId="01212EB3" w14:textId="77777777" w:rsidR="00F57F92" w:rsidRDefault="00F57F92" w:rsidP="00F57F92">
      <w:pPr>
        <w:ind w:firstLine="0"/>
        <w:rPr>
          <w:lang w:val="en-US"/>
        </w:rPr>
      </w:pPr>
    </w:p>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gridCol w:w="576"/>
      </w:tblGrid>
      <w:tr w:rsidR="00F57F92" w:rsidRPr="006D2A1D" w14:paraId="06C233BE" w14:textId="77777777" w:rsidTr="00274C35">
        <w:tc>
          <w:tcPr>
            <w:tcW w:w="3960" w:type="dxa"/>
          </w:tcPr>
          <w:p w14:paraId="71094C3C" w14:textId="3ACA3D23" w:rsidR="00F57F92" w:rsidRPr="00D87608" w:rsidRDefault="00D87608" w:rsidP="00DC60C9">
            <w:pPr>
              <w:ind w:hanging="18"/>
              <w:rPr>
                <w:i/>
                <w:lang w:val="en-US"/>
              </w:rPr>
            </w:pPr>
            <m:oMathPara>
              <m:oMathParaPr>
                <m:jc m:val="center"/>
              </m:oMathParaPr>
              <m:oMath>
                <m:r>
                  <w:rPr>
                    <w:rFonts w:ascii="Cambria Math" w:hAnsi="Cambria Math"/>
                    <w:lang w:val="en-US"/>
                  </w:rPr>
                  <m:t>LP = 69.55+26.16</m:t>
                </m:r>
                <m:func>
                  <m:funcPr>
                    <m:ctrlPr>
                      <w:rPr>
                        <w:rFonts w:ascii="Cambria Math" w:hAnsi="Cambria Math"/>
                        <w:i/>
                        <w:lang w:val="en-US"/>
                      </w:rPr>
                    </m:ctrlPr>
                  </m:funcPr>
                  <m:fName>
                    <m:r>
                      <w:rPr>
                        <w:rFonts w:ascii="Cambria Math" w:hAnsi="Cambria Math"/>
                        <w:lang w:val="en-US"/>
                      </w:rPr>
                      <m:t>log</m:t>
                    </m:r>
                  </m:fName>
                  <m:e>
                    <m:r>
                      <w:rPr>
                        <w:rFonts w:ascii="Cambria Math" w:hAnsi="Cambria Math"/>
                        <w:lang w:val="en-US"/>
                      </w:rPr>
                      <m:t>(fc)</m:t>
                    </m:r>
                  </m:e>
                </m:func>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44.9-6.55</m:t>
                    </m:r>
                    <m:func>
                      <m:funcPr>
                        <m:ctrlPr>
                          <w:rPr>
                            <w:rFonts w:ascii="Cambria Math" w:hAnsi="Cambria Math"/>
                            <w:i/>
                            <w:lang w:val="en-US"/>
                          </w:rPr>
                        </m:ctrlPr>
                      </m:funcPr>
                      <m:fName>
                        <m: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tx</m:t>
                                </m:r>
                              </m:sub>
                            </m:sSub>
                          </m:e>
                        </m:d>
                      </m:e>
                    </m:func>
                  </m:e>
                </m:d>
                <m:r>
                  <w:rPr>
                    <w:rFonts w:ascii="Cambria Math" w:hAnsi="Cambria Math"/>
                    <w:lang w:val="en-US"/>
                  </w:rPr>
                  <m:t>.</m:t>
                </m:r>
                <m:func>
                  <m:funcPr>
                    <m:ctrlPr>
                      <w:rPr>
                        <w:rFonts w:ascii="Cambria Math" w:hAnsi="Cambria Math"/>
                        <w:i/>
                        <w:lang w:val="en-US"/>
                      </w:rPr>
                    </m:ctrlPr>
                  </m:funcPr>
                  <m:fName>
                    <m:r>
                      <w:rPr>
                        <w:rFonts w:ascii="Cambria Math" w:hAnsi="Cambria Math"/>
                        <w:lang w:val="en-US"/>
                      </w:rPr>
                      <m:t>log</m:t>
                    </m:r>
                  </m:fName>
                  <m:e>
                    <m:d>
                      <m:dPr>
                        <m:ctrlPr>
                          <w:rPr>
                            <w:rFonts w:ascii="Cambria Math" w:hAnsi="Cambria Math"/>
                            <w:i/>
                            <w:lang w:val="en-US"/>
                          </w:rPr>
                        </m:ctrlPr>
                      </m:dPr>
                      <m:e>
                        <m:r>
                          <w:rPr>
                            <w:rFonts w:ascii="Cambria Math" w:hAnsi="Cambria Math"/>
                            <w:lang w:val="en-US"/>
                          </w:rPr>
                          <m:t>d</m:t>
                        </m:r>
                      </m:e>
                    </m:d>
                  </m:e>
                </m:func>
                <m:r>
                  <w:rPr>
                    <w:rFonts w:ascii="Cambria Math" w:hAnsi="Cambria Math"/>
                    <w:lang w:val="en-US"/>
                  </w:rPr>
                  <m:t>-13.82</m:t>
                </m:r>
                <m:func>
                  <m:funcPr>
                    <m:ctrlPr>
                      <w:rPr>
                        <w:rFonts w:ascii="Cambria Math" w:hAnsi="Cambria Math"/>
                        <w:i/>
                        <w:lang w:val="en-US"/>
                      </w:rPr>
                    </m:ctrlPr>
                  </m:funcPr>
                  <m:fName>
                    <m: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tx</m:t>
                            </m:r>
                          </m:sub>
                        </m:sSub>
                      </m:e>
                    </m:d>
                    <m:r>
                      <w:rPr>
                        <w:rFonts w:ascii="Cambria Math" w:hAnsi="Cambria Math"/>
                        <w:lang w:val="en-US"/>
                      </w:rPr>
                      <m:t>-a(</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rx</m:t>
                        </m:r>
                      </m:sub>
                    </m:sSub>
                  </m:e>
                </m:func>
                <m:r>
                  <w:rPr>
                    <w:rFonts w:ascii="Cambria Math" w:hAnsi="Cambria Math"/>
                    <w:lang w:val="en-US"/>
                  </w:rPr>
                  <m:t>)</m:t>
                </m:r>
              </m:oMath>
            </m:oMathPara>
          </w:p>
        </w:tc>
        <w:tc>
          <w:tcPr>
            <w:tcW w:w="576" w:type="dxa"/>
            <w:vAlign w:val="center"/>
          </w:tcPr>
          <w:p w14:paraId="0CBE9762" w14:textId="77777777" w:rsidR="00F57F92" w:rsidRPr="006D2A1D" w:rsidRDefault="00F57F92" w:rsidP="00274C35">
            <w:pPr>
              <w:ind w:firstLine="0"/>
              <w:jc w:val="right"/>
              <w:rPr>
                <w:lang w:val="en-US"/>
              </w:rPr>
            </w:pPr>
            <w:r w:rsidRPr="006D2A1D">
              <w:rPr>
                <w:lang w:val="en-US"/>
              </w:rPr>
              <w:t>(1)</w:t>
            </w:r>
          </w:p>
        </w:tc>
      </w:tr>
    </w:tbl>
    <w:p w14:paraId="6347A8C8" w14:textId="77777777" w:rsidR="00F57F92" w:rsidRPr="006D2A1D" w:rsidRDefault="00F57F92" w:rsidP="00F57F92">
      <w:pPr>
        <w:ind w:firstLine="0"/>
        <w:rPr>
          <w:lang w:val="fi-FI"/>
        </w:rPr>
      </w:pPr>
    </w:p>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gridCol w:w="576"/>
      </w:tblGrid>
      <w:tr w:rsidR="00F57F92" w:rsidRPr="006D2A1D" w14:paraId="209439AA" w14:textId="77777777" w:rsidTr="00274C35">
        <w:tc>
          <w:tcPr>
            <w:tcW w:w="3960" w:type="dxa"/>
          </w:tcPr>
          <w:tbl>
            <w:tblPr>
              <w:tblStyle w:val="TableGrid"/>
              <w:tblW w:w="4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2"/>
              <w:gridCol w:w="450"/>
            </w:tblGrid>
            <w:tr w:rsidR="00F57F92" w:rsidRPr="006D2A1D" w14:paraId="65AEF01A" w14:textId="77777777" w:rsidTr="00DC60C9">
              <w:tc>
                <w:tcPr>
                  <w:tcW w:w="3942" w:type="dxa"/>
                </w:tcPr>
                <w:p w14:paraId="4F22F9AA" w14:textId="77777777" w:rsidR="00F57F92" w:rsidRPr="006D2A1D" w:rsidRDefault="00F57F92" w:rsidP="00DC60C9">
                  <w:pPr>
                    <w:ind w:firstLine="0"/>
                    <w:rPr>
                      <w:lang w:val="en-US"/>
                    </w:rPr>
                  </w:pPr>
                  <m:oMathPara>
                    <m:oMathParaPr>
                      <m:jc m:val="center"/>
                    </m:oMathParaPr>
                    <m:oMath>
                      <m:r>
                        <w:rPr>
                          <w:rFonts w:ascii="Cambria Math" w:hAnsi="Cambria Math"/>
                          <w:lang w:val="en-US"/>
                        </w:rPr>
                        <m:t>a</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rx</m:t>
                              </m:r>
                            </m:sub>
                          </m:sSub>
                        </m:e>
                      </m:d>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1.1</m:t>
                          </m:r>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i/>
                                      <w:lang w:val="en-US"/>
                                    </w:rPr>
                                  </m:ctrlPr>
                                </m:dPr>
                                <m:e>
                                  <m:r>
                                    <w:rPr>
                                      <w:rFonts w:ascii="Cambria Math" w:hAnsi="Cambria Math"/>
                                      <w:lang w:val="en-US"/>
                                    </w:rPr>
                                    <m:t>fc</m:t>
                                  </m:r>
                                </m:e>
                              </m:d>
                            </m:e>
                          </m:func>
                          <m:r>
                            <w:rPr>
                              <w:rFonts w:ascii="Cambria Math" w:hAnsi="Cambria Math"/>
                              <w:lang w:val="en-US"/>
                            </w:rPr>
                            <m:t>-0.7</m:t>
                          </m:r>
                        </m:e>
                      </m:d>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rx</m:t>
                          </m:r>
                        </m:sub>
                      </m:sSub>
                      <m:r>
                        <w:rPr>
                          <w:rFonts w:ascii="Cambria Math" w:hAnsi="Cambria Math"/>
                          <w:lang w:val="en-US"/>
                        </w:rPr>
                        <m:t>-[1.56</m:t>
                      </m:r>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i/>
                                  <w:lang w:val="en-US"/>
                                </w:rPr>
                              </m:ctrlPr>
                            </m:dPr>
                            <m:e>
                              <m:r>
                                <w:rPr>
                                  <w:rFonts w:ascii="Cambria Math" w:hAnsi="Cambria Math"/>
                                  <w:lang w:val="en-US"/>
                                </w:rPr>
                                <m:t>fc</m:t>
                              </m:r>
                            </m:e>
                          </m:d>
                        </m:e>
                      </m:func>
                      <m:r>
                        <w:rPr>
                          <w:rFonts w:ascii="Cambria Math" w:hAnsi="Cambria Math"/>
                          <w:lang w:val="en-US"/>
                        </w:rPr>
                        <m:t>-0.8]</m:t>
                      </m:r>
                    </m:oMath>
                  </m:oMathPara>
                </w:p>
              </w:tc>
              <w:tc>
                <w:tcPr>
                  <w:tcW w:w="450" w:type="dxa"/>
                  <w:vAlign w:val="center"/>
                </w:tcPr>
                <w:p w14:paraId="0BD0D603" w14:textId="77777777" w:rsidR="00F57F92" w:rsidRPr="006D2A1D" w:rsidRDefault="00F57F92" w:rsidP="00DC60C9">
                  <w:pPr>
                    <w:ind w:firstLine="0"/>
                    <w:jc w:val="center"/>
                    <w:rPr>
                      <w:lang w:val="en-US"/>
                    </w:rPr>
                  </w:pPr>
                  <w:r w:rsidRPr="006D2A1D">
                    <w:rPr>
                      <w:lang w:val="en-US"/>
                    </w:rPr>
                    <w:t>(3)</w:t>
                  </w:r>
                </w:p>
              </w:tc>
            </w:tr>
          </w:tbl>
          <w:p w14:paraId="033E0C6F" w14:textId="77777777" w:rsidR="00F57F92" w:rsidRPr="006D2A1D" w:rsidRDefault="00F57F92" w:rsidP="00DC60C9">
            <w:pPr>
              <w:ind w:firstLine="360"/>
              <w:rPr>
                <w:lang w:val="en-US"/>
              </w:rPr>
            </w:pPr>
          </w:p>
        </w:tc>
        <w:tc>
          <w:tcPr>
            <w:tcW w:w="576" w:type="dxa"/>
            <w:vAlign w:val="center"/>
          </w:tcPr>
          <w:p w14:paraId="7E6FC2E1" w14:textId="77777777" w:rsidR="00F57F92" w:rsidRPr="006D2A1D" w:rsidRDefault="00F57F92" w:rsidP="00274C35">
            <w:pPr>
              <w:ind w:firstLine="0"/>
              <w:jc w:val="right"/>
              <w:rPr>
                <w:lang w:val="en-US"/>
              </w:rPr>
            </w:pPr>
            <w:r w:rsidRPr="006D2A1D">
              <w:rPr>
                <w:lang w:val="en-US"/>
              </w:rPr>
              <w:t>(2)</w:t>
            </w:r>
          </w:p>
        </w:tc>
      </w:tr>
      <w:tr w:rsidR="00C77BAD" w:rsidRPr="006D2A1D" w14:paraId="2E55C704" w14:textId="77777777" w:rsidTr="00274C35">
        <w:tc>
          <w:tcPr>
            <w:tcW w:w="3960" w:type="dxa"/>
          </w:tcPr>
          <w:p w14:paraId="640A6E5A" w14:textId="77777777" w:rsidR="00C77BAD" w:rsidRDefault="00C77BAD" w:rsidP="00DC60C9">
            <w:pPr>
              <w:ind w:firstLine="0"/>
              <w:rPr>
                <w:lang w:val="en-US"/>
              </w:rPr>
            </w:pPr>
          </w:p>
        </w:tc>
        <w:tc>
          <w:tcPr>
            <w:tcW w:w="576" w:type="dxa"/>
            <w:vAlign w:val="center"/>
          </w:tcPr>
          <w:p w14:paraId="7F384FAE" w14:textId="77777777" w:rsidR="00C77BAD" w:rsidRPr="006D2A1D" w:rsidRDefault="00C77BAD" w:rsidP="00DC60C9">
            <w:pPr>
              <w:ind w:firstLine="0"/>
              <w:jc w:val="center"/>
              <w:rPr>
                <w:lang w:val="en-US"/>
              </w:rPr>
            </w:pPr>
          </w:p>
        </w:tc>
      </w:tr>
    </w:tbl>
    <w:p w14:paraId="7174E5FA" w14:textId="5CA958A2" w:rsidR="00F57F92" w:rsidRDefault="00F57F92" w:rsidP="00F57F92">
      <w:pPr>
        <w:ind w:firstLine="360"/>
        <w:rPr>
          <w:lang w:val="en-US"/>
        </w:rPr>
      </w:pPr>
    </w:p>
    <w:p w14:paraId="67BA2474" w14:textId="77777777" w:rsidR="00C77BAD" w:rsidRDefault="00C77BAD" w:rsidP="00F57F92">
      <w:pPr>
        <w:ind w:firstLine="360"/>
        <w:rPr>
          <w:lang w:val="en-US"/>
        </w:rPr>
      </w:pPr>
    </w:p>
    <w:p w14:paraId="0B10DB05" w14:textId="64A9D755" w:rsidR="00C87081" w:rsidRPr="005F7863" w:rsidRDefault="00C87081" w:rsidP="005F7863">
      <w:pPr>
        <w:pStyle w:val="TableHeading"/>
        <w:rPr>
          <w:rFonts w:eastAsia="PMingLiU"/>
          <w:lang w:val="en-US"/>
        </w:rPr>
      </w:pPr>
      <w:r>
        <w:rPr>
          <w:rFonts w:eastAsia="PMingLiU"/>
          <w:lang w:val="id-ID"/>
        </w:rPr>
        <w:t>Tab</w:t>
      </w:r>
      <w:r>
        <w:rPr>
          <w:rFonts w:eastAsia="PMingLiU"/>
          <w:lang w:val="en-US"/>
        </w:rPr>
        <w:t>le</w:t>
      </w:r>
      <w:r>
        <w:rPr>
          <w:rFonts w:eastAsia="PMingLiU"/>
          <w:lang w:val="id-ID"/>
        </w:rPr>
        <w:t xml:space="preserve"> 2</w:t>
      </w:r>
      <w:r w:rsidR="00513B5E">
        <w:rPr>
          <w:rFonts w:eastAsia="PMingLiU"/>
          <w:lang w:val="en-US"/>
        </w:rPr>
        <w:t xml:space="preserve">. </w:t>
      </w:r>
      <w:r w:rsidR="005F7863">
        <w:rPr>
          <w:rFonts w:eastAsia="PMingLiU"/>
          <w:lang w:val="en-US"/>
        </w:rPr>
        <w:t xml:space="preserve"> </w:t>
      </w:r>
      <w:r>
        <w:rPr>
          <w:lang w:val="en-US"/>
        </w:rPr>
        <w:t>MAPL Calculation</w:t>
      </w:r>
    </w:p>
    <w:tbl>
      <w:tblPr>
        <w:tblW w:w="5000" w:type="pct"/>
        <w:tblLook w:val="04A0" w:firstRow="1" w:lastRow="0" w:firstColumn="1" w:lastColumn="0" w:noHBand="0" w:noVBand="1"/>
      </w:tblPr>
      <w:tblGrid>
        <w:gridCol w:w="1650"/>
        <w:gridCol w:w="718"/>
        <w:gridCol w:w="542"/>
        <w:gridCol w:w="1605"/>
      </w:tblGrid>
      <w:tr w:rsidR="00C87081" w:rsidRPr="00C77BAD" w14:paraId="77BAE91A" w14:textId="77777777" w:rsidTr="00C77BAD">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AF14BA" w14:textId="77777777" w:rsidR="00C87081" w:rsidRPr="00C77BAD" w:rsidRDefault="00C87081" w:rsidP="001A16A6">
            <w:pPr>
              <w:ind w:firstLine="0"/>
              <w:jc w:val="center"/>
              <w:rPr>
                <w:b/>
                <w:color w:val="000000"/>
                <w:sz w:val="16"/>
                <w:szCs w:val="16"/>
                <w:lang w:val="en-US"/>
              </w:rPr>
            </w:pPr>
            <w:bookmarkStart w:id="19" w:name="_Hlk90725565"/>
            <w:r w:rsidRPr="00C77BAD">
              <w:rPr>
                <w:b/>
                <w:color w:val="000000"/>
                <w:sz w:val="16"/>
                <w:szCs w:val="16"/>
                <w:lang w:val="en-US"/>
              </w:rPr>
              <w:t>Transmitter (Tx)</w:t>
            </w:r>
          </w:p>
        </w:tc>
      </w:tr>
      <w:tr w:rsidR="00C87081" w:rsidRPr="00C77BAD" w14:paraId="4CFB27C5"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588D79DD"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 xml:space="preserve">BS TX </w:t>
            </w:r>
            <w:r w:rsidRPr="00C77BAD">
              <w:rPr>
                <w:iCs/>
                <w:color w:val="000000"/>
                <w:sz w:val="16"/>
                <w:szCs w:val="16"/>
                <w:lang w:val="en-US"/>
              </w:rPr>
              <w:t>power</w:t>
            </w:r>
          </w:p>
        </w:tc>
        <w:tc>
          <w:tcPr>
            <w:tcW w:w="795" w:type="pct"/>
            <w:tcBorders>
              <w:top w:val="nil"/>
              <w:left w:val="nil"/>
              <w:bottom w:val="single" w:sz="8" w:space="0" w:color="000000"/>
              <w:right w:val="single" w:sz="8" w:space="0" w:color="000000"/>
            </w:tcBorders>
            <w:shd w:val="clear" w:color="auto" w:fill="auto"/>
            <w:vAlign w:val="center"/>
            <w:hideMark/>
          </w:tcPr>
          <w:p w14:paraId="4688F105"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43</w:t>
            </w:r>
          </w:p>
        </w:tc>
        <w:tc>
          <w:tcPr>
            <w:tcW w:w="600" w:type="pct"/>
            <w:tcBorders>
              <w:top w:val="nil"/>
              <w:left w:val="nil"/>
              <w:bottom w:val="single" w:sz="8" w:space="0" w:color="000000"/>
              <w:right w:val="single" w:sz="8" w:space="0" w:color="000000"/>
            </w:tcBorders>
            <w:shd w:val="clear" w:color="auto" w:fill="auto"/>
            <w:vAlign w:val="center"/>
            <w:hideMark/>
          </w:tcPr>
          <w:p w14:paraId="0E932F93"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dBm</w:t>
            </w:r>
          </w:p>
        </w:tc>
        <w:tc>
          <w:tcPr>
            <w:tcW w:w="1776" w:type="pct"/>
            <w:tcBorders>
              <w:top w:val="nil"/>
              <w:left w:val="nil"/>
              <w:bottom w:val="single" w:sz="8" w:space="0" w:color="000000"/>
              <w:right w:val="single" w:sz="8" w:space="0" w:color="000000"/>
            </w:tcBorders>
            <w:shd w:val="clear" w:color="auto" w:fill="auto"/>
            <w:vAlign w:val="center"/>
            <w:hideMark/>
          </w:tcPr>
          <w:p w14:paraId="3F94DD50"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A</w:t>
            </w:r>
          </w:p>
        </w:tc>
      </w:tr>
      <w:tr w:rsidR="00C87081" w:rsidRPr="00C77BAD" w14:paraId="1539930B"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5A318502"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 xml:space="preserve">BS </w:t>
            </w:r>
            <w:r w:rsidRPr="00C77BAD">
              <w:rPr>
                <w:iCs/>
                <w:color w:val="000000"/>
                <w:sz w:val="16"/>
                <w:szCs w:val="16"/>
                <w:lang w:val="en-US"/>
              </w:rPr>
              <w:t>Antenna Gain</w:t>
            </w:r>
          </w:p>
        </w:tc>
        <w:tc>
          <w:tcPr>
            <w:tcW w:w="795" w:type="pct"/>
            <w:tcBorders>
              <w:top w:val="nil"/>
              <w:left w:val="nil"/>
              <w:bottom w:val="single" w:sz="8" w:space="0" w:color="000000"/>
              <w:right w:val="single" w:sz="8" w:space="0" w:color="000000"/>
            </w:tcBorders>
            <w:shd w:val="clear" w:color="auto" w:fill="auto"/>
            <w:vAlign w:val="center"/>
            <w:hideMark/>
          </w:tcPr>
          <w:p w14:paraId="38C892C4"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17.5</w:t>
            </w:r>
          </w:p>
        </w:tc>
        <w:tc>
          <w:tcPr>
            <w:tcW w:w="600" w:type="pct"/>
            <w:tcBorders>
              <w:top w:val="nil"/>
              <w:left w:val="nil"/>
              <w:bottom w:val="single" w:sz="8" w:space="0" w:color="000000"/>
              <w:right w:val="single" w:sz="8" w:space="0" w:color="000000"/>
            </w:tcBorders>
            <w:shd w:val="clear" w:color="auto" w:fill="auto"/>
            <w:vAlign w:val="center"/>
            <w:hideMark/>
          </w:tcPr>
          <w:p w14:paraId="01B33868" w14:textId="77777777" w:rsidR="00C87081" w:rsidRPr="00C77BAD" w:rsidRDefault="00C87081" w:rsidP="001A16A6">
            <w:pPr>
              <w:ind w:firstLine="0"/>
              <w:jc w:val="center"/>
              <w:rPr>
                <w:color w:val="000000"/>
                <w:sz w:val="16"/>
                <w:szCs w:val="16"/>
                <w:lang w:val="en-US"/>
              </w:rPr>
            </w:pPr>
            <w:proofErr w:type="spellStart"/>
            <w:r w:rsidRPr="00C77BAD">
              <w:rPr>
                <w:color w:val="000000"/>
                <w:sz w:val="16"/>
                <w:szCs w:val="16"/>
                <w:lang w:val="en-US"/>
              </w:rPr>
              <w:t>dBi</w:t>
            </w:r>
            <w:proofErr w:type="spellEnd"/>
          </w:p>
        </w:tc>
        <w:tc>
          <w:tcPr>
            <w:tcW w:w="1776" w:type="pct"/>
            <w:tcBorders>
              <w:top w:val="nil"/>
              <w:left w:val="nil"/>
              <w:bottom w:val="single" w:sz="8" w:space="0" w:color="000000"/>
              <w:right w:val="single" w:sz="8" w:space="0" w:color="000000"/>
            </w:tcBorders>
            <w:shd w:val="clear" w:color="auto" w:fill="auto"/>
            <w:vAlign w:val="center"/>
            <w:hideMark/>
          </w:tcPr>
          <w:p w14:paraId="5387A108"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B</w:t>
            </w:r>
          </w:p>
        </w:tc>
      </w:tr>
      <w:tr w:rsidR="00C87081" w:rsidRPr="00C77BAD" w14:paraId="68056D82"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5CCABD06" w14:textId="77777777" w:rsidR="00C87081" w:rsidRPr="00C77BAD" w:rsidRDefault="00242FE4" w:rsidP="00242FE4">
            <w:pPr>
              <w:ind w:firstLine="0"/>
              <w:jc w:val="center"/>
              <w:rPr>
                <w:iCs/>
                <w:color w:val="000000"/>
                <w:sz w:val="16"/>
                <w:szCs w:val="16"/>
                <w:lang w:val="en-US"/>
              </w:rPr>
            </w:pPr>
            <w:r w:rsidRPr="00C77BAD">
              <w:rPr>
                <w:iCs/>
                <w:color w:val="000000"/>
                <w:sz w:val="16"/>
                <w:szCs w:val="16"/>
                <w:lang w:val="en-US"/>
              </w:rPr>
              <w:t>Loss Transmission Line</w:t>
            </w:r>
          </w:p>
        </w:tc>
        <w:tc>
          <w:tcPr>
            <w:tcW w:w="795" w:type="pct"/>
            <w:tcBorders>
              <w:top w:val="nil"/>
              <w:left w:val="nil"/>
              <w:bottom w:val="single" w:sz="8" w:space="0" w:color="000000"/>
              <w:right w:val="single" w:sz="8" w:space="0" w:color="000000"/>
            </w:tcBorders>
            <w:shd w:val="clear" w:color="auto" w:fill="auto"/>
            <w:vAlign w:val="center"/>
            <w:hideMark/>
          </w:tcPr>
          <w:p w14:paraId="68C27993"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10.43</w:t>
            </w:r>
          </w:p>
        </w:tc>
        <w:tc>
          <w:tcPr>
            <w:tcW w:w="600" w:type="pct"/>
            <w:tcBorders>
              <w:top w:val="nil"/>
              <w:left w:val="nil"/>
              <w:bottom w:val="single" w:sz="8" w:space="0" w:color="000000"/>
              <w:right w:val="single" w:sz="8" w:space="0" w:color="000000"/>
            </w:tcBorders>
            <w:shd w:val="clear" w:color="auto" w:fill="auto"/>
            <w:vAlign w:val="center"/>
            <w:hideMark/>
          </w:tcPr>
          <w:p w14:paraId="07BEF9E9"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w:t>
            </w:r>
          </w:p>
        </w:tc>
        <w:tc>
          <w:tcPr>
            <w:tcW w:w="1776" w:type="pct"/>
            <w:tcBorders>
              <w:top w:val="nil"/>
              <w:left w:val="nil"/>
              <w:bottom w:val="single" w:sz="8" w:space="0" w:color="000000"/>
              <w:right w:val="single" w:sz="8" w:space="0" w:color="000000"/>
            </w:tcBorders>
            <w:shd w:val="clear" w:color="auto" w:fill="auto"/>
            <w:vAlign w:val="center"/>
            <w:hideMark/>
          </w:tcPr>
          <w:p w14:paraId="44861CA3"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C</w:t>
            </w:r>
          </w:p>
        </w:tc>
      </w:tr>
      <w:tr w:rsidR="00C87081" w:rsidRPr="00C77BAD" w14:paraId="7EDA69E3"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3346FB54"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EIRP</w:t>
            </w:r>
          </w:p>
        </w:tc>
        <w:tc>
          <w:tcPr>
            <w:tcW w:w="795" w:type="pct"/>
            <w:tcBorders>
              <w:top w:val="nil"/>
              <w:left w:val="nil"/>
              <w:bottom w:val="single" w:sz="8" w:space="0" w:color="000000"/>
              <w:right w:val="single" w:sz="8" w:space="0" w:color="000000"/>
            </w:tcBorders>
            <w:shd w:val="clear" w:color="auto" w:fill="auto"/>
            <w:vAlign w:val="center"/>
            <w:hideMark/>
          </w:tcPr>
          <w:p w14:paraId="45249CF5"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50.07</w:t>
            </w:r>
          </w:p>
        </w:tc>
        <w:tc>
          <w:tcPr>
            <w:tcW w:w="600" w:type="pct"/>
            <w:tcBorders>
              <w:top w:val="nil"/>
              <w:left w:val="nil"/>
              <w:bottom w:val="single" w:sz="8" w:space="0" w:color="000000"/>
              <w:right w:val="single" w:sz="8" w:space="0" w:color="000000"/>
            </w:tcBorders>
            <w:shd w:val="clear" w:color="auto" w:fill="auto"/>
            <w:vAlign w:val="center"/>
            <w:hideMark/>
          </w:tcPr>
          <w:p w14:paraId="28A63BDF"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dBm</w:t>
            </w:r>
          </w:p>
        </w:tc>
        <w:tc>
          <w:tcPr>
            <w:tcW w:w="1776" w:type="pct"/>
            <w:tcBorders>
              <w:top w:val="nil"/>
              <w:left w:val="nil"/>
              <w:bottom w:val="single" w:sz="8" w:space="0" w:color="000000"/>
              <w:right w:val="single" w:sz="8" w:space="0" w:color="000000"/>
            </w:tcBorders>
            <w:shd w:val="clear" w:color="auto" w:fill="auto"/>
            <w:vAlign w:val="center"/>
            <w:hideMark/>
          </w:tcPr>
          <w:p w14:paraId="0C539DD3"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 = A+B-C</w:t>
            </w:r>
          </w:p>
        </w:tc>
      </w:tr>
      <w:tr w:rsidR="00C87081" w:rsidRPr="00C77BAD" w14:paraId="235BF352" w14:textId="77777777" w:rsidTr="00C77BAD">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1D192F" w14:textId="77777777" w:rsidR="00C87081" w:rsidRPr="00C77BAD" w:rsidRDefault="00C87081" w:rsidP="001A16A6">
            <w:pPr>
              <w:ind w:firstLine="0"/>
              <w:jc w:val="center"/>
              <w:rPr>
                <w:b/>
                <w:color w:val="000000"/>
                <w:sz w:val="16"/>
                <w:szCs w:val="16"/>
                <w:lang w:val="en-US"/>
              </w:rPr>
            </w:pPr>
            <w:r w:rsidRPr="00C77BAD">
              <w:rPr>
                <w:b/>
                <w:color w:val="000000"/>
                <w:sz w:val="16"/>
                <w:szCs w:val="16"/>
                <w:lang w:val="en-US"/>
              </w:rPr>
              <w:t>Receiver (Rx)</w:t>
            </w:r>
          </w:p>
        </w:tc>
      </w:tr>
      <w:tr w:rsidR="00C87081" w:rsidRPr="00C77BAD" w14:paraId="08EF2AE0"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19926310"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 xml:space="preserve">UE </w:t>
            </w:r>
            <w:r w:rsidRPr="00C77BAD">
              <w:rPr>
                <w:iCs/>
                <w:color w:val="000000"/>
                <w:sz w:val="16"/>
                <w:szCs w:val="16"/>
                <w:lang w:val="en-US"/>
              </w:rPr>
              <w:t>Noise Figure</w:t>
            </w:r>
          </w:p>
        </w:tc>
        <w:tc>
          <w:tcPr>
            <w:tcW w:w="795" w:type="pct"/>
            <w:tcBorders>
              <w:top w:val="nil"/>
              <w:left w:val="nil"/>
              <w:bottom w:val="single" w:sz="8" w:space="0" w:color="000000"/>
              <w:right w:val="single" w:sz="8" w:space="0" w:color="000000"/>
            </w:tcBorders>
            <w:shd w:val="clear" w:color="auto" w:fill="auto"/>
            <w:vAlign w:val="center"/>
            <w:hideMark/>
          </w:tcPr>
          <w:p w14:paraId="1FEF2139"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7</w:t>
            </w:r>
          </w:p>
        </w:tc>
        <w:tc>
          <w:tcPr>
            <w:tcW w:w="600" w:type="pct"/>
            <w:tcBorders>
              <w:top w:val="nil"/>
              <w:left w:val="nil"/>
              <w:bottom w:val="single" w:sz="8" w:space="0" w:color="000000"/>
              <w:right w:val="single" w:sz="8" w:space="0" w:color="000000"/>
            </w:tcBorders>
            <w:shd w:val="clear" w:color="auto" w:fill="auto"/>
            <w:vAlign w:val="center"/>
            <w:hideMark/>
          </w:tcPr>
          <w:p w14:paraId="33DA5B54"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w:t>
            </w:r>
          </w:p>
        </w:tc>
        <w:tc>
          <w:tcPr>
            <w:tcW w:w="1776" w:type="pct"/>
            <w:tcBorders>
              <w:top w:val="nil"/>
              <w:left w:val="nil"/>
              <w:bottom w:val="single" w:sz="8" w:space="0" w:color="000000"/>
              <w:right w:val="single" w:sz="8" w:space="0" w:color="000000"/>
            </w:tcBorders>
            <w:shd w:val="clear" w:color="auto" w:fill="auto"/>
            <w:vAlign w:val="center"/>
            <w:hideMark/>
          </w:tcPr>
          <w:p w14:paraId="5AEE7444"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E</w:t>
            </w:r>
          </w:p>
        </w:tc>
      </w:tr>
      <w:tr w:rsidR="00C87081" w:rsidRPr="00C77BAD" w14:paraId="5ADF5145"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5A4C8281" w14:textId="77777777" w:rsidR="00C87081" w:rsidRPr="00C77BAD" w:rsidRDefault="00C87081" w:rsidP="001A16A6">
            <w:pPr>
              <w:ind w:firstLine="0"/>
              <w:jc w:val="center"/>
              <w:rPr>
                <w:iCs/>
                <w:color w:val="000000"/>
                <w:sz w:val="16"/>
                <w:szCs w:val="16"/>
                <w:lang w:val="en-US"/>
              </w:rPr>
            </w:pPr>
            <w:r w:rsidRPr="00C77BAD">
              <w:rPr>
                <w:iCs/>
                <w:color w:val="000000"/>
                <w:sz w:val="16"/>
                <w:szCs w:val="16"/>
                <w:lang w:val="en-US"/>
              </w:rPr>
              <w:t>Thermal Noise</w:t>
            </w:r>
          </w:p>
        </w:tc>
        <w:tc>
          <w:tcPr>
            <w:tcW w:w="795" w:type="pct"/>
            <w:tcBorders>
              <w:top w:val="nil"/>
              <w:left w:val="nil"/>
              <w:bottom w:val="single" w:sz="8" w:space="0" w:color="000000"/>
              <w:right w:val="single" w:sz="8" w:space="0" w:color="000000"/>
            </w:tcBorders>
            <w:shd w:val="clear" w:color="auto" w:fill="auto"/>
            <w:vAlign w:val="center"/>
            <w:hideMark/>
          </w:tcPr>
          <w:p w14:paraId="4437725E"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-89.61</w:t>
            </w:r>
          </w:p>
        </w:tc>
        <w:tc>
          <w:tcPr>
            <w:tcW w:w="600" w:type="pct"/>
            <w:tcBorders>
              <w:top w:val="nil"/>
              <w:left w:val="nil"/>
              <w:bottom w:val="single" w:sz="8" w:space="0" w:color="000000"/>
              <w:right w:val="single" w:sz="8" w:space="0" w:color="000000"/>
            </w:tcBorders>
            <w:shd w:val="clear" w:color="auto" w:fill="auto"/>
            <w:vAlign w:val="center"/>
            <w:hideMark/>
          </w:tcPr>
          <w:p w14:paraId="1E2B6262"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dBm</w:t>
            </w:r>
          </w:p>
        </w:tc>
        <w:tc>
          <w:tcPr>
            <w:tcW w:w="1776" w:type="pct"/>
            <w:tcBorders>
              <w:top w:val="nil"/>
              <w:left w:val="nil"/>
              <w:bottom w:val="single" w:sz="8" w:space="0" w:color="000000"/>
              <w:right w:val="single" w:sz="8" w:space="0" w:color="000000"/>
            </w:tcBorders>
            <w:shd w:val="clear" w:color="auto" w:fill="auto"/>
            <w:vAlign w:val="center"/>
            <w:hideMark/>
          </w:tcPr>
          <w:p w14:paraId="016A021A"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F = 10log (k.T.BW) + 30</w:t>
            </w:r>
          </w:p>
        </w:tc>
      </w:tr>
      <w:tr w:rsidR="00C87081" w:rsidRPr="00C77BAD" w14:paraId="073B3893"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443DBC41" w14:textId="77777777" w:rsidR="00C87081" w:rsidRPr="00C77BAD" w:rsidRDefault="00C87081" w:rsidP="001A16A6">
            <w:pPr>
              <w:ind w:firstLine="0"/>
              <w:jc w:val="center"/>
              <w:rPr>
                <w:iCs/>
                <w:color w:val="000000"/>
                <w:sz w:val="16"/>
                <w:szCs w:val="16"/>
                <w:lang w:val="en-US"/>
              </w:rPr>
            </w:pPr>
            <w:r w:rsidRPr="00C77BAD">
              <w:rPr>
                <w:iCs/>
                <w:color w:val="000000"/>
                <w:sz w:val="16"/>
                <w:szCs w:val="16"/>
                <w:lang w:val="en-US"/>
              </w:rPr>
              <w:t>Receiver Noise Floor</w:t>
            </w:r>
          </w:p>
        </w:tc>
        <w:tc>
          <w:tcPr>
            <w:tcW w:w="795" w:type="pct"/>
            <w:tcBorders>
              <w:top w:val="nil"/>
              <w:left w:val="nil"/>
              <w:bottom w:val="single" w:sz="8" w:space="0" w:color="000000"/>
              <w:right w:val="single" w:sz="8" w:space="0" w:color="000000"/>
            </w:tcBorders>
            <w:shd w:val="clear" w:color="auto" w:fill="auto"/>
            <w:vAlign w:val="center"/>
            <w:hideMark/>
          </w:tcPr>
          <w:p w14:paraId="0F6BD60B"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-82.61</w:t>
            </w:r>
          </w:p>
        </w:tc>
        <w:tc>
          <w:tcPr>
            <w:tcW w:w="600" w:type="pct"/>
            <w:tcBorders>
              <w:top w:val="nil"/>
              <w:left w:val="nil"/>
              <w:bottom w:val="single" w:sz="8" w:space="0" w:color="000000"/>
              <w:right w:val="single" w:sz="8" w:space="0" w:color="000000"/>
            </w:tcBorders>
            <w:shd w:val="clear" w:color="auto" w:fill="auto"/>
            <w:vAlign w:val="center"/>
            <w:hideMark/>
          </w:tcPr>
          <w:p w14:paraId="36FF21F6"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dBm</w:t>
            </w:r>
          </w:p>
        </w:tc>
        <w:tc>
          <w:tcPr>
            <w:tcW w:w="1776" w:type="pct"/>
            <w:tcBorders>
              <w:top w:val="nil"/>
              <w:left w:val="nil"/>
              <w:bottom w:val="single" w:sz="8" w:space="0" w:color="000000"/>
              <w:right w:val="single" w:sz="8" w:space="0" w:color="000000"/>
            </w:tcBorders>
            <w:shd w:val="clear" w:color="auto" w:fill="auto"/>
            <w:vAlign w:val="center"/>
            <w:hideMark/>
          </w:tcPr>
          <w:p w14:paraId="74C6BC85"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G = E + F</w:t>
            </w:r>
          </w:p>
        </w:tc>
      </w:tr>
      <w:tr w:rsidR="00C87081" w:rsidRPr="00C77BAD" w14:paraId="45CED9EF"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05F6156E"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SINR</w:t>
            </w:r>
          </w:p>
        </w:tc>
        <w:tc>
          <w:tcPr>
            <w:tcW w:w="795" w:type="pct"/>
            <w:tcBorders>
              <w:top w:val="nil"/>
              <w:left w:val="nil"/>
              <w:bottom w:val="single" w:sz="8" w:space="0" w:color="000000"/>
              <w:right w:val="single" w:sz="8" w:space="0" w:color="000000"/>
            </w:tcBorders>
            <w:shd w:val="clear" w:color="auto" w:fill="auto"/>
            <w:vAlign w:val="center"/>
            <w:hideMark/>
          </w:tcPr>
          <w:p w14:paraId="4CA0CF03"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-4</w:t>
            </w:r>
          </w:p>
        </w:tc>
        <w:tc>
          <w:tcPr>
            <w:tcW w:w="600" w:type="pct"/>
            <w:tcBorders>
              <w:top w:val="nil"/>
              <w:left w:val="nil"/>
              <w:bottom w:val="single" w:sz="8" w:space="0" w:color="000000"/>
              <w:right w:val="single" w:sz="8" w:space="0" w:color="000000"/>
            </w:tcBorders>
            <w:shd w:val="clear" w:color="auto" w:fill="auto"/>
            <w:vAlign w:val="center"/>
            <w:hideMark/>
          </w:tcPr>
          <w:p w14:paraId="50328CD1"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w:t>
            </w:r>
          </w:p>
        </w:tc>
        <w:tc>
          <w:tcPr>
            <w:tcW w:w="1776" w:type="pct"/>
            <w:tcBorders>
              <w:top w:val="nil"/>
              <w:left w:val="nil"/>
              <w:bottom w:val="single" w:sz="8" w:space="0" w:color="000000"/>
              <w:right w:val="single" w:sz="8" w:space="0" w:color="000000"/>
            </w:tcBorders>
            <w:shd w:val="clear" w:color="auto" w:fill="auto"/>
            <w:vAlign w:val="center"/>
            <w:hideMark/>
          </w:tcPr>
          <w:p w14:paraId="3E5108E4"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H</w:t>
            </w:r>
          </w:p>
        </w:tc>
      </w:tr>
      <w:tr w:rsidR="00C87081" w:rsidRPr="00C77BAD" w14:paraId="07174CB5"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2B8B8E20" w14:textId="77777777" w:rsidR="00C87081" w:rsidRPr="00C77BAD" w:rsidRDefault="00C87081" w:rsidP="001A16A6">
            <w:pPr>
              <w:ind w:firstLine="0"/>
              <w:jc w:val="center"/>
              <w:rPr>
                <w:iCs/>
                <w:color w:val="000000"/>
                <w:sz w:val="16"/>
                <w:szCs w:val="16"/>
                <w:lang w:val="en-US"/>
              </w:rPr>
            </w:pPr>
            <w:r w:rsidRPr="00C77BAD">
              <w:rPr>
                <w:iCs/>
                <w:color w:val="000000"/>
                <w:sz w:val="16"/>
                <w:szCs w:val="16"/>
                <w:lang w:val="en-US"/>
              </w:rPr>
              <w:t>Receiver Sensitivity</w:t>
            </w:r>
          </w:p>
        </w:tc>
        <w:tc>
          <w:tcPr>
            <w:tcW w:w="795" w:type="pct"/>
            <w:tcBorders>
              <w:top w:val="nil"/>
              <w:left w:val="nil"/>
              <w:bottom w:val="single" w:sz="8" w:space="0" w:color="000000"/>
              <w:right w:val="single" w:sz="8" w:space="0" w:color="000000"/>
            </w:tcBorders>
            <w:shd w:val="clear" w:color="auto" w:fill="auto"/>
            <w:vAlign w:val="center"/>
            <w:hideMark/>
          </w:tcPr>
          <w:p w14:paraId="23D83579"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-86.61</w:t>
            </w:r>
          </w:p>
        </w:tc>
        <w:tc>
          <w:tcPr>
            <w:tcW w:w="600" w:type="pct"/>
            <w:tcBorders>
              <w:top w:val="nil"/>
              <w:left w:val="nil"/>
              <w:bottom w:val="single" w:sz="8" w:space="0" w:color="000000"/>
              <w:right w:val="single" w:sz="8" w:space="0" w:color="000000"/>
            </w:tcBorders>
            <w:shd w:val="clear" w:color="auto" w:fill="auto"/>
            <w:vAlign w:val="center"/>
            <w:hideMark/>
          </w:tcPr>
          <w:p w14:paraId="38882040"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dBm</w:t>
            </w:r>
          </w:p>
        </w:tc>
        <w:tc>
          <w:tcPr>
            <w:tcW w:w="1776" w:type="pct"/>
            <w:tcBorders>
              <w:top w:val="nil"/>
              <w:left w:val="nil"/>
              <w:bottom w:val="single" w:sz="8" w:space="0" w:color="000000"/>
              <w:right w:val="single" w:sz="8" w:space="0" w:color="000000"/>
            </w:tcBorders>
            <w:shd w:val="clear" w:color="auto" w:fill="auto"/>
            <w:vAlign w:val="center"/>
            <w:hideMark/>
          </w:tcPr>
          <w:p w14:paraId="594A010E"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I = G + H</w:t>
            </w:r>
          </w:p>
        </w:tc>
      </w:tr>
      <w:tr w:rsidR="00C87081" w:rsidRPr="00C77BAD" w14:paraId="638BC270"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23E66E55" w14:textId="77777777" w:rsidR="00C87081" w:rsidRPr="00C77BAD" w:rsidRDefault="00C87081" w:rsidP="001A16A6">
            <w:pPr>
              <w:ind w:firstLine="0"/>
              <w:jc w:val="center"/>
              <w:rPr>
                <w:iCs/>
                <w:color w:val="000000"/>
                <w:sz w:val="16"/>
                <w:szCs w:val="16"/>
                <w:lang w:val="en-US"/>
              </w:rPr>
            </w:pPr>
            <w:r w:rsidRPr="00C77BAD">
              <w:rPr>
                <w:iCs/>
                <w:color w:val="000000"/>
                <w:sz w:val="16"/>
                <w:szCs w:val="16"/>
                <w:lang w:val="en-US"/>
              </w:rPr>
              <w:t>Load Factor</w:t>
            </w:r>
          </w:p>
        </w:tc>
        <w:tc>
          <w:tcPr>
            <w:tcW w:w="795" w:type="pct"/>
            <w:tcBorders>
              <w:top w:val="nil"/>
              <w:left w:val="nil"/>
              <w:bottom w:val="single" w:sz="8" w:space="0" w:color="000000"/>
              <w:right w:val="single" w:sz="8" w:space="0" w:color="000000"/>
            </w:tcBorders>
            <w:shd w:val="clear" w:color="auto" w:fill="auto"/>
            <w:vAlign w:val="center"/>
            <w:hideMark/>
          </w:tcPr>
          <w:p w14:paraId="5A237DA8"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70%</w:t>
            </w:r>
          </w:p>
        </w:tc>
        <w:tc>
          <w:tcPr>
            <w:tcW w:w="600" w:type="pct"/>
            <w:tcBorders>
              <w:top w:val="nil"/>
              <w:left w:val="nil"/>
              <w:bottom w:val="single" w:sz="8" w:space="0" w:color="000000"/>
              <w:right w:val="single" w:sz="8" w:space="0" w:color="000000"/>
            </w:tcBorders>
            <w:shd w:val="clear" w:color="auto" w:fill="auto"/>
            <w:vAlign w:val="center"/>
            <w:hideMark/>
          </w:tcPr>
          <w:p w14:paraId="1E987A83" w14:textId="77777777" w:rsidR="00C87081" w:rsidRPr="00C77BAD" w:rsidRDefault="00C87081" w:rsidP="001A16A6">
            <w:pPr>
              <w:ind w:firstLine="0"/>
              <w:jc w:val="left"/>
              <w:rPr>
                <w:color w:val="000000"/>
                <w:sz w:val="16"/>
                <w:szCs w:val="16"/>
                <w:lang w:val="en-US"/>
              </w:rPr>
            </w:pPr>
            <w:r w:rsidRPr="00C77BAD">
              <w:rPr>
                <w:color w:val="000000"/>
                <w:sz w:val="16"/>
                <w:szCs w:val="16"/>
                <w:lang w:val="en-US"/>
              </w:rPr>
              <w:t> </w:t>
            </w:r>
          </w:p>
        </w:tc>
        <w:tc>
          <w:tcPr>
            <w:tcW w:w="1776" w:type="pct"/>
            <w:tcBorders>
              <w:top w:val="nil"/>
              <w:left w:val="nil"/>
              <w:bottom w:val="single" w:sz="8" w:space="0" w:color="000000"/>
              <w:right w:val="single" w:sz="8" w:space="0" w:color="000000"/>
            </w:tcBorders>
            <w:shd w:val="clear" w:color="auto" w:fill="auto"/>
            <w:vAlign w:val="center"/>
            <w:hideMark/>
          </w:tcPr>
          <w:p w14:paraId="5AA0BD51"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J</w:t>
            </w:r>
          </w:p>
        </w:tc>
      </w:tr>
      <w:tr w:rsidR="00C87081" w:rsidRPr="00C77BAD" w14:paraId="302916DB"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03AF1FC1" w14:textId="77777777" w:rsidR="00C87081" w:rsidRPr="00C77BAD" w:rsidRDefault="00C87081" w:rsidP="001A16A6">
            <w:pPr>
              <w:ind w:firstLine="0"/>
              <w:jc w:val="center"/>
              <w:rPr>
                <w:iCs/>
                <w:color w:val="000000"/>
                <w:sz w:val="16"/>
                <w:szCs w:val="16"/>
                <w:lang w:val="en-US"/>
              </w:rPr>
            </w:pPr>
            <w:r w:rsidRPr="00C77BAD">
              <w:rPr>
                <w:iCs/>
                <w:color w:val="000000"/>
                <w:sz w:val="16"/>
                <w:szCs w:val="16"/>
                <w:lang w:val="en-US"/>
              </w:rPr>
              <w:t>Interference margin</w:t>
            </w:r>
          </w:p>
        </w:tc>
        <w:tc>
          <w:tcPr>
            <w:tcW w:w="795" w:type="pct"/>
            <w:tcBorders>
              <w:top w:val="nil"/>
              <w:left w:val="nil"/>
              <w:bottom w:val="single" w:sz="8" w:space="0" w:color="000000"/>
              <w:right w:val="single" w:sz="8" w:space="0" w:color="000000"/>
            </w:tcBorders>
            <w:shd w:val="clear" w:color="auto" w:fill="auto"/>
            <w:vAlign w:val="center"/>
            <w:hideMark/>
          </w:tcPr>
          <w:p w14:paraId="7061D327"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5.23</w:t>
            </w:r>
          </w:p>
        </w:tc>
        <w:tc>
          <w:tcPr>
            <w:tcW w:w="600" w:type="pct"/>
            <w:tcBorders>
              <w:top w:val="nil"/>
              <w:left w:val="nil"/>
              <w:bottom w:val="single" w:sz="8" w:space="0" w:color="000000"/>
              <w:right w:val="single" w:sz="8" w:space="0" w:color="000000"/>
            </w:tcBorders>
            <w:shd w:val="clear" w:color="auto" w:fill="auto"/>
            <w:vAlign w:val="center"/>
            <w:hideMark/>
          </w:tcPr>
          <w:p w14:paraId="73EE672A"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w:t>
            </w:r>
          </w:p>
        </w:tc>
        <w:tc>
          <w:tcPr>
            <w:tcW w:w="1776" w:type="pct"/>
            <w:tcBorders>
              <w:top w:val="nil"/>
              <w:left w:val="nil"/>
              <w:bottom w:val="single" w:sz="8" w:space="0" w:color="000000"/>
              <w:right w:val="single" w:sz="8" w:space="0" w:color="000000"/>
            </w:tcBorders>
            <w:shd w:val="clear" w:color="auto" w:fill="auto"/>
            <w:vAlign w:val="center"/>
            <w:hideMark/>
          </w:tcPr>
          <w:p w14:paraId="1BF8BAF5"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K = 10log (1−J)</w:t>
            </w:r>
          </w:p>
        </w:tc>
      </w:tr>
      <w:tr w:rsidR="00C87081" w:rsidRPr="00C77BAD" w14:paraId="6FEE05F1"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335E9ED5"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 xml:space="preserve">Rx </w:t>
            </w:r>
            <w:r w:rsidRPr="00C77BAD">
              <w:rPr>
                <w:iCs/>
                <w:color w:val="000000"/>
                <w:sz w:val="16"/>
                <w:szCs w:val="16"/>
                <w:lang w:val="en-US"/>
              </w:rPr>
              <w:t>Antenna Gain</w:t>
            </w:r>
          </w:p>
        </w:tc>
        <w:tc>
          <w:tcPr>
            <w:tcW w:w="795" w:type="pct"/>
            <w:tcBorders>
              <w:top w:val="nil"/>
              <w:left w:val="nil"/>
              <w:bottom w:val="single" w:sz="8" w:space="0" w:color="000000"/>
              <w:right w:val="single" w:sz="8" w:space="0" w:color="000000"/>
            </w:tcBorders>
            <w:shd w:val="clear" w:color="auto" w:fill="auto"/>
            <w:vAlign w:val="center"/>
            <w:hideMark/>
          </w:tcPr>
          <w:p w14:paraId="500031F6"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0</w:t>
            </w:r>
          </w:p>
        </w:tc>
        <w:tc>
          <w:tcPr>
            <w:tcW w:w="600" w:type="pct"/>
            <w:tcBorders>
              <w:top w:val="nil"/>
              <w:left w:val="nil"/>
              <w:bottom w:val="single" w:sz="8" w:space="0" w:color="000000"/>
              <w:right w:val="single" w:sz="8" w:space="0" w:color="000000"/>
            </w:tcBorders>
            <w:shd w:val="clear" w:color="auto" w:fill="auto"/>
            <w:vAlign w:val="center"/>
            <w:hideMark/>
          </w:tcPr>
          <w:p w14:paraId="32898961" w14:textId="77777777" w:rsidR="00C87081" w:rsidRPr="00C77BAD" w:rsidRDefault="00C87081" w:rsidP="001A16A6">
            <w:pPr>
              <w:ind w:firstLine="0"/>
              <w:jc w:val="center"/>
              <w:rPr>
                <w:color w:val="000000"/>
                <w:sz w:val="16"/>
                <w:szCs w:val="16"/>
                <w:lang w:val="en-US"/>
              </w:rPr>
            </w:pPr>
            <w:proofErr w:type="spellStart"/>
            <w:r w:rsidRPr="00C77BAD">
              <w:rPr>
                <w:color w:val="000000"/>
                <w:sz w:val="16"/>
                <w:szCs w:val="16"/>
                <w:lang w:val="en-US"/>
              </w:rPr>
              <w:t>dBi</w:t>
            </w:r>
            <w:proofErr w:type="spellEnd"/>
          </w:p>
        </w:tc>
        <w:tc>
          <w:tcPr>
            <w:tcW w:w="1776" w:type="pct"/>
            <w:tcBorders>
              <w:top w:val="nil"/>
              <w:left w:val="nil"/>
              <w:bottom w:val="single" w:sz="8" w:space="0" w:color="000000"/>
              <w:right w:val="single" w:sz="8" w:space="0" w:color="000000"/>
            </w:tcBorders>
            <w:shd w:val="clear" w:color="auto" w:fill="auto"/>
            <w:vAlign w:val="center"/>
            <w:hideMark/>
          </w:tcPr>
          <w:p w14:paraId="61680E00"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L</w:t>
            </w:r>
          </w:p>
        </w:tc>
      </w:tr>
      <w:tr w:rsidR="00C87081" w:rsidRPr="00C77BAD" w14:paraId="450A4CBA"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1966D6A1" w14:textId="77777777" w:rsidR="00C87081" w:rsidRPr="00C77BAD" w:rsidRDefault="00C87081" w:rsidP="001A16A6">
            <w:pPr>
              <w:ind w:firstLine="0"/>
              <w:jc w:val="center"/>
              <w:rPr>
                <w:iCs/>
                <w:color w:val="000000"/>
                <w:sz w:val="16"/>
                <w:szCs w:val="16"/>
                <w:lang w:val="en-US"/>
              </w:rPr>
            </w:pPr>
            <w:r w:rsidRPr="00C77BAD">
              <w:rPr>
                <w:iCs/>
                <w:color w:val="000000"/>
                <w:sz w:val="16"/>
                <w:szCs w:val="16"/>
                <w:lang w:val="en-US"/>
              </w:rPr>
              <w:t>Body Loss</w:t>
            </w:r>
          </w:p>
        </w:tc>
        <w:tc>
          <w:tcPr>
            <w:tcW w:w="795" w:type="pct"/>
            <w:tcBorders>
              <w:top w:val="nil"/>
              <w:left w:val="nil"/>
              <w:bottom w:val="single" w:sz="8" w:space="0" w:color="000000"/>
              <w:right w:val="single" w:sz="8" w:space="0" w:color="000000"/>
            </w:tcBorders>
            <w:shd w:val="clear" w:color="auto" w:fill="auto"/>
            <w:vAlign w:val="center"/>
            <w:hideMark/>
          </w:tcPr>
          <w:p w14:paraId="19449D81"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3</w:t>
            </w:r>
          </w:p>
        </w:tc>
        <w:tc>
          <w:tcPr>
            <w:tcW w:w="600" w:type="pct"/>
            <w:tcBorders>
              <w:top w:val="nil"/>
              <w:left w:val="nil"/>
              <w:bottom w:val="single" w:sz="8" w:space="0" w:color="000000"/>
              <w:right w:val="single" w:sz="8" w:space="0" w:color="000000"/>
            </w:tcBorders>
            <w:shd w:val="clear" w:color="auto" w:fill="auto"/>
            <w:vAlign w:val="center"/>
            <w:hideMark/>
          </w:tcPr>
          <w:p w14:paraId="785B2E7C"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w:t>
            </w:r>
          </w:p>
        </w:tc>
        <w:tc>
          <w:tcPr>
            <w:tcW w:w="1776" w:type="pct"/>
            <w:tcBorders>
              <w:top w:val="nil"/>
              <w:left w:val="nil"/>
              <w:bottom w:val="single" w:sz="8" w:space="0" w:color="000000"/>
              <w:right w:val="single" w:sz="8" w:space="0" w:color="000000"/>
            </w:tcBorders>
            <w:shd w:val="clear" w:color="auto" w:fill="auto"/>
            <w:vAlign w:val="center"/>
            <w:hideMark/>
          </w:tcPr>
          <w:p w14:paraId="5D1335F8"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M</w:t>
            </w:r>
          </w:p>
        </w:tc>
      </w:tr>
      <w:tr w:rsidR="00C87081" w:rsidRPr="00C77BAD" w14:paraId="457A7889"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372E490C" w14:textId="77777777" w:rsidR="00C87081" w:rsidRPr="00C77BAD" w:rsidRDefault="00B83D4B" w:rsidP="001A16A6">
            <w:pPr>
              <w:ind w:firstLine="0"/>
              <w:jc w:val="center"/>
              <w:rPr>
                <w:iCs/>
                <w:color w:val="000000"/>
                <w:sz w:val="16"/>
                <w:szCs w:val="16"/>
                <w:lang w:val="en-US"/>
              </w:rPr>
            </w:pPr>
            <w:r w:rsidRPr="00C77BAD">
              <w:rPr>
                <w:iCs/>
                <w:color w:val="000000"/>
                <w:sz w:val="16"/>
                <w:szCs w:val="16"/>
                <w:lang w:val="en-US"/>
              </w:rPr>
              <w:t>Log-normal</w:t>
            </w:r>
            <w:r w:rsidR="00C87081" w:rsidRPr="00C77BAD">
              <w:rPr>
                <w:iCs/>
                <w:color w:val="000000"/>
                <w:sz w:val="16"/>
                <w:szCs w:val="16"/>
                <w:lang w:val="en-US"/>
              </w:rPr>
              <w:t xml:space="preserve"> fading margin</w:t>
            </w:r>
          </w:p>
        </w:tc>
        <w:tc>
          <w:tcPr>
            <w:tcW w:w="795" w:type="pct"/>
            <w:tcBorders>
              <w:top w:val="nil"/>
              <w:left w:val="nil"/>
              <w:bottom w:val="single" w:sz="8" w:space="0" w:color="000000"/>
              <w:right w:val="single" w:sz="8" w:space="0" w:color="000000"/>
            </w:tcBorders>
            <w:shd w:val="clear" w:color="auto" w:fill="auto"/>
            <w:vAlign w:val="center"/>
            <w:hideMark/>
          </w:tcPr>
          <w:p w14:paraId="05B52429"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4</w:t>
            </w:r>
          </w:p>
        </w:tc>
        <w:tc>
          <w:tcPr>
            <w:tcW w:w="600" w:type="pct"/>
            <w:tcBorders>
              <w:top w:val="nil"/>
              <w:left w:val="nil"/>
              <w:bottom w:val="single" w:sz="8" w:space="0" w:color="000000"/>
              <w:right w:val="single" w:sz="8" w:space="0" w:color="000000"/>
            </w:tcBorders>
            <w:shd w:val="clear" w:color="auto" w:fill="auto"/>
            <w:vAlign w:val="center"/>
            <w:hideMark/>
          </w:tcPr>
          <w:p w14:paraId="1138E15C"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w:t>
            </w:r>
          </w:p>
        </w:tc>
        <w:tc>
          <w:tcPr>
            <w:tcW w:w="1776" w:type="pct"/>
            <w:tcBorders>
              <w:top w:val="nil"/>
              <w:left w:val="nil"/>
              <w:bottom w:val="single" w:sz="8" w:space="0" w:color="000000"/>
              <w:right w:val="single" w:sz="8" w:space="0" w:color="000000"/>
            </w:tcBorders>
            <w:shd w:val="clear" w:color="auto" w:fill="auto"/>
            <w:vAlign w:val="center"/>
            <w:hideMark/>
          </w:tcPr>
          <w:p w14:paraId="4E2A3D32"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N</w:t>
            </w:r>
          </w:p>
        </w:tc>
      </w:tr>
      <w:tr w:rsidR="00C87081" w:rsidRPr="00C77BAD" w14:paraId="210F7660" w14:textId="77777777" w:rsidTr="00C77BAD">
        <w:trPr>
          <w:trHeight w:val="315"/>
        </w:trPr>
        <w:tc>
          <w:tcPr>
            <w:tcW w:w="1828" w:type="pct"/>
            <w:tcBorders>
              <w:top w:val="nil"/>
              <w:left w:val="single" w:sz="8" w:space="0" w:color="000000"/>
              <w:bottom w:val="single" w:sz="8" w:space="0" w:color="000000"/>
              <w:right w:val="single" w:sz="8" w:space="0" w:color="000000"/>
            </w:tcBorders>
            <w:shd w:val="clear" w:color="auto" w:fill="auto"/>
            <w:vAlign w:val="center"/>
            <w:hideMark/>
          </w:tcPr>
          <w:p w14:paraId="066F03A7"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MAPL</w:t>
            </w:r>
          </w:p>
        </w:tc>
        <w:tc>
          <w:tcPr>
            <w:tcW w:w="795" w:type="pct"/>
            <w:tcBorders>
              <w:top w:val="nil"/>
              <w:left w:val="nil"/>
              <w:bottom w:val="single" w:sz="8" w:space="0" w:color="000000"/>
              <w:right w:val="single" w:sz="8" w:space="0" w:color="000000"/>
            </w:tcBorders>
            <w:shd w:val="clear" w:color="auto" w:fill="auto"/>
            <w:vAlign w:val="center"/>
            <w:hideMark/>
          </w:tcPr>
          <w:p w14:paraId="6BEBD603"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124.5</w:t>
            </w:r>
          </w:p>
        </w:tc>
        <w:tc>
          <w:tcPr>
            <w:tcW w:w="600" w:type="pct"/>
            <w:tcBorders>
              <w:top w:val="nil"/>
              <w:left w:val="nil"/>
              <w:bottom w:val="single" w:sz="8" w:space="0" w:color="000000"/>
              <w:right w:val="single" w:sz="8" w:space="0" w:color="000000"/>
            </w:tcBorders>
            <w:shd w:val="clear" w:color="auto" w:fill="auto"/>
            <w:vAlign w:val="center"/>
            <w:hideMark/>
          </w:tcPr>
          <w:p w14:paraId="517E21B5"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dB</w:t>
            </w:r>
          </w:p>
        </w:tc>
        <w:tc>
          <w:tcPr>
            <w:tcW w:w="1776" w:type="pct"/>
            <w:tcBorders>
              <w:top w:val="nil"/>
              <w:left w:val="nil"/>
              <w:bottom w:val="single" w:sz="8" w:space="0" w:color="000000"/>
              <w:right w:val="single" w:sz="8" w:space="0" w:color="000000"/>
            </w:tcBorders>
            <w:shd w:val="clear" w:color="auto" w:fill="auto"/>
            <w:vAlign w:val="center"/>
            <w:hideMark/>
          </w:tcPr>
          <w:p w14:paraId="6EDFF6E4" w14:textId="77777777" w:rsidR="00C87081" w:rsidRPr="00C77BAD" w:rsidRDefault="00C87081" w:rsidP="001A16A6">
            <w:pPr>
              <w:ind w:firstLine="0"/>
              <w:jc w:val="center"/>
              <w:rPr>
                <w:color w:val="000000"/>
                <w:sz w:val="16"/>
                <w:szCs w:val="16"/>
                <w:lang w:val="en-US"/>
              </w:rPr>
            </w:pPr>
            <w:r w:rsidRPr="00C77BAD">
              <w:rPr>
                <w:color w:val="000000"/>
                <w:sz w:val="16"/>
                <w:szCs w:val="16"/>
                <w:lang w:val="en-US"/>
              </w:rPr>
              <w:t>O = D-I-K+L-M-N</w:t>
            </w:r>
          </w:p>
        </w:tc>
      </w:tr>
      <w:bookmarkEnd w:id="19"/>
    </w:tbl>
    <w:p w14:paraId="0C3369A5" w14:textId="77777777" w:rsidR="00F57F92" w:rsidRDefault="00F57F92" w:rsidP="00F34386">
      <w:pPr>
        <w:ind w:firstLine="360"/>
        <w:rPr>
          <w:lang w:val="en-US"/>
        </w:rPr>
      </w:pPr>
    </w:p>
    <w:p w14:paraId="38C208A4" w14:textId="05CF5AB9" w:rsidR="00F34386" w:rsidRDefault="00D87608" w:rsidP="00F34386">
      <w:pPr>
        <w:ind w:firstLine="360"/>
        <w:rPr>
          <w:lang w:val="en-US"/>
        </w:rPr>
      </w:pPr>
      <w:r>
        <w:rPr>
          <w:lang w:val="en-US"/>
        </w:rPr>
        <w:t xml:space="preserve">We </w:t>
      </w:r>
      <w:r w:rsidR="00F34386">
        <w:rPr>
          <w:lang w:val="en-US"/>
        </w:rPr>
        <w:t xml:space="preserve">need to know engineering </w:t>
      </w:r>
      <w:r w:rsidR="00B83D4B">
        <w:rPr>
          <w:lang w:val="en-US"/>
        </w:rPr>
        <w:t>parameters</w:t>
      </w:r>
      <w:r w:rsidR="00F34386">
        <w:rPr>
          <w:lang w:val="en-US"/>
        </w:rPr>
        <w:t xml:space="preserve"> to calculat</w:t>
      </w:r>
      <w:r w:rsidR="00D07845">
        <w:rPr>
          <w:lang w:val="en-US"/>
        </w:rPr>
        <w:t>e</w:t>
      </w:r>
      <w:r w:rsidR="00F34386">
        <w:rPr>
          <w:lang w:val="en-US"/>
        </w:rPr>
        <w:t xml:space="preserve"> propagation model </w:t>
      </w:r>
      <w:r w:rsidR="00B83D4B">
        <w:rPr>
          <w:lang w:val="en-US"/>
        </w:rPr>
        <w:t>path loss</w:t>
      </w:r>
      <w:r>
        <w:rPr>
          <w:lang w:val="en-US"/>
        </w:rPr>
        <w:t xml:space="preserve"> in (1) and (2)</w:t>
      </w:r>
      <w:r w:rsidR="00523B7C">
        <w:rPr>
          <w:lang w:val="en-US"/>
        </w:rPr>
        <w:t xml:space="preserve">, </w:t>
      </w:r>
      <w:r w:rsidR="00523B7C">
        <w:rPr>
          <w:lang w:val="en-US"/>
        </w:rPr>
        <w:lastRenderedPageBreak/>
        <w:t>where</w:t>
      </w:r>
      <w:r w:rsidR="003E6796">
        <w:t xml:space="preserve"> LP is path</w:t>
      </w:r>
      <w:r w:rsidR="00D07845">
        <w:rPr>
          <w:lang w:val="en-US"/>
        </w:rPr>
        <w:t xml:space="preserve"> </w:t>
      </w:r>
      <w:r w:rsidR="003E6796">
        <w:t>loss,</w:t>
      </w:r>
      <w:r w:rsidR="00F34386">
        <w:rPr>
          <w:lang w:val="en-US"/>
        </w:rPr>
        <w:t xml:space="preserve"> </w:t>
      </w:r>
      <m:oMath>
        <m:r>
          <w:rPr>
            <w:rFonts w:ascii="Cambria Math" w:hAnsi="Cambria Math"/>
            <w:lang w:val="en-US"/>
          </w:rPr>
          <m:t>fc</m:t>
        </m:r>
      </m:oMath>
      <w:r w:rsidR="00F34386">
        <w:rPr>
          <w:lang w:val="en-US"/>
        </w:rPr>
        <w:t xml:space="preserve"> is frequency,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tx</m:t>
            </m:r>
          </m:sub>
        </m:sSub>
      </m:oMath>
      <w:r w:rsidR="00F34386">
        <w:rPr>
          <w:lang w:val="en-US"/>
        </w:rPr>
        <w:t xml:space="preserve"> is antenna height in </w:t>
      </w:r>
      <w:r w:rsidR="00D07845">
        <w:rPr>
          <w:lang w:val="en-US"/>
        </w:rPr>
        <w:t xml:space="preserve">the </w:t>
      </w:r>
      <w:r w:rsidR="00F34386">
        <w:rPr>
          <w:lang w:val="en-US"/>
        </w:rPr>
        <w:t>transmitter,</w:t>
      </w:r>
      <w:r w:rsidR="00B83D4B">
        <w:rPr>
          <w:lang w:val="en-US"/>
        </w:rPr>
        <w:t xml:space="preserv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rx</m:t>
            </m:r>
          </m:sub>
        </m:sSub>
      </m:oMath>
      <w:r w:rsidR="00F34386">
        <w:rPr>
          <w:lang w:val="en-US"/>
        </w:rPr>
        <w:t xml:space="preserve"> is antenna height in </w:t>
      </w:r>
      <w:r w:rsidR="00D07845">
        <w:rPr>
          <w:lang w:val="en-US"/>
        </w:rPr>
        <w:t xml:space="preserve">the </w:t>
      </w:r>
      <w:r w:rsidR="00F34386">
        <w:rPr>
          <w:lang w:val="en-US"/>
        </w:rPr>
        <w:t xml:space="preserve">receiver, </w:t>
      </w:r>
      <m:oMath>
        <m:r>
          <w:rPr>
            <w:rFonts w:ascii="Cambria Math" w:hAnsi="Cambria Math"/>
            <w:lang w:val="en-US"/>
          </w:rPr>
          <m:t>d</m:t>
        </m:r>
      </m:oMath>
      <w:r w:rsidR="00F34386">
        <w:rPr>
          <w:lang w:val="en-US"/>
        </w:rPr>
        <w:t xml:space="preserve"> is </w:t>
      </w:r>
      <w:r w:rsidR="00B83D4B">
        <w:rPr>
          <w:lang w:val="en-US"/>
        </w:rPr>
        <w:t xml:space="preserve">the </w:t>
      </w:r>
      <w:r w:rsidR="00F34386">
        <w:rPr>
          <w:lang w:val="en-US"/>
        </w:rPr>
        <w:t xml:space="preserve">distance </w:t>
      </w:r>
      <w:r w:rsidR="00546C56">
        <w:rPr>
          <w:lang w:val="en-US"/>
        </w:rPr>
        <w:t xml:space="preserve">from </w:t>
      </w:r>
      <w:r w:rsidR="00B83D4B">
        <w:rPr>
          <w:lang w:val="en-US"/>
        </w:rPr>
        <w:t xml:space="preserve">the </w:t>
      </w:r>
      <w:r w:rsidR="00546C56">
        <w:rPr>
          <w:lang w:val="en-US"/>
        </w:rPr>
        <w:t>transmitter to receiver</w:t>
      </w:r>
      <w:r w:rsidR="003E6796">
        <w:t xml:space="preserve">, and </w:t>
      </w:r>
      <m:oMath>
        <m:r>
          <w:rPr>
            <w:rFonts w:ascii="Cambria Math" w:hAnsi="Cambria Math"/>
            <w:lang w:val="en-US"/>
          </w:rPr>
          <m:t>a</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rx</m:t>
                </m:r>
              </m:sub>
            </m:sSub>
          </m:e>
        </m:d>
        <m:r>
          <w:rPr>
            <w:rFonts w:ascii="Cambria Math" w:hAnsi="Cambria Math"/>
            <w:lang w:val="en-US"/>
          </w:rPr>
          <m:t xml:space="preserve"> </m:t>
        </m:r>
      </m:oMath>
      <w:r w:rsidR="003E6796">
        <w:t>is</w:t>
      </w:r>
      <w:r w:rsidR="00D07845">
        <w:rPr>
          <w:lang w:val="en-US"/>
        </w:rPr>
        <w:t xml:space="preserve"> the</w:t>
      </w:r>
      <w:r w:rsidR="003E6796">
        <w:t xml:space="preserve"> coefficient for </w:t>
      </w:r>
      <w:r w:rsidR="00D07845">
        <w:rPr>
          <w:lang w:val="en-US"/>
        </w:rPr>
        <w:t xml:space="preserve">the </w:t>
      </w:r>
      <w:r w:rsidR="003E6796">
        <w:t>antenna height</w:t>
      </w:r>
      <w:r w:rsidR="00D07845">
        <w:rPr>
          <w:lang w:val="en-US"/>
        </w:rPr>
        <w:t xml:space="preserve"> </w:t>
      </w:r>
      <w:r w:rsidR="003E6796">
        <w:t>in</w:t>
      </w:r>
      <w:r w:rsidR="00D07845">
        <w:rPr>
          <w:lang w:val="en-US"/>
        </w:rPr>
        <w:t xml:space="preserve"> the</w:t>
      </w:r>
      <w:r w:rsidR="003E6796">
        <w:t xml:space="preserve"> receiver. We need to calculate </w:t>
      </w:r>
      <m:oMath>
        <m:r>
          <w:rPr>
            <w:rFonts w:ascii="Cambria Math" w:hAnsi="Cambria Math"/>
            <w:lang w:val="en-US"/>
          </w:rPr>
          <m:t>a</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rx</m:t>
                </m:r>
              </m:sub>
            </m:sSub>
          </m:e>
        </m:d>
        <m:r>
          <w:rPr>
            <w:rFonts w:ascii="Cambria Math" w:hAnsi="Cambria Math"/>
            <w:lang w:val="en-US"/>
          </w:rPr>
          <m:t xml:space="preserve"> </m:t>
        </m:r>
      </m:oMath>
      <w:r w:rsidR="003E6796">
        <w:t xml:space="preserve">before </w:t>
      </w:r>
      <w:r w:rsidR="0035577D">
        <w:t>we calculate path</w:t>
      </w:r>
      <w:r w:rsidR="00D07845">
        <w:rPr>
          <w:lang w:val="en-US"/>
        </w:rPr>
        <w:t xml:space="preserve"> </w:t>
      </w:r>
      <w:r w:rsidR="0035577D">
        <w:t>loss (LP)</w:t>
      </w:r>
      <w:r w:rsidR="00546C56">
        <w:rPr>
          <w:lang w:val="en-US"/>
        </w:rPr>
        <w:t>.</w:t>
      </w:r>
      <w:r w:rsidR="00F34386">
        <w:rPr>
          <w:lang w:val="en-US"/>
        </w:rPr>
        <w:t xml:space="preserve"> </w:t>
      </w:r>
      <w:r w:rsidR="00546C56">
        <w:rPr>
          <w:lang w:val="en-US"/>
        </w:rPr>
        <w:t xml:space="preserve">We need </w:t>
      </w:r>
      <w:r w:rsidR="0035577D">
        <w:t xml:space="preserve">both of </w:t>
      </w:r>
      <w:r w:rsidR="00D07845">
        <w:rPr>
          <w:lang w:val="en-US"/>
        </w:rPr>
        <w:t xml:space="preserve">these </w:t>
      </w:r>
      <w:r w:rsidR="00546C56">
        <w:rPr>
          <w:lang w:val="en-US"/>
        </w:rPr>
        <w:t>equation</w:t>
      </w:r>
      <w:r w:rsidR="00D07845">
        <w:rPr>
          <w:lang w:val="en-US"/>
        </w:rPr>
        <w:t>s</w:t>
      </w:r>
      <w:r w:rsidR="00546C56">
        <w:rPr>
          <w:lang w:val="en-US"/>
        </w:rPr>
        <w:t xml:space="preserve"> because we need to calculate </w:t>
      </w:r>
      <m:oMath>
        <m:r>
          <w:rPr>
            <w:rFonts w:ascii="Cambria Math" w:hAnsi="Cambria Math"/>
            <w:lang w:val="en-US"/>
          </w:rPr>
          <m:t>d</m:t>
        </m:r>
      </m:oMath>
      <w:r w:rsidR="00FE6BF3">
        <w:rPr>
          <w:lang w:val="en-US"/>
        </w:rPr>
        <w:t xml:space="preserve"> </w:t>
      </w:r>
      <w:r w:rsidR="00546C56">
        <w:rPr>
          <w:lang w:val="en-US"/>
        </w:rPr>
        <w:t xml:space="preserve">distance </w:t>
      </w:r>
      <w:r w:rsidR="00B83D4B">
        <w:rPr>
          <w:lang w:val="en-US"/>
        </w:rPr>
        <w:t xml:space="preserve">of </w:t>
      </w:r>
      <w:r w:rsidR="00D07845">
        <w:rPr>
          <w:lang w:val="en-US"/>
        </w:rPr>
        <w:t xml:space="preserve">the </w:t>
      </w:r>
      <w:r w:rsidR="00B83D4B">
        <w:rPr>
          <w:lang w:val="en-US"/>
        </w:rPr>
        <w:t>new site</w:t>
      </w:r>
      <w:r w:rsidR="00546C56">
        <w:rPr>
          <w:lang w:val="en-US"/>
        </w:rPr>
        <w:t xml:space="preserve"> from transmitter to receiver,</w:t>
      </w:r>
      <w:r w:rsidR="00FE6BF3">
        <w:rPr>
          <w:lang w:val="en-US"/>
        </w:rPr>
        <w:t xml:space="preserve"> </w:t>
      </w:r>
      <w:r w:rsidR="00B83D4B">
        <w:rPr>
          <w:lang w:val="en-US"/>
        </w:rPr>
        <w:t>which</w:t>
      </w:r>
      <w:r w:rsidR="00546C56">
        <w:rPr>
          <w:lang w:val="en-US"/>
        </w:rPr>
        <w:t xml:space="preserve"> will </w:t>
      </w:r>
      <w:r w:rsidR="00B83D4B">
        <w:rPr>
          <w:lang w:val="en-US"/>
        </w:rPr>
        <w:t>be proposed</w:t>
      </w:r>
      <w:r w:rsidR="00546C56">
        <w:rPr>
          <w:lang w:val="en-US"/>
        </w:rPr>
        <w:t xml:space="preserve"> for this optimization.</w:t>
      </w:r>
    </w:p>
    <w:p w14:paraId="06D25F63" w14:textId="47713620" w:rsidR="00FE6BF3" w:rsidRDefault="00FE6BF3" w:rsidP="00F34386">
      <w:pPr>
        <w:ind w:firstLine="360"/>
        <w:rPr>
          <w:lang w:val="en-US"/>
        </w:rPr>
      </w:pPr>
      <w:r>
        <w:rPr>
          <w:lang w:val="en-US"/>
        </w:rPr>
        <w:t xml:space="preserve">After calculating, we get </w:t>
      </w:r>
      <w:r w:rsidR="00D07845">
        <w:rPr>
          <w:lang w:val="en-US"/>
        </w:rPr>
        <w:t xml:space="preserve">a </w:t>
      </w:r>
      <w:r>
        <w:rPr>
          <w:lang w:val="en-US"/>
        </w:rPr>
        <w:t xml:space="preserve">value of </w:t>
      </w:r>
      <m:oMath>
        <m:r>
          <w:rPr>
            <w:rFonts w:ascii="Cambria Math" w:hAnsi="Cambria Math"/>
            <w:lang w:val="en-US"/>
          </w:rPr>
          <m:t>d</m:t>
        </m:r>
      </m:oMath>
      <w:r>
        <w:rPr>
          <w:lang w:val="en-US"/>
        </w:rPr>
        <w:t xml:space="preserve"> </w:t>
      </w:r>
      <w:proofErr w:type="spellStart"/>
      <w:r w:rsidR="00D07845">
        <w:rPr>
          <w:lang w:val="en-US"/>
        </w:rPr>
        <w:t>of</w:t>
      </w:r>
      <w:proofErr w:type="spellEnd"/>
      <w:r>
        <w:rPr>
          <w:lang w:val="en-US"/>
        </w:rPr>
        <w:t xml:space="preserve"> 0.428 km. Each site will </w:t>
      </w:r>
      <w:r w:rsidR="00D07845">
        <w:rPr>
          <w:lang w:val="en-US"/>
        </w:rPr>
        <w:t>get</w:t>
      </w:r>
      <w:r>
        <w:rPr>
          <w:lang w:val="en-US"/>
        </w:rPr>
        <w:t xml:space="preserve"> optimal</w:t>
      </w:r>
      <w:r w:rsidR="00D07845">
        <w:rPr>
          <w:lang w:val="en-US"/>
        </w:rPr>
        <w:t xml:space="preserve"> area signal coverage</w:t>
      </w:r>
      <w:r>
        <w:rPr>
          <w:lang w:val="en-US"/>
        </w:rPr>
        <w:t xml:space="preserve"> with this value. This value also will be used to calculate the number of</w:t>
      </w:r>
      <w:r w:rsidR="00D07845">
        <w:rPr>
          <w:lang w:val="en-US"/>
        </w:rPr>
        <w:t xml:space="preserve"> </w:t>
      </w:r>
      <w:r w:rsidR="00B83D4B">
        <w:rPr>
          <w:lang w:val="en-US"/>
        </w:rPr>
        <w:t>new site</w:t>
      </w:r>
      <w:r w:rsidR="00D07845">
        <w:rPr>
          <w:lang w:val="en-US"/>
        </w:rPr>
        <w:t>s</w:t>
      </w:r>
      <w:r w:rsidR="00CE4E6D">
        <w:rPr>
          <w:lang w:val="en-US"/>
        </w:rPr>
        <w:t xml:space="preserve"> in</w:t>
      </w:r>
      <w:r w:rsidR="0035577D">
        <w:t xml:space="preserve"> </w:t>
      </w:r>
      <w:r w:rsidR="00CE4E6D">
        <w:rPr>
          <w:lang w:val="en-US"/>
        </w:rPr>
        <w:t>(4)</w:t>
      </w:r>
      <w:r>
        <w:rPr>
          <w:lang w:val="en-US"/>
        </w:rPr>
        <w:t>.</w:t>
      </w:r>
    </w:p>
    <w:p w14:paraId="4FA20A58" w14:textId="32ED04E3" w:rsidR="00CE4E6D" w:rsidRPr="00CA544B" w:rsidRDefault="00D07845" w:rsidP="00CE4E6D">
      <w:pPr>
        <w:ind w:firstLine="360"/>
        <w:rPr>
          <w:lang w:val="en-US"/>
        </w:rPr>
      </w:pPr>
      <w:r>
        <w:t>The number of sites is determined</w:t>
      </w:r>
      <w:r w:rsidR="00CE4E6D" w:rsidRPr="007B5B23">
        <w:t xml:space="preserve"> by comparing the highest or maximum number of </w:t>
      </w:r>
      <w:r w:rsidR="00CF35CB">
        <w:rPr>
          <w:lang w:val="en-US"/>
        </w:rPr>
        <w:t>sites</w:t>
      </w:r>
      <w:r w:rsidR="00CE4E6D" w:rsidRPr="007B5B23">
        <w:t xml:space="preserve"> between </w:t>
      </w:r>
      <w:r>
        <w:t>calculation capacity and coverage planning results</w:t>
      </w:r>
      <w:r w:rsidR="00CE4E6D" w:rsidRPr="007B5B23">
        <w:t>. Accordingly, in this study</w:t>
      </w:r>
      <w:r w:rsidR="00CF35CB">
        <w:t>,</w:t>
      </w:r>
      <w:r w:rsidR="00CE4E6D" w:rsidRPr="007B5B23">
        <w:t xml:space="preserve"> the number of antennas used in </w:t>
      </w:r>
      <w:r>
        <w:rPr>
          <w:lang w:val="en-US"/>
        </w:rPr>
        <w:t xml:space="preserve">the </w:t>
      </w:r>
      <w:r w:rsidR="00CE4E6D" w:rsidRPr="007B5B23">
        <w:t>planning is the number of antennas on the calculation of coverage planning</w:t>
      </w:r>
      <w:r w:rsidR="00CE4E6D">
        <w:rPr>
          <w:lang w:val="en-US"/>
        </w:rPr>
        <w:t xml:space="preserve">. </w:t>
      </w:r>
      <w:r w:rsidR="00CE4E6D" w:rsidRPr="007B5B23">
        <w:t xml:space="preserve">Calculation of the sheer number of </w:t>
      </w:r>
      <w:r>
        <w:rPr>
          <w:lang w:val="en-US"/>
        </w:rPr>
        <w:t xml:space="preserve">the </w:t>
      </w:r>
      <w:r w:rsidR="00CE4E6D">
        <w:rPr>
          <w:lang w:val="en-US"/>
        </w:rPr>
        <w:t>site</w:t>
      </w:r>
      <w:r w:rsidR="00CE4E6D" w:rsidRPr="007B5B23">
        <w:t xml:space="preserve"> </w:t>
      </w:r>
      <w:r w:rsidR="00CF35CB">
        <w:t>is</w:t>
      </w:r>
      <w:r w:rsidR="00CE4E6D">
        <w:t xml:space="preserve"> obtained by using</w:t>
      </w:r>
      <w:r w:rsidR="0035577D">
        <w:t xml:space="preserve"> </w:t>
      </w:r>
      <w:r w:rsidR="00CE4E6D">
        <w:t>(3</w:t>
      </w:r>
      <w:r w:rsidR="00CE4E6D" w:rsidRPr="007B5B23">
        <w:t>)</w:t>
      </w:r>
      <w:r w:rsidR="00CA544B">
        <w:rPr>
          <w:lang w:val="en-US"/>
        </w:rPr>
        <w:t>.</w:t>
      </w:r>
    </w:p>
    <w:p w14:paraId="1673A059" w14:textId="77777777" w:rsidR="00FE6BF3" w:rsidRDefault="00FE6BF3" w:rsidP="00F34386">
      <w:pPr>
        <w:ind w:firstLine="36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gridCol w:w="540"/>
      </w:tblGrid>
      <w:tr w:rsidR="00FE6BF3" w:rsidRPr="002867ED" w14:paraId="7BAA5F9E" w14:textId="77777777" w:rsidTr="00FE6BF3">
        <w:tc>
          <w:tcPr>
            <w:tcW w:w="3960" w:type="dxa"/>
          </w:tcPr>
          <w:p w14:paraId="6CDB29A8" w14:textId="77777777" w:rsidR="00FE6BF3" w:rsidRPr="006D2A1D" w:rsidRDefault="00FE6BF3" w:rsidP="00FE6BF3">
            <w:pPr>
              <w:ind w:hanging="18"/>
              <w:rPr>
                <w:lang w:val="en-US"/>
              </w:rPr>
            </w:pPr>
            <m:oMathPara>
              <m:oMathParaPr>
                <m:jc m:val="center"/>
              </m:oMathParaPr>
              <m:oMath>
                <m:r>
                  <w:rPr>
                    <w:rFonts w:ascii="Cambria Math" w:hAnsi="Cambria Math"/>
                    <w:lang w:val="en-US"/>
                  </w:rPr>
                  <m:t>Number of site=</m:t>
                </m:r>
                <m:f>
                  <m:fPr>
                    <m:ctrlPr>
                      <w:rPr>
                        <w:rFonts w:ascii="Cambria Math" w:hAnsi="Cambria Math"/>
                        <w:i/>
                        <w:lang w:val="en-US"/>
                      </w:rPr>
                    </m:ctrlPr>
                  </m:fPr>
                  <m:num>
                    <m:r>
                      <w:rPr>
                        <w:rFonts w:ascii="Cambria Math" w:hAnsi="Cambria Math"/>
                        <w:lang w:val="en-US"/>
                      </w:rPr>
                      <m:t>Surface Area (km)</m:t>
                    </m:r>
                  </m:num>
                  <m:den>
                    <m:r>
                      <w:rPr>
                        <w:rFonts w:ascii="Cambria Math" w:hAnsi="Cambria Math"/>
                        <w:lang w:val="en-US"/>
                      </w:rPr>
                      <m:t>Coverage Area (km)</m:t>
                    </m:r>
                  </m:den>
                </m:f>
              </m:oMath>
            </m:oMathPara>
          </w:p>
        </w:tc>
        <w:tc>
          <w:tcPr>
            <w:tcW w:w="540" w:type="dxa"/>
            <w:vAlign w:val="center"/>
          </w:tcPr>
          <w:p w14:paraId="2ED9FC22" w14:textId="77777777" w:rsidR="00FE6BF3" w:rsidRPr="006D2A1D" w:rsidRDefault="00FE6BF3" w:rsidP="002A7846">
            <w:pPr>
              <w:ind w:firstLine="0"/>
              <w:jc w:val="center"/>
              <w:rPr>
                <w:lang w:val="en-US"/>
              </w:rPr>
            </w:pPr>
            <w:r w:rsidRPr="006D2A1D">
              <w:rPr>
                <w:lang w:val="en-US"/>
              </w:rPr>
              <w:t>(3)</w:t>
            </w:r>
          </w:p>
        </w:tc>
      </w:tr>
    </w:tbl>
    <w:p w14:paraId="29320B1C" w14:textId="63886D42" w:rsidR="00CE4E6D" w:rsidRDefault="00D07845" w:rsidP="00D87608">
      <w:pPr>
        <w:spacing w:before="120"/>
        <w:ind w:firstLine="0"/>
        <w:rPr>
          <w:lang w:val="fi-FI"/>
        </w:rPr>
      </w:pPr>
      <w:r>
        <w:rPr>
          <w:lang w:val="fi-FI"/>
        </w:rPr>
        <w:t xml:space="preserve">The coverage area </w:t>
      </w:r>
      <w:r w:rsidR="00CE4E6D" w:rsidRPr="007B5B23">
        <w:rPr>
          <w:lang w:val="fi-FI"/>
        </w:rPr>
        <w:t xml:space="preserve">for each cell </w:t>
      </w:r>
      <w:r>
        <w:rPr>
          <w:lang w:val="fi-FI"/>
        </w:rPr>
        <w:t xml:space="preserve">is </w:t>
      </w:r>
      <w:r w:rsidR="00CE4E6D">
        <w:rPr>
          <w:lang w:val="fi-FI"/>
        </w:rPr>
        <w:t>obtained from</w:t>
      </w:r>
      <w:r w:rsidR="00D87608">
        <w:rPr>
          <w:lang w:val="en-US"/>
        </w:rPr>
        <w:t xml:space="preserve"> </w:t>
      </w:r>
      <w:r w:rsidR="00CE4E6D">
        <w:rPr>
          <w:lang w:val="fi-FI"/>
        </w:rPr>
        <w:t>(4</w:t>
      </w:r>
      <w:r w:rsidR="00CE4E6D" w:rsidRPr="007B5B23">
        <w:rPr>
          <w:lang w:val="fi-FI"/>
        </w:rPr>
        <w:t>)</w:t>
      </w:r>
      <w:r w:rsidR="00CA544B">
        <w:rPr>
          <w:lang w:val="fi-FI"/>
        </w:rPr>
        <w:t>.</w:t>
      </w:r>
    </w:p>
    <w:p w14:paraId="7FE0E791" w14:textId="77777777" w:rsidR="00523B7C" w:rsidRPr="007B5B23" w:rsidRDefault="00523B7C" w:rsidP="00CE4E6D">
      <w:pPr>
        <w:rPr>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gridCol w:w="540"/>
      </w:tblGrid>
      <w:tr w:rsidR="00CE4E6D" w14:paraId="3EE4AA21" w14:textId="77777777" w:rsidTr="00523B7C">
        <w:tc>
          <w:tcPr>
            <w:tcW w:w="3960" w:type="dxa"/>
          </w:tcPr>
          <w:tbl>
            <w:tblPr>
              <w:tblStyle w:val="TableGrid"/>
              <w:tblW w:w="4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2"/>
              <w:gridCol w:w="450"/>
            </w:tblGrid>
            <w:tr w:rsidR="00CE4E6D" w:rsidRPr="002867ED" w14:paraId="45A87AB2" w14:textId="77777777" w:rsidTr="00CC7612">
              <w:tc>
                <w:tcPr>
                  <w:tcW w:w="3942" w:type="dxa"/>
                </w:tcPr>
                <w:p w14:paraId="7220A0EE" w14:textId="77777777" w:rsidR="00CE4E6D" w:rsidRPr="006D2A1D" w:rsidRDefault="00CE4E6D" w:rsidP="002A7846">
                  <w:pPr>
                    <w:ind w:firstLine="0"/>
                    <w:rPr>
                      <w:lang w:val="en-US"/>
                    </w:rPr>
                  </w:pPr>
                  <m:oMathPara>
                    <m:oMathParaPr>
                      <m:jc m:val="center"/>
                    </m:oMathParaPr>
                    <m:oMath>
                      <m:r>
                        <w:rPr>
                          <w:rFonts w:ascii="Cambria Math" w:hAnsi="Cambria Math"/>
                          <w:lang w:val="en-US"/>
                        </w:rPr>
                        <m:t xml:space="preserve">Coverage Area=2.6 x </m:t>
                      </m:r>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oMath>
                  </m:oMathPara>
                </w:p>
              </w:tc>
              <w:tc>
                <w:tcPr>
                  <w:tcW w:w="450" w:type="dxa"/>
                  <w:vAlign w:val="center"/>
                </w:tcPr>
                <w:p w14:paraId="68CAC305" w14:textId="77777777" w:rsidR="00CE4E6D" w:rsidRPr="00F34386" w:rsidRDefault="00CE4E6D" w:rsidP="002A7846">
                  <w:pPr>
                    <w:ind w:firstLine="0"/>
                    <w:jc w:val="center"/>
                    <w:rPr>
                      <w:lang w:val="en-US"/>
                    </w:rPr>
                  </w:pPr>
                  <w:r>
                    <w:rPr>
                      <w:lang w:val="en-US"/>
                    </w:rPr>
                    <w:t>(3)</w:t>
                  </w:r>
                </w:p>
              </w:tc>
            </w:tr>
          </w:tbl>
          <w:p w14:paraId="6B77DD5F" w14:textId="77777777" w:rsidR="00CE4E6D" w:rsidRDefault="00CE4E6D" w:rsidP="002A7846">
            <w:pPr>
              <w:ind w:firstLine="360"/>
              <w:rPr>
                <w:lang w:val="en-US"/>
              </w:rPr>
            </w:pPr>
          </w:p>
        </w:tc>
        <w:tc>
          <w:tcPr>
            <w:tcW w:w="540" w:type="dxa"/>
            <w:vAlign w:val="center"/>
          </w:tcPr>
          <w:p w14:paraId="70747620" w14:textId="77777777" w:rsidR="00CE4E6D" w:rsidRDefault="00CE4E6D" w:rsidP="00523B7C">
            <w:pPr>
              <w:ind w:firstLine="0"/>
              <w:jc w:val="center"/>
              <w:rPr>
                <w:lang w:val="en-US"/>
              </w:rPr>
            </w:pPr>
            <w:r>
              <w:rPr>
                <w:lang w:val="en-US"/>
              </w:rPr>
              <w:t>(4)</w:t>
            </w:r>
          </w:p>
        </w:tc>
      </w:tr>
    </w:tbl>
    <w:p w14:paraId="655F7B3E" w14:textId="77777777" w:rsidR="00CE4E6D" w:rsidRDefault="00CE4E6D" w:rsidP="00F34386">
      <w:pPr>
        <w:ind w:firstLine="360"/>
        <w:rPr>
          <w:lang w:val="en-US"/>
        </w:rPr>
      </w:pPr>
    </w:p>
    <w:p w14:paraId="1B07EFC3" w14:textId="2201331A" w:rsidR="00540AF3" w:rsidRPr="007B5B23" w:rsidRDefault="00CD7D13" w:rsidP="00FE44A3">
      <w:pPr>
        <w:ind w:firstLine="0"/>
        <w:rPr>
          <w:lang w:val="fi-FI"/>
        </w:rPr>
      </w:pPr>
      <w:r>
        <w:rPr>
          <w:lang w:val="fi-FI"/>
        </w:rPr>
        <w:t>F</w:t>
      </w:r>
      <w:r w:rsidR="00540AF3" w:rsidRPr="007B5B23">
        <w:rPr>
          <w:lang w:val="fi-FI"/>
        </w:rPr>
        <w:t>rom the equation</w:t>
      </w:r>
      <w:r w:rsidR="00CC7612">
        <w:rPr>
          <w:lang w:val="fi-FI"/>
        </w:rPr>
        <w:t xml:space="preserve">, </w:t>
      </w:r>
      <w:r w:rsidR="00D07845">
        <w:rPr>
          <w:lang w:val="fi-FI"/>
        </w:rPr>
        <w:t xml:space="preserve">the </w:t>
      </w:r>
      <w:r w:rsidR="00CC7612">
        <w:rPr>
          <w:lang w:val="fi-FI"/>
        </w:rPr>
        <w:t xml:space="preserve">requirement of </w:t>
      </w:r>
      <w:r w:rsidR="00D07845">
        <w:rPr>
          <w:lang w:val="fi-FI"/>
        </w:rPr>
        <w:t xml:space="preserve">the </w:t>
      </w:r>
      <w:r w:rsidR="00540AF3">
        <w:rPr>
          <w:lang w:val="fi-FI"/>
        </w:rPr>
        <w:t xml:space="preserve">number of </w:t>
      </w:r>
      <w:r w:rsidR="00CF35CB">
        <w:rPr>
          <w:lang w:val="fi-FI"/>
        </w:rPr>
        <w:t>sites</w:t>
      </w:r>
      <w:r w:rsidR="00540AF3">
        <w:rPr>
          <w:lang w:val="fi-FI"/>
        </w:rPr>
        <w:t xml:space="preserve"> that we need to optimize low site density is </w:t>
      </w:r>
      <w:r w:rsidR="00D07845">
        <w:rPr>
          <w:lang w:val="fi-FI"/>
        </w:rPr>
        <w:t xml:space="preserve">four </w:t>
      </w:r>
      <w:r w:rsidR="00CF35CB">
        <w:rPr>
          <w:lang w:val="fi-FI"/>
        </w:rPr>
        <w:t>sites</w:t>
      </w:r>
      <w:r w:rsidR="00540AF3">
        <w:rPr>
          <w:lang w:val="fi-FI"/>
        </w:rPr>
        <w:t xml:space="preserve">. </w:t>
      </w:r>
    </w:p>
    <w:p w14:paraId="1A85D772" w14:textId="77777777" w:rsidR="009431ED" w:rsidRPr="00721BEF" w:rsidRDefault="006A2B6B" w:rsidP="009C1A47">
      <w:pPr>
        <w:pStyle w:val="Heading1"/>
        <w:rPr>
          <w:color w:val="FF0000"/>
        </w:rPr>
      </w:pPr>
      <w:r>
        <w:rPr>
          <w:lang w:val="en-US"/>
        </w:rPr>
        <w:t>Result</w:t>
      </w:r>
      <w:r w:rsidR="00655AA5">
        <w:rPr>
          <w:lang w:val="en-US"/>
        </w:rPr>
        <w:t>s and discussion</w:t>
      </w:r>
    </w:p>
    <w:p w14:paraId="1BA6EE75" w14:textId="21CD5435" w:rsidR="00376B97" w:rsidRDefault="005376C1" w:rsidP="009917E7">
      <w:pPr>
        <w:rPr>
          <w:color w:val="000000" w:themeColor="text1"/>
          <w:lang w:val="en-US"/>
        </w:rPr>
      </w:pPr>
      <w:r>
        <w:rPr>
          <w:color w:val="000000" w:themeColor="text1"/>
          <w:lang w:val="en-US"/>
        </w:rPr>
        <w:t xml:space="preserve">From </w:t>
      </w:r>
      <w:r w:rsidR="00CD7D13">
        <w:rPr>
          <w:color w:val="000000" w:themeColor="text1"/>
          <w:lang w:val="en-US"/>
        </w:rPr>
        <w:t>S</w:t>
      </w:r>
      <w:r>
        <w:rPr>
          <w:color w:val="000000" w:themeColor="text1"/>
          <w:lang w:val="en-US"/>
        </w:rPr>
        <w:t xml:space="preserve">ection II, we already discuss optimization used in this study. </w:t>
      </w:r>
      <w:r w:rsidR="00D07845">
        <w:rPr>
          <w:color w:val="000000" w:themeColor="text1"/>
          <w:lang w:val="en-US"/>
        </w:rPr>
        <w:t xml:space="preserve">Furthermore, </w:t>
      </w:r>
      <w:r>
        <w:rPr>
          <w:color w:val="000000" w:themeColor="text1"/>
          <w:lang w:val="en-US"/>
        </w:rPr>
        <w:t xml:space="preserve">after calculation, we need </w:t>
      </w:r>
      <w:r w:rsidR="00D07845">
        <w:rPr>
          <w:color w:val="000000" w:themeColor="text1"/>
          <w:lang w:val="en-US"/>
        </w:rPr>
        <w:t xml:space="preserve">four </w:t>
      </w:r>
      <w:r w:rsidR="00966F89">
        <w:rPr>
          <w:color w:val="000000" w:themeColor="text1"/>
          <w:lang w:val="en-US"/>
        </w:rPr>
        <w:t>new site</w:t>
      </w:r>
      <w:r>
        <w:rPr>
          <w:color w:val="000000" w:themeColor="text1"/>
          <w:lang w:val="en-US"/>
        </w:rPr>
        <w:t xml:space="preserve"> number</w:t>
      </w:r>
      <w:r w:rsidR="00D07845">
        <w:rPr>
          <w:color w:val="000000" w:themeColor="text1"/>
          <w:lang w:val="en-US"/>
        </w:rPr>
        <w:t>s to improve coverage and quality in this area with a possibility of low site dens</w:t>
      </w:r>
      <w:r>
        <w:rPr>
          <w:color w:val="000000" w:themeColor="text1"/>
          <w:lang w:val="en-US"/>
        </w:rPr>
        <w:t>ity.</w:t>
      </w:r>
    </w:p>
    <w:p w14:paraId="5D243098" w14:textId="4D8BEAC6" w:rsidR="00513B5E" w:rsidRDefault="00513B5E" w:rsidP="00513B5E">
      <w:pPr>
        <w:pStyle w:val="Heading2"/>
        <w:numPr>
          <w:ilvl w:val="0"/>
          <w:numId w:val="49"/>
        </w:numPr>
        <w:rPr>
          <w:color w:val="000000" w:themeColor="text1"/>
          <w:lang w:val="en-US"/>
        </w:rPr>
      </w:pPr>
      <w:r w:rsidRPr="00513B5E">
        <w:rPr>
          <w:color w:val="000000" w:themeColor="text1"/>
          <w:lang w:val="en-US"/>
        </w:rPr>
        <w:t>Optimization of Coverage Area with New Site Candidate Proposal</w:t>
      </w:r>
    </w:p>
    <w:p w14:paraId="0BBA9BEE" w14:textId="151AA038" w:rsidR="00513B5E" w:rsidRPr="00513B5E" w:rsidRDefault="00513B5E" w:rsidP="00513B5E">
      <w:pPr>
        <w:rPr>
          <w:lang w:val="en-US" w:eastAsia="x-none"/>
        </w:rPr>
      </w:pPr>
      <w:r>
        <w:t xml:space="preserve">We have four new site proposals to optimize coverage in this area from the calculation. However, we still need to analyze where we will put this new site proposal. The coordinate candidate was obtained from the result of the field analysis.  </w:t>
      </w:r>
      <w:r w:rsidRPr="00061E26">
        <w:t>We are considering the exi</w:t>
      </w:r>
      <w:r>
        <w:t xml:space="preserve">stence of other towers </w:t>
      </w:r>
      <w:r w:rsidRPr="00061E26">
        <w:t xml:space="preserve">or land that </w:t>
      </w:r>
      <w:r>
        <w:t>can</w:t>
      </w:r>
      <w:r w:rsidRPr="00061E26">
        <w:t xml:space="preserve"> add a </w:t>
      </w:r>
      <w:r>
        <w:t>new site, also considering population or user distribution in this area.</w:t>
      </w:r>
    </w:p>
    <w:p w14:paraId="186DFBCC" w14:textId="6F419F32" w:rsidR="00424B30" w:rsidRDefault="00061E26" w:rsidP="008B2680">
      <w:pPr>
        <w:rPr>
          <w:lang w:val="en-US"/>
        </w:rPr>
      </w:pPr>
      <w:r>
        <w:rPr>
          <w:lang w:val="en-US"/>
        </w:rPr>
        <w:t xml:space="preserve">Location and distribution of </w:t>
      </w:r>
      <w:r w:rsidR="00966F89">
        <w:rPr>
          <w:lang w:val="en-US"/>
        </w:rPr>
        <w:t>new site</w:t>
      </w:r>
      <w:r>
        <w:rPr>
          <w:lang w:val="en-US"/>
        </w:rPr>
        <w:t xml:space="preserve"> candidate shown in Figure 5.</w:t>
      </w:r>
      <w:r w:rsidR="002A7846">
        <w:rPr>
          <w:lang w:val="en-US"/>
        </w:rPr>
        <w:t xml:space="preserve"> </w:t>
      </w:r>
      <w:r w:rsidR="00D07845">
        <w:rPr>
          <w:lang w:val="en-US"/>
        </w:rPr>
        <w:t xml:space="preserve">The detail </w:t>
      </w:r>
      <w:r w:rsidR="002A7846">
        <w:rPr>
          <w:lang w:val="en-US"/>
        </w:rPr>
        <w:t xml:space="preserve">of </w:t>
      </w:r>
      <w:r w:rsidR="00D07845">
        <w:rPr>
          <w:lang w:val="en-US"/>
        </w:rPr>
        <w:t xml:space="preserve">the </w:t>
      </w:r>
      <w:r w:rsidR="002A7846">
        <w:rPr>
          <w:lang w:val="en-US"/>
        </w:rPr>
        <w:t xml:space="preserve">coordinate location </w:t>
      </w:r>
      <w:r w:rsidR="00966F89">
        <w:rPr>
          <w:lang w:val="en-US"/>
        </w:rPr>
        <w:t>describes</w:t>
      </w:r>
      <w:r w:rsidR="002A7846">
        <w:rPr>
          <w:lang w:val="en-US"/>
        </w:rPr>
        <w:t xml:space="preserve"> in Table 3. </w:t>
      </w:r>
      <w:r w:rsidR="00EB7AA6">
        <w:rPr>
          <w:lang w:val="en-US"/>
        </w:rPr>
        <w:t xml:space="preserve"> </w:t>
      </w:r>
    </w:p>
    <w:p w14:paraId="438526C4" w14:textId="77777777" w:rsidR="005F7863" w:rsidRDefault="005F7863" w:rsidP="008B2680">
      <w:pPr>
        <w:rPr>
          <w:lang w:val="en-US"/>
        </w:rPr>
      </w:pPr>
    </w:p>
    <w:p w14:paraId="10AFD415" w14:textId="246FC768" w:rsidR="00BC090C" w:rsidRPr="00E028D6" w:rsidRDefault="00BC090C" w:rsidP="005F7863">
      <w:pPr>
        <w:pStyle w:val="TableHeading"/>
        <w:rPr>
          <w:lang w:val="en-US"/>
        </w:rPr>
      </w:pPr>
      <w:r>
        <w:rPr>
          <w:rFonts w:eastAsia="PMingLiU"/>
          <w:lang w:val="id-ID"/>
        </w:rPr>
        <w:t>Tab</w:t>
      </w:r>
      <w:r>
        <w:rPr>
          <w:rFonts w:eastAsia="PMingLiU"/>
          <w:lang w:val="en-US"/>
        </w:rPr>
        <w:t>le</w:t>
      </w:r>
      <w:r>
        <w:rPr>
          <w:rFonts w:eastAsia="PMingLiU"/>
          <w:lang w:val="id-ID"/>
        </w:rPr>
        <w:t xml:space="preserve"> 3</w:t>
      </w:r>
      <w:r w:rsidR="005F7863">
        <w:rPr>
          <w:rFonts w:eastAsia="PMingLiU"/>
          <w:lang w:val="en-US"/>
        </w:rPr>
        <w:t xml:space="preserve">. </w:t>
      </w:r>
      <w:r>
        <w:rPr>
          <w:lang w:val="en-US"/>
        </w:rPr>
        <w:t>Coordinate Of New site Candidate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468"/>
        <w:gridCol w:w="1467"/>
      </w:tblGrid>
      <w:tr w:rsidR="00BC090C" w:rsidRPr="001D3F96" w14:paraId="272759D4" w14:textId="77777777" w:rsidTr="00DC60C9">
        <w:trPr>
          <w:trHeight w:val="277"/>
          <w:jc w:val="center"/>
        </w:trPr>
        <w:tc>
          <w:tcPr>
            <w:tcW w:w="1757" w:type="pct"/>
            <w:shd w:val="clear" w:color="auto" w:fill="auto"/>
            <w:noWrap/>
            <w:vAlign w:val="center"/>
            <w:hideMark/>
          </w:tcPr>
          <w:p w14:paraId="4467EAAB" w14:textId="77777777" w:rsidR="00BC090C" w:rsidRPr="001D3F96" w:rsidRDefault="00BC090C" w:rsidP="00DC60C9">
            <w:pPr>
              <w:ind w:firstLine="0"/>
              <w:jc w:val="center"/>
              <w:rPr>
                <w:b/>
                <w:color w:val="000000"/>
                <w:sz w:val="16"/>
                <w:szCs w:val="16"/>
                <w:lang w:val="en-US"/>
              </w:rPr>
            </w:pPr>
            <w:r w:rsidRPr="00557094">
              <w:rPr>
                <w:b/>
                <w:color w:val="000000"/>
                <w:sz w:val="16"/>
                <w:szCs w:val="16"/>
                <w:lang w:val="en-US"/>
              </w:rPr>
              <w:t xml:space="preserve">Site </w:t>
            </w:r>
            <w:r w:rsidRPr="001D3F96">
              <w:rPr>
                <w:b/>
                <w:color w:val="000000"/>
                <w:sz w:val="16"/>
                <w:szCs w:val="16"/>
                <w:lang w:val="en-US"/>
              </w:rPr>
              <w:t>Name</w:t>
            </w:r>
          </w:p>
        </w:tc>
        <w:tc>
          <w:tcPr>
            <w:tcW w:w="1622" w:type="pct"/>
            <w:shd w:val="clear" w:color="auto" w:fill="auto"/>
            <w:noWrap/>
            <w:vAlign w:val="center"/>
            <w:hideMark/>
          </w:tcPr>
          <w:p w14:paraId="61A26F12" w14:textId="77777777" w:rsidR="00BC090C" w:rsidRPr="001D3F96" w:rsidRDefault="00BC090C" w:rsidP="00DC60C9">
            <w:pPr>
              <w:ind w:firstLine="0"/>
              <w:jc w:val="center"/>
              <w:rPr>
                <w:b/>
                <w:color w:val="000000"/>
                <w:sz w:val="16"/>
                <w:szCs w:val="16"/>
                <w:lang w:val="en-US"/>
              </w:rPr>
            </w:pPr>
            <w:r w:rsidRPr="001D3F96">
              <w:rPr>
                <w:b/>
                <w:color w:val="000000"/>
                <w:sz w:val="16"/>
                <w:szCs w:val="16"/>
                <w:lang w:val="en-US"/>
              </w:rPr>
              <w:t>Longitude</w:t>
            </w:r>
          </w:p>
        </w:tc>
        <w:tc>
          <w:tcPr>
            <w:tcW w:w="1622" w:type="pct"/>
            <w:shd w:val="clear" w:color="auto" w:fill="auto"/>
            <w:noWrap/>
            <w:vAlign w:val="center"/>
            <w:hideMark/>
          </w:tcPr>
          <w:p w14:paraId="2F8BF449" w14:textId="77777777" w:rsidR="00BC090C" w:rsidRPr="001D3F96" w:rsidRDefault="00BC090C" w:rsidP="00DC60C9">
            <w:pPr>
              <w:ind w:firstLine="0"/>
              <w:jc w:val="center"/>
              <w:rPr>
                <w:b/>
                <w:color w:val="000000"/>
                <w:sz w:val="16"/>
                <w:szCs w:val="16"/>
                <w:lang w:val="en-US"/>
              </w:rPr>
            </w:pPr>
            <w:r w:rsidRPr="001D3F96">
              <w:rPr>
                <w:b/>
                <w:color w:val="000000"/>
                <w:sz w:val="16"/>
                <w:szCs w:val="16"/>
                <w:lang w:val="en-US"/>
              </w:rPr>
              <w:t>Latitude</w:t>
            </w:r>
          </w:p>
        </w:tc>
      </w:tr>
      <w:tr w:rsidR="00BC090C" w:rsidRPr="001D3F96" w14:paraId="7645E8B3" w14:textId="77777777" w:rsidTr="00DC60C9">
        <w:trPr>
          <w:trHeight w:val="277"/>
          <w:jc w:val="center"/>
        </w:trPr>
        <w:tc>
          <w:tcPr>
            <w:tcW w:w="1757" w:type="pct"/>
            <w:shd w:val="clear" w:color="auto" w:fill="auto"/>
            <w:noWrap/>
            <w:vAlign w:val="center"/>
            <w:hideMark/>
          </w:tcPr>
          <w:p w14:paraId="2BADF488" w14:textId="77777777" w:rsidR="00BC090C" w:rsidRPr="001D3F96" w:rsidRDefault="00BC090C" w:rsidP="00DC60C9">
            <w:pPr>
              <w:ind w:firstLine="0"/>
              <w:jc w:val="center"/>
              <w:rPr>
                <w:color w:val="000000"/>
                <w:sz w:val="16"/>
                <w:szCs w:val="16"/>
                <w:lang w:val="en-US"/>
              </w:rPr>
            </w:pPr>
            <w:r>
              <w:rPr>
                <w:color w:val="000000"/>
                <w:sz w:val="16"/>
                <w:szCs w:val="16"/>
                <w:lang w:val="en-US"/>
              </w:rPr>
              <w:t>New site</w:t>
            </w:r>
            <w:r w:rsidRPr="001D3F96">
              <w:rPr>
                <w:color w:val="000000"/>
                <w:sz w:val="16"/>
                <w:szCs w:val="16"/>
                <w:lang w:val="en-US"/>
              </w:rPr>
              <w:t xml:space="preserve"> 1</w:t>
            </w:r>
          </w:p>
        </w:tc>
        <w:tc>
          <w:tcPr>
            <w:tcW w:w="1622" w:type="pct"/>
            <w:shd w:val="clear" w:color="auto" w:fill="auto"/>
            <w:noWrap/>
            <w:vAlign w:val="center"/>
            <w:hideMark/>
          </w:tcPr>
          <w:p w14:paraId="4B8AC911" w14:textId="77777777" w:rsidR="00BC090C" w:rsidRPr="001D3F96" w:rsidRDefault="00BC090C" w:rsidP="00DC60C9">
            <w:pPr>
              <w:ind w:firstLine="0"/>
              <w:jc w:val="center"/>
              <w:rPr>
                <w:color w:val="000000"/>
                <w:sz w:val="16"/>
                <w:szCs w:val="16"/>
                <w:lang w:val="en-US"/>
              </w:rPr>
            </w:pPr>
            <w:r w:rsidRPr="001D3F96">
              <w:rPr>
                <w:color w:val="000000"/>
                <w:sz w:val="16"/>
                <w:szCs w:val="16"/>
                <w:lang w:val="en-US"/>
              </w:rPr>
              <w:t>107.54</w:t>
            </w:r>
          </w:p>
        </w:tc>
        <w:tc>
          <w:tcPr>
            <w:tcW w:w="1622" w:type="pct"/>
            <w:shd w:val="clear" w:color="auto" w:fill="auto"/>
            <w:noWrap/>
            <w:vAlign w:val="center"/>
            <w:hideMark/>
          </w:tcPr>
          <w:p w14:paraId="26506BD7" w14:textId="77777777" w:rsidR="00BC090C" w:rsidRPr="001D3F96" w:rsidRDefault="00BC090C" w:rsidP="00DC60C9">
            <w:pPr>
              <w:ind w:firstLine="0"/>
              <w:jc w:val="center"/>
              <w:rPr>
                <w:color w:val="000000"/>
                <w:sz w:val="16"/>
                <w:szCs w:val="16"/>
                <w:lang w:val="en-US"/>
              </w:rPr>
            </w:pPr>
            <w:r w:rsidRPr="001D3F96">
              <w:rPr>
                <w:color w:val="000000"/>
                <w:sz w:val="16"/>
                <w:szCs w:val="16"/>
                <w:lang w:val="en-US"/>
              </w:rPr>
              <w:t>-6.89049</w:t>
            </w:r>
          </w:p>
        </w:tc>
      </w:tr>
      <w:tr w:rsidR="00BC090C" w:rsidRPr="001D3F96" w14:paraId="4185B7A0" w14:textId="77777777" w:rsidTr="00DC60C9">
        <w:trPr>
          <w:trHeight w:val="277"/>
          <w:jc w:val="center"/>
        </w:trPr>
        <w:tc>
          <w:tcPr>
            <w:tcW w:w="1757" w:type="pct"/>
            <w:shd w:val="clear" w:color="auto" w:fill="auto"/>
            <w:noWrap/>
            <w:vAlign w:val="center"/>
            <w:hideMark/>
          </w:tcPr>
          <w:p w14:paraId="72FD13CF" w14:textId="77777777" w:rsidR="00BC090C" w:rsidRPr="001D3F96" w:rsidRDefault="00BC090C" w:rsidP="00DC60C9">
            <w:pPr>
              <w:ind w:firstLine="0"/>
              <w:jc w:val="center"/>
              <w:rPr>
                <w:color w:val="000000"/>
                <w:sz w:val="16"/>
                <w:szCs w:val="16"/>
                <w:lang w:val="en-US"/>
              </w:rPr>
            </w:pPr>
            <w:r>
              <w:rPr>
                <w:color w:val="000000"/>
                <w:sz w:val="16"/>
                <w:szCs w:val="16"/>
                <w:lang w:val="en-US"/>
              </w:rPr>
              <w:t>New site</w:t>
            </w:r>
            <w:r w:rsidRPr="001D3F96">
              <w:rPr>
                <w:color w:val="000000"/>
                <w:sz w:val="16"/>
                <w:szCs w:val="16"/>
                <w:lang w:val="en-US"/>
              </w:rPr>
              <w:t xml:space="preserve"> 2</w:t>
            </w:r>
          </w:p>
        </w:tc>
        <w:tc>
          <w:tcPr>
            <w:tcW w:w="1622" w:type="pct"/>
            <w:shd w:val="clear" w:color="auto" w:fill="auto"/>
            <w:noWrap/>
            <w:vAlign w:val="center"/>
            <w:hideMark/>
          </w:tcPr>
          <w:p w14:paraId="71EDE4E8" w14:textId="77777777" w:rsidR="00BC090C" w:rsidRPr="001D3F96" w:rsidRDefault="00BC090C" w:rsidP="00DC60C9">
            <w:pPr>
              <w:ind w:firstLine="0"/>
              <w:jc w:val="center"/>
              <w:rPr>
                <w:color w:val="000000"/>
                <w:sz w:val="16"/>
                <w:szCs w:val="16"/>
                <w:lang w:val="en-US"/>
              </w:rPr>
            </w:pPr>
            <w:r w:rsidRPr="001D3F96">
              <w:rPr>
                <w:color w:val="000000"/>
                <w:sz w:val="16"/>
                <w:szCs w:val="16"/>
                <w:lang w:val="en-US"/>
              </w:rPr>
              <w:t>107.545</w:t>
            </w:r>
          </w:p>
        </w:tc>
        <w:tc>
          <w:tcPr>
            <w:tcW w:w="1622" w:type="pct"/>
            <w:shd w:val="clear" w:color="auto" w:fill="auto"/>
            <w:noWrap/>
            <w:vAlign w:val="center"/>
            <w:hideMark/>
          </w:tcPr>
          <w:p w14:paraId="4E738A19" w14:textId="77777777" w:rsidR="00BC090C" w:rsidRPr="001D3F96" w:rsidRDefault="00BC090C" w:rsidP="00DC60C9">
            <w:pPr>
              <w:ind w:firstLine="0"/>
              <w:jc w:val="center"/>
              <w:rPr>
                <w:color w:val="000000"/>
                <w:sz w:val="16"/>
                <w:szCs w:val="16"/>
                <w:lang w:val="en-US"/>
              </w:rPr>
            </w:pPr>
            <w:r w:rsidRPr="001D3F96">
              <w:rPr>
                <w:color w:val="000000"/>
                <w:sz w:val="16"/>
                <w:szCs w:val="16"/>
                <w:lang w:val="en-US"/>
              </w:rPr>
              <w:t>-6.88529</w:t>
            </w:r>
          </w:p>
        </w:tc>
      </w:tr>
      <w:tr w:rsidR="00BC090C" w:rsidRPr="001D3F96" w14:paraId="3C91D922" w14:textId="77777777" w:rsidTr="00DC60C9">
        <w:trPr>
          <w:trHeight w:val="277"/>
          <w:jc w:val="center"/>
        </w:trPr>
        <w:tc>
          <w:tcPr>
            <w:tcW w:w="1757" w:type="pct"/>
            <w:shd w:val="clear" w:color="auto" w:fill="auto"/>
            <w:noWrap/>
            <w:vAlign w:val="center"/>
            <w:hideMark/>
          </w:tcPr>
          <w:p w14:paraId="41E24719" w14:textId="77777777" w:rsidR="00BC090C" w:rsidRPr="001D3F96" w:rsidRDefault="00BC090C" w:rsidP="00DC60C9">
            <w:pPr>
              <w:ind w:firstLine="0"/>
              <w:jc w:val="center"/>
              <w:rPr>
                <w:color w:val="000000"/>
                <w:sz w:val="16"/>
                <w:szCs w:val="16"/>
                <w:lang w:val="en-US"/>
              </w:rPr>
            </w:pPr>
            <w:r>
              <w:rPr>
                <w:color w:val="000000"/>
                <w:sz w:val="16"/>
                <w:szCs w:val="16"/>
                <w:lang w:val="en-US"/>
              </w:rPr>
              <w:t>New site</w:t>
            </w:r>
            <w:r w:rsidRPr="001D3F96">
              <w:rPr>
                <w:color w:val="000000"/>
                <w:sz w:val="16"/>
                <w:szCs w:val="16"/>
                <w:lang w:val="en-US"/>
              </w:rPr>
              <w:t xml:space="preserve"> 3</w:t>
            </w:r>
          </w:p>
        </w:tc>
        <w:tc>
          <w:tcPr>
            <w:tcW w:w="1622" w:type="pct"/>
            <w:shd w:val="clear" w:color="auto" w:fill="auto"/>
            <w:noWrap/>
            <w:vAlign w:val="center"/>
            <w:hideMark/>
          </w:tcPr>
          <w:p w14:paraId="20CE58FC" w14:textId="77777777" w:rsidR="00BC090C" w:rsidRPr="001D3F96" w:rsidRDefault="00BC090C" w:rsidP="00DC60C9">
            <w:pPr>
              <w:ind w:firstLine="0"/>
              <w:jc w:val="center"/>
              <w:rPr>
                <w:color w:val="000000"/>
                <w:sz w:val="16"/>
                <w:szCs w:val="16"/>
                <w:lang w:val="en-US"/>
              </w:rPr>
            </w:pPr>
            <w:r w:rsidRPr="001D3F96">
              <w:rPr>
                <w:color w:val="000000"/>
                <w:sz w:val="16"/>
                <w:szCs w:val="16"/>
                <w:lang w:val="en-US"/>
              </w:rPr>
              <w:t>107.551</w:t>
            </w:r>
          </w:p>
        </w:tc>
        <w:tc>
          <w:tcPr>
            <w:tcW w:w="1622" w:type="pct"/>
            <w:shd w:val="clear" w:color="auto" w:fill="auto"/>
            <w:noWrap/>
            <w:vAlign w:val="center"/>
            <w:hideMark/>
          </w:tcPr>
          <w:p w14:paraId="2738794A" w14:textId="77777777" w:rsidR="00BC090C" w:rsidRPr="001D3F96" w:rsidRDefault="00BC090C" w:rsidP="00DC60C9">
            <w:pPr>
              <w:ind w:firstLine="0"/>
              <w:jc w:val="center"/>
              <w:rPr>
                <w:color w:val="000000"/>
                <w:sz w:val="16"/>
                <w:szCs w:val="16"/>
                <w:lang w:val="en-US"/>
              </w:rPr>
            </w:pPr>
            <w:r w:rsidRPr="001D3F96">
              <w:rPr>
                <w:color w:val="000000"/>
                <w:sz w:val="16"/>
                <w:szCs w:val="16"/>
                <w:lang w:val="en-US"/>
              </w:rPr>
              <w:t>-6.89274</w:t>
            </w:r>
          </w:p>
        </w:tc>
      </w:tr>
      <w:tr w:rsidR="00BC090C" w:rsidRPr="001D3F96" w14:paraId="58F0F3BE" w14:textId="77777777" w:rsidTr="00DC60C9">
        <w:trPr>
          <w:trHeight w:val="277"/>
          <w:jc w:val="center"/>
        </w:trPr>
        <w:tc>
          <w:tcPr>
            <w:tcW w:w="1757" w:type="pct"/>
            <w:shd w:val="clear" w:color="auto" w:fill="auto"/>
            <w:noWrap/>
            <w:vAlign w:val="center"/>
            <w:hideMark/>
          </w:tcPr>
          <w:p w14:paraId="4243D19B" w14:textId="77777777" w:rsidR="00BC090C" w:rsidRPr="001D3F96" w:rsidRDefault="00BC090C" w:rsidP="00DC60C9">
            <w:pPr>
              <w:ind w:firstLine="0"/>
              <w:jc w:val="center"/>
              <w:rPr>
                <w:color w:val="000000"/>
                <w:sz w:val="16"/>
                <w:szCs w:val="16"/>
                <w:lang w:val="en-US"/>
              </w:rPr>
            </w:pPr>
            <w:r>
              <w:rPr>
                <w:color w:val="000000"/>
                <w:sz w:val="16"/>
                <w:szCs w:val="16"/>
                <w:lang w:val="en-US"/>
              </w:rPr>
              <w:t>New site</w:t>
            </w:r>
            <w:r w:rsidRPr="001D3F96">
              <w:rPr>
                <w:color w:val="000000"/>
                <w:sz w:val="16"/>
                <w:szCs w:val="16"/>
                <w:lang w:val="en-US"/>
              </w:rPr>
              <w:t xml:space="preserve"> 4</w:t>
            </w:r>
          </w:p>
        </w:tc>
        <w:tc>
          <w:tcPr>
            <w:tcW w:w="1622" w:type="pct"/>
            <w:shd w:val="clear" w:color="auto" w:fill="auto"/>
            <w:noWrap/>
            <w:vAlign w:val="center"/>
            <w:hideMark/>
          </w:tcPr>
          <w:p w14:paraId="3ECD027F" w14:textId="77777777" w:rsidR="00BC090C" w:rsidRPr="001D3F96" w:rsidRDefault="00BC090C" w:rsidP="00DC60C9">
            <w:pPr>
              <w:ind w:firstLine="0"/>
              <w:jc w:val="center"/>
              <w:rPr>
                <w:color w:val="000000"/>
                <w:sz w:val="16"/>
                <w:szCs w:val="16"/>
                <w:lang w:val="en-US"/>
              </w:rPr>
            </w:pPr>
            <w:r w:rsidRPr="001D3F96">
              <w:rPr>
                <w:color w:val="000000"/>
                <w:sz w:val="16"/>
                <w:szCs w:val="16"/>
                <w:lang w:val="en-US"/>
              </w:rPr>
              <w:t>107.545</w:t>
            </w:r>
          </w:p>
        </w:tc>
        <w:tc>
          <w:tcPr>
            <w:tcW w:w="1622" w:type="pct"/>
            <w:shd w:val="clear" w:color="auto" w:fill="auto"/>
            <w:noWrap/>
            <w:vAlign w:val="center"/>
            <w:hideMark/>
          </w:tcPr>
          <w:p w14:paraId="59E59E26" w14:textId="77777777" w:rsidR="00BC090C" w:rsidRPr="001D3F96" w:rsidRDefault="00BC090C" w:rsidP="00DC60C9">
            <w:pPr>
              <w:ind w:firstLine="0"/>
              <w:jc w:val="center"/>
              <w:rPr>
                <w:color w:val="000000"/>
                <w:sz w:val="16"/>
                <w:szCs w:val="16"/>
                <w:lang w:val="en-US"/>
              </w:rPr>
            </w:pPr>
            <w:r w:rsidRPr="001D3F96">
              <w:rPr>
                <w:color w:val="000000"/>
                <w:sz w:val="16"/>
                <w:szCs w:val="16"/>
                <w:lang w:val="en-US"/>
              </w:rPr>
              <w:t>-6.89303</w:t>
            </w:r>
          </w:p>
        </w:tc>
      </w:tr>
    </w:tbl>
    <w:p w14:paraId="0C12EC8C" w14:textId="77777777" w:rsidR="001D3F96" w:rsidRDefault="00061E26" w:rsidP="00557094">
      <w:pPr>
        <w:ind w:firstLine="0"/>
        <w:jc w:val="center"/>
      </w:pPr>
      <w:r>
        <w:rPr>
          <w:noProof/>
          <w:lang w:val="en-US"/>
        </w:rPr>
        <w:lastRenderedPageBreak/>
        <w:drawing>
          <wp:inline distT="0" distB="0" distL="0" distR="0" wp14:anchorId="6556A379" wp14:editId="47CA3438">
            <wp:extent cx="2879725" cy="1842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9725" cy="1842135"/>
                    </a:xfrm>
                    <a:prstGeom prst="rect">
                      <a:avLst/>
                    </a:prstGeom>
                  </pic:spPr>
                </pic:pic>
              </a:graphicData>
            </a:graphic>
          </wp:inline>
        </w:drawing>
      </w:r>
    </w:p>
    <w:p w14:paraId="4D096996" w14:textId="0DD26090" w:rsidR="00061E26" w:rsidRPr="00061E26" w:rsidRDefault="00061E26" w:rsidP="00557094">
      <w:pPr>
        <w:ind w:firstLine="0"/>
        <w:jc w:val="center"/>
        <w:rPr>
          <w:sz w:val="16"/>
          <w:lang w:val="en-US"/>
        </w:rPr>
      </w:pPr>
      <w:r>
        <w:rPr>
          <w:sz w:val="16"/>
          <w:lang w:val="en-US"/>
        </w:rPr>
        <w:t xml:space="preserve">Figure 5. </w:t>
      </w:r>
      <w:r w:rsidR="00274C35">
        <w:rPr>
          <w:sz w:val="16"/>
          <w:lang w:val="en-US"/>
        </w:rPr>
        <w:t>Location of new site candidate</w:t>
      </w:r>
      <w:r w:rsidR="00D07845">
        <w:rPr>
          <w:sz w:val="16"/>
          <w:lang w:val="en-US"/>
        </w:rPr>
        <w:t>.</w:t>
      </w:r>
    </w:p>
    <w:p w14:paraId="029AC909" w14:textId="4664136C" w:rsidR="00E25458" w:rsidRPr="00355677" w:rsidRDefault="00102981" w:rsidP="00355677">
      <w:pPr>
        <w:pStyle w:val="Heading2"/>
        <w:numPr>
          <w:ilvl w:val="0"/>
          <w:numId w:val="49"/>
        </w:numPr>
        <w:rPr>
          <w:rStyle w:val="hps"/>
          <w:color w:val="FF0000"/>
          <w:lang w:val="en-US"/>
        </w:rPr>
      </w:pPr>
      <w:r w:rsidRPr="00355677">
        <w:rPr>
          <w:color w:val="000000" w:themeColor="text1"/>
          <w:lang w:val="en-US"/>
        </w:rPr>
        <w:t xml:space="preserve">Coverage </w:t>
      </w:r>
      <w:r w:rsidR="003D56DD" w:rsidRPr="00355677">
        <w:rPr>
          <w:color w:val="000000" w:themeColor="text1"/>
          <w:lang w:val="en-US"/>
        </w:rPr>
        <w:t>Analy</w:t>
      </w:r>
      <w:r w:rsidR="00F22C1D" w:rsidRPr="00355677">
        <w:rPr>
          <w:color w:val="000000" w:themeColor="text1"/>
          <w:lang w:val="en-US"/>
        </w:rPr>
        <w:t xml:space="preserve">sis </w:t>
      </w:r>
      <w:r w:rsidRPr="00355677">
        <w:rPr>
          <w:color w:val="000000" w:themeColor="text1"/>
          <w:lang w:val="en-US"/>
        </w:rPr>
        <w:t>After Optimization</w:t>
      </w:r>
    </w:p>
    <w:p w14:paraId="4B34990E" w14:textId="4F6D816C" w:rsidR="001F783E" w:rsidRDefault="002A7846" w:rsidP="00424B30">
      <w:pPr>
        <w:rPr>
          <w:lang w:val="en-US"/>
        </w:rPr>
      </w:pPr>
      <w:r>
        <w:rPr>
          <w:lang w:val="en-US"/>
        </w:rPr>
        <w:t xml:space="preserve">After </w:t>
      </w:r>
      <w:r w:rsidR="00D07845">
        <w:rPr>
          <w:lang w:val="en-US"/>
        </w:rPr>
        <w:t>the optimization process and we get the location of the new site candidate, the next step is to plan and prepare the engineering parameters for the</w:t>
      </w:r>
      <w:r>
        <w:rPr>
          <w:lang w:val="en-US"/>
        </w:rPr>
        <w:t xml:space="preserve"> </w:t>
      </w:r>
      <w:r w:rsidR="00966F89">
        <w:rPr>
          <w:lang w:val="en-US"/>
        </w:rPr>
        <w:t>new site</w:t>
      </w:r>
      <w:r>
        <w:rPr>
          <w:lang w:val="en-US"/>
        </w:rPr>
        <w:t xml:space="preserve">. </w:t>
      </w:r>
      <w:r w:rsidR="00D07845">
        <w:rPr>
          <w:lang w:val="en-US"/>
        </w:rPr>
        <w:t>In this process, we will have a new proposal for antenna type, antenna direction, antenna height, electrical tilt, and mechanical tilt</w:t>
      </w:r>
      <w:r>
        <w:rPr>
          <w:lang w:val="en-US"/>
        </w:rPr>
        <w:t xml:space="preserve">. We are considering from surrounding to determine </w:t>
      </w:r>
      <w:r w:rsidR="00966F89">
        <w:rPr>
          <w:lang w:val="en-US"/>
        </w:rPr>
        <w:t>engineering</w:t>
      </w:r>
      <w:r>
        <w:rPr>
          <w:lang w:val="en-US"/>
        </w:rPr>
        <w:t xml:space="preserve"> </w:t>
      </w:r>
      <w:r w:rsidR="00966F89">
        <w:rPr>
          <w:lang w:val="en-US"/>
        </w:rPr>
        <w:t>parameters</w:t>
      </w:r>
      <w:r>
        <w:rPr>
          <w:lang w:val="en-US"/>
        </w:rPr>
        <w:t xml:space="preserve"> for that </w:t>
      </w:r>
      <w:r w:rsidR="00966F89">
        <w:rPr>
          <w:lang w:val="en-US"/>
        </w:rPr>
        <w:t>new site</w:t>
      </w:r>
      <w:r>
        <w:rPr>
          <w:lang w:val="en-US"/>
        </w:rPr>
        <w:t xml:space="preserve"> proposal</w:t>
      </w:r>
      <w:sdt>
        <w:sdtPr>
          <w:rPr>
            <w:lang w:val="en-US"/>
          </w:rPr>
          <w:id w:val="-1394731913"/>
          <w:citation/>
        </w:sdtPr>
        <w:sdtContent>
          <w:r w:rsidR="00DB0C00">
            <w:rPr>
              <w:lang w:val="en-US"/>
            </w:rPr>
            <w:fldChar w:fldCharType="begin"/>
          </w:r>
          <w:r w:rsidR="000D27A0">
            <w:instrText xml:space="preserve">CITATION Ris20 \l 1057 </w:instrText>
          </w:r>
          <w:r w:rsidR="00DB0C00">
            <w:rPr>
              <w:lang w:val="en-US"/>
            </w:rPr>
            <w:fldChar w:fldCharType="separate"/>
          </w:r>
          <w:r w:rsidR="000D27A0">
            <w:rPr>
              <w:noProof/>
            </w:rPr>
            <w:t xml:space="preserve"> [4]</w:t>
          </w:r>
          <w:r w:rsidR="00DB0C00">
            <w:rPr>
              <w:lang w:val="en-US"/>
            </w:rPr>
            <w:fldChar w:fldCharType="end"/>
          </w:r>
        </w:sdtContent>
      </w:sdt>
      <w:r w:rsidR="002C6A08">
        <w:rPr>
          <w:lang w:val="en-US"/>
        </w:rPr>
        <w:t>,</w:t>
      </w:r>
      <w:r w:rsidR="007F7D7A">
        <w:t xml:space="preserve"> </w:t>
      </w:r>
      <w:sdt>
        <w:sdtPr>
          <w:id w:val="863946335"/>
          <w:citation/>
        </w:sdtPr>
        <w:sdtContent>
          <w:r w:rsidR="00DB0C00">
            <w:fldChar w:fldCharType="begin"/>
          </w:r>
          <w:r w:rsidR="00D5011D">
            <w:instrText xml:space="preserve">CITATION JCh18 \l 1057 </w:instrText>
          </w:r>
          <w:r w:rsidR="00DB0C00">
            <w:fldChar w:fldCharType="separate"/>
          </w:r>
          <w:r w:rsidR="00D5011D">
            <w:rPr>
              <w:noProof/>
            </w:rPr>
            <w:t>[7]</w:t>
          </w:r>
          <w:r w:rsidR="00DB0C00">
            <w:fldChar w:fldCharType="end"/>
          </w:r>
        </w:sdtContent>
      </w:sdt>
      <w:r>
        <w:rPr>
          <w:lang w:val="en-US"/>
        </w:rPr>
        <w:t>.</w:t>
      </w:r>
      <w:r w:rsidR="005C7971">
        <w:rPr>
          <w:lang w:val="en-US"/>
        </w:rPr>
        <w:t xml:space="preserve"> </w:t>
      </w:r>
      <w:r w:rsidR="00966F89">
        <w:rPr>
          <w:lang w:val="en-US"/>
        </w:rPr>
        <w:t>For all</w:t>
      </w:r>
      <w:r w:rsidR="005C7971">
        <w:rPr>
          <w:lang w:val="en-US"/>
        </w:rPr>
        <w:t xml:space="preserve"> </w:t>
      </w:r>
      <w:r w:rsidR="00966F89">
        <w:rPr>
          <w:lang w:val="en-US"/>
        </w:rPr>
        <w:t>new site</w:t>
      </w:r>
      <w:r w:rsidR="005C7971">
        <w:rPr>
          <w:lang w:val="en-US"/>
        </w:rPr>
        <w:t xml:space="preserve"> </w:t>
      </w:r>
      <w:r w:rsidR="00966F89">
        <w:rPr>
          <w:lang w:val="en-US"/>
        </w:rPr>
        <w:t>candidates</w:t>
      </w:r>
      <w:r w:rsidR="005C7971">
        <w:rPr>
          <w:lang w:val="en-US"/>
        </w:rPr>
        <w:t>, we propose</w:t>
      </w:r>
      <w:r w:rsidR="00966F89">
        <w:rPr>
          <w:lang w:val="en-US"/>
        </w:rPr>
        <w:t xml:space="preserve"> to</w:t>
      </w:r>
      <w:r w:rsidR="005C7971">
        <w:rPr>
          <w:lang w:val="en-US"/>
        </w:rPr>
        <w:t xml:space="preserve"> use </w:t>
      </w:r>
      <w:r w:rsidR="005C7971" w:rsidRPr="005C7971">
        <w:rPr>
          <w:lang w:val="en-US"/>
        </w:rPr>
        <w:t>Huawei DXXX Model ATR4518R13v06</w:t>
      </w:r>
      <w:r w:rsidR="005C7971">
        <w:rPr>
          <w:lang w:val="en-US"/>
        </w:rPr>
        <w:t xml:space="preserve"> for antenna type. Detail of engineering parameter proposal for </w:t>
      </w:r>
      <w:r w:rsidR="00966F89">
        <w:rPr>
          <w:lang w:val="en-US"/>
        </w:rPr>
        <w:t>new site</w:t>
      </w:r>
      <w:r w:rsidR="005C7971">
        <w:rPr>
          <w:lang w:val="en-US"/>
        </w:rPr>
        <w:t xml:space="preserve"> candidate shown in Table 4.</w:t>
      </w:r>
    </w:p>
    <w:p w14:paraId="7204E8D0" w14:textId="77777777" w:rsidR="00355677" w:rsidRDefault="00355677" w:rsidP="00355677">
      <w:pPr>
        <w:rPr>
          <w:lang w:val="en-US"/>
        </w:rPr>
      </w:pPr>
      <w:r>
        <w:rPr>
          <w:lang w:val="en-US"/>
        </w:rPr>
        <w:t xml:space="preserve">Determination of antenna database in engineering parameter that will be used for new site candidate is based on tower and surrounding condition. The location for each new site is determined based on the existing tower from another provider or contractor—for example, for new site 1, which has coordinates at </w:t>
      </w:r>
      <w:r w:rsidRPr="002342DA">
        <w:rPr>
          <w:lang w:val="en-US"/>
        </w:rPr>
        <w:t>107.54</w:t>
      </w:r>
      <w:r>
        <w:rPr>
          <w:lang w:val="en-US"/>
        </w:rPr>
        <w:t xml:space="preserve"> and </w:t>
      </w:r>
      <w:r w:rsidRPr="002342DA">
        <w:rPr>
          <w:lang w:val="en-US"/>
        </w:rPr>
        <w:t>-6.89049</w:t>
      </w:r>
      <w:r>
        <w:rPr>
          <w:lang w:val="en-US"/>
        </w:rPr>
        <w:t xml:space="preserve">. </w:t>
      </w:r>
    </w:p>
    <w:p w14:paraId="41645FE9" w14:textId="4F1CFA2C" w:rsidR="00355677" w:rsidRPr="00F22C1D" w:rsidRDefault="00355677" w:rsidP="00355677">
      <w:pPr>
        <w:rPr>
          <w:lang w:val="en-US"/>
        </w:rPr>
      </w:pPr>
      <w:r>
        <w:rPr>
          <w:lang w:val="en-US"/>
        </w:rPr>
        <w:t xml:space="preserve">This location already exists tower 35 meters from </w:t>
      </w:r>
      <w:proofErr w:type="spellStart"/>
      <w:r>
        <w:rPr>
          <w:lang w:val="en-US"/>
        </w:rPr>
        <w:t>Indosat</w:t>
      </w:r>
      <w:proofErr w:type="spellEnd"/>
      <w:r>
        <w:rPr>
          <w:lang w:val="en-US"/>
        </w:rPr>
        <w:t xml:space="preserve">, and the altitude position that </w:t>
      </w:r>
      <w:r w:rsidRPr="002342DA">
        <w:rPr>
          <w:lang w:val="en-US"/>
        </w:rPr>
        <w:t>allows the antenna to be stored</w:t>
      </w:r>
      <w:r>
        <w:rPr>
          <w:lang w:val="en-US"/>
        </w:rPr>
        <w:t xml:space="preserve"> is at 25 meters. This altitude is still empty, and another altitude already installed another antenna from another operator. We installed an antenna at 25 meters for new site 1 to help cover the spot area. Other parameters like antenna direction, mechanical tilt, and electrical tilt are determined from simulation in Atoll Planning Software. These parameters determination considers the distribution of users at the surrounding site, topography, altitude, and building block if any</w:t>
      </w:r>
      <w:r w:rsidR="00DB0C00">
        <w:t xml:space="preserve"> </w:t>
      </w:r>
      <w:sdt>
        <w:sdtPr>
          <w:id w:val="190193937"/>
          <w:citation/>
        </w:sdtPr>
        <w:sdtContent>
          <w:r w:rsidR="00DB0C00">
            <w:fldChar w:fldCharType="begin"/>
          </w:r>
          <w:r w:rsidR="00867C6E">
            <w:instrText xml:space="preserve">CITATION SSh17 \l 1057 </w:instrText>
          </w:r>
          <w:r w:rsidR="00DB0C00">
            <w:fldChar w:fldCharType="separate"/>
          </w:r>
          <w:r w:rsidR="00867C6E">
            <w:rPr>
              <w:noProof/>
            </w:rPr>
            <w:t>[8]</w:t>
          </w:r>
          <w:r w:rsidR="00DB0C00">
            <w:fldChar w:fldCharType="end"/>
          </w:r>
        </w:sdtContent>
      </w:sdt>
      <w:r>
        <w:rPr>
          <w:lang w:val="en-US"/>
        </w:rPr>
        <w:t>.</w:t>
      </w:r>
    </w:p>
    <w:p w14:paraId="3498688A" w14:textId="05AB26F2" w:rsidR="007F47FB" w:rsidRDefault="00355677" w:rsidP="00BC090C">
      <w:pPr>
        <w:rPr>
          <w:rFonts w:eastAsia="PMingLiU"/>
        </w:rPr>
      </w:pPr>
      <w:r>
        <w:rPr>
          <w:lang w:val="en-US"/>
        </w:rPr>
        <w:t>Based on Table 4, we see that new site 1 has 60</w:t>
      </w:r>
      <w:r w:rsidR="00FE44A3">
        <w:rPr>
          <w:vertAlign w:val="superscript"/>
          <w:lang w:val="en-US"/>
        </w:rPr>
        <w:t>º</w:t>
      </w:r>
      <w:r>
        <w:rPr>
          <w:lang w:val="en-US"/>
        </w:rPr>
        <w:t>, 210</w:t>
      </w:r>
      <w:r w:rsidR="00FE44A3">
        <w:rPr>
          <w:vertAlign w:val="superscript"/>
          <w:lang w:val="en-US"/>
        </w:rPr>
        <w:t>º</w:t>
      </w:r>
      <w:r>
        <w:rPr>
          <w:lang w:val="en-US"/>
        </w:rPr>
        <w:t>, 350</w:t>
      </w:r>
      <w:r w:rsidR="00FE44A3">
        <w:rPr>
          <w:vertAlign w:val="superscript"/>
          <w:lang w:val="en-US"/>
        </w:rPr>
        <w:t>º</w:t>
      </w:r>
      <w:r>
        <w:rPr>
          <w:vertAlign w:val="superscript"/>
          <w:lang w:val="en-US"/>
        </w:rPr>
        <w:t xml:space="preserve"> </w:t>
      </w:r>
      <w:r>
        <w:rPr>
          <w:lang w:val="en-US"/>
        </w:rPr>
        <w:t>combinations for antenna direction. The antenna direction of sector 1 is 60</w:t>
      </w:r>
      <w:r w:rsidR="00FE44A3">
        <w:rPr>
          <w:vertAlign w:val="superscript"/>
          <w:lang w:val="en-US"/>
        </w:rPr>
        <w:t>º</w:t>
      </w:r>
      <w:r>
        <w:rPr>
          <w:lang w:val="en-US"/>
        </w:rPr>
        <w:t>, the antenna direction of sector 2 is 210</w:t>
      </w:r>
      <w:r w:rsidR="00FE44A3">
        <w:rPr>
          <w:vertAlign w:val="superscript"/>
          <w:lang w:val="en-US"/>
        </w:rPr>
        <w:t>º</w:t>
      </w:r>
      <w:r>
        <w:rPr>
          <w:lang w:val="en-US"/>
        </w:rPr>
        <w:t>, and the antenna direction of sector 3 is 350</w:t>
      </w:r>
      <w:r w:rsidR="00FE44A3">
        <w:rPr>
          <w:vertAlign w:val="superscript"/>
          <w:lang w:val="en-US"/>
        </w:rPr>
        <w:t>º</w:t>
      </w:r>
      <w:r>
        <w:rPr>
          <w:lang w:val="en-US"/>
        </w:rPr>
        <w:t xml:space="preserve">. The determination of 0 degrees starts from the north direction, </w:t>
      </w:r>
      <w:r w:rsidRPr="004F7BB7">
        <w:rPr>
          <w:lang w:val="en-US"/>
        </w:rPr>
        <w:t>which rotates clockwise</w:t>
      </w:r>
      <w:r>
        <w:rPr>
          <w:lang w:val="en-US"/>
        </w:rPr>
        <w:t>, and t</w:t>
      </w:r>
      <w:r w:rsidRPr="002A0ECB">
        <w:rPr>
          <w:lang w:val="en-US"/>
        </w:rPr>
        <w:t>his is determined based on the distribution of the dominant users in that direction</w:t>
      </w:r>
      <w:r>
        <w:t xml:space="preserve"> </w:t>
      </w:r>
      <w:sdt>
        <w:sdtPr>
          <w:id w:val="1208838645"/>
          <w:citation/>
        </w:sdtPr>
        <w:sdtContent>
          <w:r w:rsidR="00DB0C00">
            <w:fldChar w:fldCharType="begin"/>
          </w:r>
          <w:r w:rsidR="00867C6E">
            <w:instrText xml:space="preserve">CITATION CYa18 \l 1057 </w:instrText>
          </w:r>
          <w:r w:rsidR="00DB0C00">
            <w:fldChar w:fldCharType="separate"/>
          </w:r>
          <w:r w:rsidR="00867C6E">
            <w:rPr>
              <w:noProof/>
            </w:rPr>
            <w:t>[9]</w:t>
          </w:r>
          <w:r w:rsidR="00DB0C00">
            <w:fldChar w:fldCharType="end"/>
          </w:r>
        </w:sdtContent>
      </w:sdt>
      <w:r w:rsidR="002C6A08">
        <w:rPr>
          <w:lang w:val="en-US"/>
        </w:rPr>
        <w:t>,</w:t>
      </w:r>
      <w:sdt>
        <w:sdtPr>
          <w:id w:val="-878014354"/>
          <w:citation/>
        </w:sdtPr>
        <w:sdtContent>
          <w:r w:rsidR="00DB0C00">
            <w:fldChar w:fldCharType="begin"/>
          </w:r>
          <w:r w:rsidR="00DB0C00">
            <w:instrText xml:space="preserve"> CITATION MAy20 \l 1057 </w:instrText>
          </w:r>
          <w:r w:rsidR="00DB0C00">
            <w:fldChar w:fldCharType="separate"/>
          </w:r>
          <w:r w:rsidR="00DB0C00">
            <w:rPr>
              <w:noProof/>
            </w:rPr>
            <w:t xml:space="preserve"> [10]</w:t>
          </w:r>
          <w:r w:rsidR="00DB0C00">
            <w:fldChar w:fldCharType="end"/>
          </w:r>
        </w:sdtContent>
      </w:sdt>
      <w:r w:rsidR="00DB0C00">
        <w:t>.</w:t>
      </w:r>
    </w:p>
    <w:p w14:paraId="58D61563" w14:textId="28C1A801" w:rsidR="00BC090C" w:rsidRDefault="00BC090C" w:rsidP="00BC090C">
      <w:pPr>
        <w:rPr>
          <w:rFonts w:eastAsia="PMingLiU"/>
        </w:rPr>
      </w:pPr>
      <w:r>
        <w:rPr>
          <w:lang w:val="en-US"/>
        </w:rPr>
        <w:t>After completing the engineering parameter proposal, we can run coverage simulation using Atoll Planning Software. We need to know and analyze coverage signal level simulation after optimization for this step. Based on new site information from Table 3 and Table 4, coverage RSRP level simulation for low site density after optimization is shown in Figures 6 and 7 for google earth view.</w:t>
      </w:r>
    </w:p>
    <w:p w14:paraId="5901D292" w14:textId="77777777" w:rsidR="00BC090C" w:rsidRDefault="00BC090C" w:rsidP="007F47FB">
      <w:pPr>
        <w:pStyle w:val="TableHeading"/>
        <w:rPr>
          <w:rFonts w:eastAsia="PMingLiU"/>
        </w:rPr>
      </w:pPr>
    </w:p>
    <w:p w14:paraId="2BEECE78" w14:textId="3D03E1FF" w:rsidR="001C3964" w:rsidRDefault="001C3964" w:rsidP="007F47FB">
      <w:pPr>
        <w:pStyle w:val="TableHeading"/>
        <w:rPr>
          <w:rFonts w:eastAsia="PMingLiU"/>
        </w:rPr>
        <w:sectPr w:rsidR="001C3964" w:rsidSect="00A62F76">
          <w:footnotePr>
            <w:numFmt w:val="chicago"/>
            <w:numRestart w:val="eachPage"/>
          </w:footnotePr>
          <w:type w:val="continuous"/>
          <w:pgSz w:w="11906" w:h="16838" w:code="9"/>
          <w:pgMar w:top="1134" w:right="1134" w:bottom="1134" w:left="1418" w:header="720" w:footer="720" w:gutter="0"/>
          <w:pgNumType w:start="97"/>
          <w:cols w:num="2" w:space="284"/>
          <w:docGrid w:linePitch="272"/>
        </w:sectPr>
      </w:pPr>
    </w:p>
    <w:p w14:paraId="3DEBBC39" w14:textId="77777777" w:rsidR="00670707" w:rsidRDefault="00670707" w:rsidP="00BC090C">
      <w:pPr>
        <w:pStyle w:val="TableHeading"/>
        <w:rPr>
          <w:rFonts w:eastAsia="PMingLiU"/>
        </w:rPr>
      </w:pPr>
    </w:p>
    <w:p w14:paraId="6D432F43" w14:textId="77777777" w:rsidR="002C6A08" w:rsidRDefault="002C6A08" w:rsidP="005F7863">
      <w:pPr>
        <w:pStyle w:val="TableHeading"/>
        <w:rPr>
          <w:rFonts w:eastAsia="PMingLiU"/>
        </w:rPr>
      </w:pPr>
    </w:p>
    <w:p w14:paraId="650A3E3D" w14:textId="70A461A7" w:rsidR="00BC090C" w:rsidRPr="00E028D6" w:rsidRDefault="00BC090C" w:rsidP="005F7863">
      <w:pPr>
        <w:pStyle w:val="TableHeading"/>
        <w:rPr>
          <w:lang w:val="en-US"/>
        </w:rPr>
      </w:pPr>
      <w:r>
        <w:rPr>
          <w:rFonts w:eastAsia="PMingLiU"/>
        </w:rPr>
        <w:lastRenderedPageBreak/>
        <w:t>Tab</w:t>
      </w:r>
      <w:r>
        <w:rPr>
          <w:rFonts w:eastAsia="PMingLiU"/>
          <w:lang w:val="en-US"/>
        </w:rPr>
        <w:t>le</w:t>
      </w:r>
      <w:r>
        <w:rPr>
          <w:rFonts w:eastAsia="PMingLiU"/>
        </w:rPr>
        <w:t xml:space="preserve"> 4</w:t>
      </w:r>
      <w:r w:rsidR="005F7863">
        <w:rPr>
          <w:rFonts w:eastAsia="PMingLiU"/>
          <w:lang w:val="en-US"/>
        </w:rPr>
        <w:t xml:space="preserve">. </w:t>
      </w:r>
      <w:r>
        <w:rPr>
          <w:lang w:val="en-US"/>
        </w:rPr>
        <w:t>Engineering Parameter Of New site Candidate</w:t>
      </w:r>
    </w:p>
    <w:tbl>
      <w:tblPr>
        <w:tblW w:w="5000" w:type="pct"/>
        <w:tblLook w:val="04A0" w:firstRow="1" w:lastRow="0" w:firstColumn="1" w:lastColumn="0" w:noHBand="0" w:noVBand="1"/>
      </w:tblPr>
      <w:tblGrid>
        <w:gridCol w:w="1000"/>
        <w:gridCol w:w="716"/>
        <w:gridCol w:w="2317"/>
        <w:gridCol w:w="2147"/>
        <w:gridCol w:w="1966"/>
        <w:gridCol w:w="1198"/>
      </w:tblGrid>
      <w:tr w:rsidR="00BC090C" w:rsidRPr="005C7971" w14:paraId="76BF4D73" w14:textId="77777777" w:rsidTr="00DC60C9">
        <w:trPr>
          <w:trHeight w:val="634"/>
        </w:trPr>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2941C" w14:textId="77777777" w:rsidR="00BC090C" w:rsidRPr="00CD7D13" w:rsidRDefault="00BC090C" w:rsidP="00DC60C9">
            <w:pPr>
              <w:ind w:firstLine="0"/>
              <w:jc w:val="center"/>
              <w:rPr>
                <w:b/>
                <w:bCs/>
                <w:sz w:val="16"/>
                <w:szCs w:val="16"/>
                <w:lang w:val="en-US"/>
              </w:rPr>
            </w:pPr>
            <w:r w:rsidRPr="00CD7D13">
              <w:rPr>
                <w:b/>
                <w:bCs/>
                <w:sz w:val="16"/>
                <w:szCs w:val="16"/>
                <w:lang w:val="en-US"/>
              </w:rPr>
              <w:t>Site name</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EF8C9DD" w14:textId="77777777" w:rsidR="00BC090C" w:rsidRPr="00CD7D13" w:rsidRDefault="00BC090C" w:rsidP="00DC60C9">
            <w:pPr>
              <w:ind w:firstLine="0"/>
              <w:jc w:val="center"/>
              <w:rPr>
                <w:b/>
                <w:bCs/>
                <w:sz w:val="16"/>
                <w:szCs w:val="16"/>
                <w:lang w:val="en-US"/>
              </w:rPr>
            </w:pPr>
            <w:r w:rsidRPr="00CD7D13">
              <w:rPr>
                <w:b/>
                <w:bCs/>
                <w:sz w:val="16"/>
                <w:szCs w:val="16"/>
                <w:lang w:val="en-US"/>
              </w:rPr>
              <w:t>Sector</w:t>
            </w:r>
          </w:p>
        </w:tc>
        <w:tc>
          <w:tcPr>
            <w:tcW w:w="1240" w:type="pct"/>
            <w:tcBorders>
              <w:top w:val="single" w:sz="4" w:space="0" w:color="auto"/>
              <w:left w:val="nil"/>
              <w:bottom w:val="single" w:sz="4" w:space="0" w:color="auto"/>
              <w:right w:val="single" w:sz="4" w:space="0" w:color="auto"/>
            </w:tcBorders>
            <w:shd w:val="clear" w:color="auto" w:fill="auto"/>
            <w:vAlign w:val="center"/>
            <w:hideMark/>
          </w:tcPr>
          <w:p w14:paraId="09651F5F" w14:textId="77777777" w:rsidR="00BC090C" w:rsidRPr="00CD7D13" w:rsidRDefault="00BC090C" w:rsidP="00DC60C9">
            <w:pPr>
              <w:ind w:firstLine="0"/>
              <w:jc w:val="center"/>
              <w:rPr>
                <w:b/>
                <w:bCs/>
                <w:sz w:val="16"/>
                <w:szCs w:val="16"/>
                <w:lang w:val="en-US"/>
              </w:rPr>
            </w:pPr>
            <w:r w:rsidRPr="00CD7D13">
              <w:rPr>
                <w:b/>
                <w:bCs/>
                <w:sz w:val="16"/>
                <w:szCs w:val="16"/>
                <w:lang w:val="en-US"/>
              </w:rPr>
              <w:t>Antenna Direction (Degree)</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14:paraId="07712B33" w14:textId="77777777" w:rsidR="00BC090C" w:rsidRPr="00CD7D13" w:rsidRDefault="00BC090C" w:rsidP="00DC60C9">
            <w:pPr>
              <w:ind w:firstLine="0"/>
              <w:jc w:val="center"/>
              <w:rPr>
                <w:b/>
                <w:bCs/>
                <w:sz w:val="16"/>
                <w:szCs w:val="16"/>
                <w:lang w:val="en-US"/>
              </w:rPr>
            </w:pPr>
            <w:r w:rsidRPr="00CD7D13">
              <w:rPr>
                <w:b/>
                <w:bCs/>
                <w:sz w:val="16"/>
                <w:szCs w:val="16"/>
                <w:lang w:val="en-US"/>
              </w:rPr>
              <w:t xml:space="preserve">Antenna </w:t>
            </w:r>
            <w:r>
              <w:rPr>
                <w:b/>
                <w:bCs/>
                <w:sz w:val="16"/>
                <w:szCs w:val="16"/>
                <w:lang w:val="en-US"/>
              </w:rPr>
              <w:t>(</w:t>
            </w:r>
            <w:proofErr w:type="spellStart"/>
            <w:r w:rsidRPr="00CD7D13">
              <w:rPr>
                <w:b/>
                <w:bCs/>
                <w:sz w:val="16"/>
                <w:szCs w:val="16"/>
                <w:lang w:val="en-US"/>
              </w:rPr>
              <w:t>Heightmeterses</w:t>
            </w:r>
            <w:proofErr w:type="spellEnd"/>
            <w:r w:rsidRPr="00CD7D13">
              <w:rPr>
                <w:b/>
                <w:bCs/>
                <w:sz w:val="16"/>
                <w:szCs w:val="16"/>
                <w:lang w:val="en-US"/>
              </w:rPr>
              <w:t>)</w:t>
            </w:r>
          </w:p>
        </w:tc>
        <w:tc>
          <w:tcPr>
            <w:tcW w:w="1052" w:type="pct"/>
            <w:tcBorders>
              <w:top w:val="single" w:sz="4" w:space="0" w:color="auto"/>
              <w:left w:val="nil"/>
              <w:bottom w:val="single" w:sz="4" w:space="0" w:color="auto"/>
              <w:right w:val="single" w:sz="4" w:space="0" w:color="auto"/>
            </w:tcBorders>
            <w:shd w:val="clear" w:color="auto" w:fill="auto"/>
            <w:vAlign w:val="center"/>
            <w:hideMark/>
          </w:tcPr>
          <w:p w14:paraId="1B92F309" w14:textId="77777777" w:rsidR="00BC090C" w:rsidRPr="00CD7D13" w:rsidRDefault="00BC090C" w:rsidP="00DC60C9">
            <w:pPr>
              <w:ind w:firstLine="0"/>
              <w:jc w:val="center"/>
              <w:rPr>
                <w:b/>
                <w:bCs/>
                <w:sz w:val="16"/>
                <w:szCs w:val="16"/>
                <w:lang w:val="en-US"/>
              </w:rPr>
            </w:pPr>
            <w:r w:rsidRPr="00CD7D13">
              <w:rPr>
                <w:b/>
                <w:bCs/>
                <w:sz w:val="16"/>
                <w:szCs w:val="16"/>
                <w:lang w:val="en-US"/>
              </w:rPr>
              <w:t>Electrical Tilt (Degree)</w:t>
            </w:r>
          </w:p>
        </w:tc>
        <w:tc>
          <w:tcPr>
            <w:tcW w:w="641" w:type="pct"/>
            <w:tcBorders>
              <w:top w:val="single" w:sz="4" w:space="0" w:color="auto"/>
              <w:left w:val="nil"/>
              <w:bottom w:val="single" w:sz="4" w:space="0" w:color="auto"/>
              <w:right w:val="single" w:sz="4" w:space="0" w:color="auto"/>
            </w:tcBorders>
            <w:shd w:val="clear" w:color="auto" w:fill="auto"/>
            <w:vAlign w:val="center"/>
            <w:hideMark/>
          </w:tcPr>
          <w:p w14:paraId="6F8259E3" w14:textId="77777777" w:rsidR="00BC090C" w:rsidRPr="00CD7D13" w:rsidRDefault="00BC090C" w:rsidP="00DC60C9">
            <w:pPr>
              <w:ind w:firstLine="0"/>
              <w:jc w:val="center"/>
              <w:rPr>
                <w:b/>
                <w:bCs/>
                <w:sz w:val="16"/>
                <w:szCs w:val="16"/>
                <w:lang w:val="en-US"/>
              </w:rPr>
            </w:pPr>
            <w:r w:rsidRPr="00CD7D13">
              <w:rPr>
                <w:b/>
                <w:bCs/>
                <w:sz w:val="16"/>
                <w:szCs w:val="16"/>
                <w:lang w:val="en-US"/>
              </w:rPr>
              <w:t>Mechanical</w:t>
            </w:r>
            <w:r>
              <w:rPr>
                <w:b/>
                <w:bCs/>
                <w:sz w:val="16"/>
                <w:szCs w:val="16"/>
                <w:lang w:val="en-US"/>
              </w:rPr>
              <w:t xml:space="preserve"> </w:t>
            </w:r>
            <w:r w:rsidRPr="00CD7D13">
              <w:rPr>
                <w:b/>
                <w:bCs/>
                <w:sz w:val="16"/>
                <w:szCs w:val="16"/>
                <w:lang w:val="en-US"/>
              </w:rPr>
              <w:t>Tilt (Degree)</w:t>
            </w:r>
          </w:p>
        </w:tc>
      </w:tr>
      <w:tr w:rsidR="00BC090C" w:rsidRPr="005C7971" w14:paraId="487FDFC4" w14:textId="77777777" w:rsidTr="00DC60C9">
        <w:trPr>
          <w:trHeight w:val="276"/>
        </w:trPr>
        <w:tc>
          <w:tcPr>
            <w:tcW w:w="5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0B3BE0" w14:textId="77777777" w:rsidR="00BC090C" w:rsidRPr="00CD7D13" w:rsidRDefault="00BC090C" w:rsidP="00DC60C9">
            <w:pPr>
              <w:ind w:firstLine="0"/>
              <w:jc w:val="center"/>
              <w:rPr>
                <w:b/>
                <w:color w:val="000000"/>
                <w:sz w:val="16"/>
                <w:szCs w:val="16"/>
                <w:lang w:val="en-US"/>
              </w:rPr>
            </w:pPr>
            <w:r w:rsidRPr="00CD7D13">
              <w:rPr>
                <w:b/>
                <w:color w:val="000000"/>
                <w:sz w:val="16"/>
                <w:szCs w:val="16"/>
                <w:lang w:val="en-US"/>
              </w:rPr>
              <w:t>New site 1</w:t>
            </w:r>
          </w:p>
        </w:tc>
        <w:tc>
          <w:tcPr>
            <w:tcW w:w="383" w:type="pct"/>
            <w:tcBorders>
              <w:top w:val="nil"/>
              <w:left w:val="nil"/>
              <w:bottom w:val="single" w:sz="4" w:space="0" w:color="auto"/>
              <w:right w:val="single" w:sz="4" w:space="0" w:color="auto"/>
            </w:tcBorders>
            <w:shd w:val="clear" w:color="auto" w:fill="auto"/>
            <w:noWrap/>
            <w:vAlign w:val="center"/>
            <w:hideMark/>
          </w:tcPr>
          <w:p w14:paraId="5E04C708"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1</w:t>
            </w:r>
          </w:p>
        </w:tc>
        <w:tc>
          <w:tcPr>
            <w:tcW w:w="1240" w:type="pct"/>
            <w:tcBorders>
              <w:top w:val="nil"/>
              <w:left w:val="nil"/>
              <w:bottom w:val="single" w:sz="4" w:space="0" w:color="auto"/>
              <w:right w:val="single" w:sz="4" w:space="0" w:color="auto"/>
            </w:tcBorders>
            <w:shd w:val="clear" w:color="auto" w:fill="auto"/>
            <w:noWrap/>
            <w:vAlign w:val="center"/>
            <w:hideMark/>
          </w:tcPr>
          <w:p w14:paraId="785462C2"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60</w:t>
            </w:r>
          </w:p>
        </w:tc>
        <w:tc>
          <w:tcPr>
            <w:tcW w:w="1149" w:type="pct"/>
            <w:tcBorders>
              <w:top w:val="nil"/>
              <w:left w:val="nil"/>
              <w:bottom w:val="single" w:sz="4" w:space="0" w:color="auto"/>
              <w:right w:val="single" w:sz="4" w:space="0" w:color="auto"/>
            </w:tcBorders>
            <w:shd w:val="clear" w:color="auto" w:fill="auto"/>
            <w:noWrap/>
            <w:vAlign w:val="center"/>
            <w:hideMark/>
          </w:tcPr>
          <w:p w14:paraId="585D990C"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25</w:t>
            </w:r>
          </w:p>
        </w:tc>
        <w:tc>
          <w:tcPr>
            <w:tcW w:w="1052" w:type="pct"/>
            <w:tcBorders>
              <w:top w:val="nil"/>
              <w:left w:val="nil"/>
              <w:bottom w:val="single" w:sz="4" w:space="0" w:color="auto"/>
              <w:right w:val="single" w:sz="4" w:space="0" w:color="auto"/>
            </w:tcBorders>
            <w:shd w:val="clear" w:color="auto" w:fill="auto"/>
            <w:noWrap/>
            <w:vAlign w:val="center"/>
            <w:hideMark/>
          </w:tcPr>
          <w:p w14:paraId="19C542D8"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c>
          <w:tcPr>
            <w:tcW w:w="641" w:type="pct"/>
            <w:tcBorders>
              <w:top w:val="nil"/>
              <w:left w:val="nil"/>
              <w:bottom w:val="single" w:sz="4" w:space="0" w:color="auto"/>
              <w:right w:val="single" w:sz="4" w:space="0" w:color="auto"/>
            </w:tcBorders>
            <w:shd w:val="clear" w:color="auto" w:fill="auto"/>
            <w:noWrap/>
            <w:vAlign w:val="center"/>
            <w:hideMark/>
          </w:tcPr>
          <w:p w14:paraId="3FA21802"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w:t>
            </w:r>
          </w:p>
        </w:tc>
      </w:tr>
      <w:tr w:rsidR="00BC090C" w:rsidRPr="005C7971" w14:paraId="7E8424B7" w14:textId="77777777" w:rsidTr="00DC60C9">
        <w:trPr>
          <w:trHeight w:val="276"/>
        </w:trPr>
        <w:tc>
          <w:tcPr>
            <w:tcW w:w="535" w:type="pct"/>
            <w:vMerge/>
            <w:tcBorders>
              <w:top w:val="nil"/>
              <w:left w:val="single" w:sz="4" w:space="0" w:color="auto"/>
              <w:bottom w:val="single" w:sz="4" w:space="0" w:color="auto"/>
              <w:right w:val="single" w:sz="4" w:space="0" w:color="auto"/>
            </w:tcBorders>
            <w:shd w:val="clear" w:color="auto" w:fill="auto"/>
            <w:vAlign w:val="center"/>
            <w:hideMark/>
          </w:tcPr>
          <w:p w14:paraId="6CB83047" w14:textId="77777777" w:rsidR="00BC090C" w:rsidRPr="00CD7D13" w:rsidRDefault="00BC090C" w:rsidP="00DC60C9">
            <w:pPr>
              <w:ind w:firstLine="0"/>
              <w:jc w:val="center"/>
              <w:rPr>
                <w:b/>
                <w:color w:val="000000"/>
                <w:sz w:val="16"/>
                <w:szCs w:val="16"/>
                <w:lang w:val="en-US"/>
              </w:rPr>
            </w:pPr>
          </w:p>
        </w:tc>
        <w:tc>
          <w:tcPr>
            <w:tcW w:w="383" w:type="pct"/>
            <w:tcBorders>
              <w:top w:val="nil"/>
              <w:left w:val="nil"/>
              <w:bottom w:val="single" w:sz="4" w:space="0" w:color="auto"/>
              <w:right w:val="single" w:sz="4" w:space="0" w:color="auto"/>
            </w:tcBorders>
            <w:shd w:val="clear" w:color="auto" w:fill="auto"/>
            <w:noWrap/>
            <w:vAlign w:val="center"/>
            <w:hideMark/>
          </w:tcPr>
          <w:p w14:paraId="7120F7F8"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c>
          <w:tcPr>
            <w:tcW w:w="1240" w:type="pct"/>
            <w:tcBorders>
              <w:top w:val="nil"/>
              <w:left w:val="nil"/>
              <w:bottom w:val="single" w:sz="4" w:space="0" w:color="auto"/>
              <w:right w:val="single" w:sz="4" w:space="0" w:color="auto"/>
            </w:tcBorders>
            <w:shd w:val="clear" w:color="auto" w:fill="auto"/>
            <w:noWrap/>
            <w:vAlign w:val="center"/>
            <w:hideMark/>
          </w:tcPr>
          <w:p w14:paraId="18D5DFC1"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210</w:t>
            </w:r>
          </w:p>
        </w:tc>
        <w:tc>
          <w:tcPr>
            <w:tcW w:w="1149" w:type="pct"/>
            <w:tcBorders>
              <w:top w:val="nil"/>
              <w:left w:val="nil"/>
              <w:bottom w:val="single" w:sz="4" w:space="0" w:color="auto"/>
              <w:right w:val="single" w:sz="4" w:space="0" w:color="auto"/>
            </w:tcBorders>
            <w:shd w:val="clear" w:color="auto" w:fill="auto"/>
            <w:noWrap/>
            <w:vAlign w:val="center"/>
            <w:hideMark/>
          </w:tcPr>
          <w:p w14:paraId="5FF5AFED"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25</w:t>
            </w:r>
          </w:p>
        </w:tc>
        <w:tc>
          <w:tcPr>
            <w:tcW w:w="1052" w:type="pct"/>
            <w:tcBorders>
              <w:top w:val="nil"/>
              <w:left w:val="nil"/>
              <w:bottom w:val="single" w:sz="4" w:space="0" w:color="auto"/>
              <w:right w:val="single" w:sz="4" w:space="0" w:color="auto"/>
            </w:tcBorders>
            <w:shd w:val="clear" w:color="auto" w:fill="auto"/>
            <w:noWrap/>
            <w:vAlign w:val="center"/>
            <w:hideMark/>
          </w:tcPr>
          <w:p w14:paraId="6F6AF581"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c>
          <w:tcPr>
            <w:tcW w:w="641" w:type="pct"/>
            <w:tcBorders>
              <w:top w:val="nil"/>
              <w:left w:val="nil"/>
              <w:bottom w:val="single" w:sz="4" w:space="0" w:color="auto"/>
              <w:right w:val="single" w:sz="4" w:space="0" w:color="auto"/>
            </w:tcBorders>
            <w:shd w:val="clear" w:color="auto" w:fill="auto"/>
            <w:noWrap/>
            <w:vAlign w:val="center"/>
            <w:hideMark/>
          </w:tcPr>
          <w:p w14:paraId="755950F8"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r>
      <w:tr w:rsidR="00BC090C" w:rsidRPr="005C7971" w14:paraId="1AE54CBE" w14:textId="77777777" w:rsidTr="00DC60C9">
        <w:trPr>
          <w:trHeight w:val="276"/>
        </w:trPr>
        <w:tc>
          <w:tcPr>
            <w:tcW w:w="535" w:type="pct"/>
            <w:vMerge/>
            <w:tcBorders>
              <w:top w:val="nil"/>
              <w:left w:val="single" w:sz="4" w:space="0" w:color="auto"/>
              <w:bottom w:val="single" w:sz="4" w:space="0" w:color="auto"/>
              <w:right w:val="single" w:sz="4" w:space="0" w:color="auto"/>
            </w:tcBorders>
            <w:shd w:val="clear" w:color="auto" w:fill="auto"/>
            <w:vAlign w:val="center"/>
            <w:hideMark/>
          </w:tcPr>
          <w:p w14:paraId="2E816C9A" w14:textId="77777777" w:rsidR="00BC090C" w:rsidRPr="00CD7D13" w:rsidRDefault="00BC090C" w:rsidP="00DC60C9">
            <w:pPr>
              <w:ind w:firstLine="0"/>
              <w:jc w:val="center"/>
              <w:rPr>
                <w:b/>
                <w:color w:val="000000"/>
                <w:sz w:val="16"/>
                <w:szCs w:val="16"/>
                <w:lang w:val="en-US"/>
              </w:rPr>
            </w:pPr>
          </w:p>
        </w:tc>
        <w:tc>
          <w:tcPr>
            <w:tcW w:w="383" w:type="pct"/>
            <w:tcBorders>
              <w:top w:val="nil"/>
              <w:left w:val="nil"/>
              <w:bottom w:val="single" w:sz="4" w:space="0" w:color="auto"/>
              <w:right w:val="single" w:sz="4" w:space="0" w:color="auto"/>
            </w:tcBorders>
            <w:shd w:val="clear" w:color="auto" w:fill="auto"/>
            <w:noWrap/>
            <w:vAlign w:val="center"/>
            <w:hideMark/>
          </w:tcPr>
          <w:p w14:paraId="36302DFB"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w:t>
            </w:r>
          </w:p>
        </w:tc>
        <w:tc>
          <w:tcPr>
            <w:tcW w:w="1240" w:type="pct"/>
            <w:tcBorders>
              <w:top w:val="nil"/>
              <w:left w:val="nil"/>
              <w:bottom w:val="single" w:sz="4" w:space="0" w:color="auto"/>
              <w:right w:val="single" w:sz="4" w:space="0" w:color="auto"/>
            </w:tcBorders>
            <w:shd w:val="clear" w:color="auto" w:fill="auto"/>
            <w:noWrap/>
            <w:vAlign w:val="center"/>
            <w:hideMark/>
          </w:tcPr>
          <w:p w14:paraId="7160CE72"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350</w:t>
            </w:r>
          </w:p>
        </w:tc>
        <w:tc>
          <w:tcPr>
            <w:tcW w:w="1149" w:type="pct"/>
            <w:tcBorders>
              <w:top w:val="nil"/>
              <w:left w:val="nil"/>
              <w:bottom w:val="single" w:sz="4" w:space="0" w:color="auto"/>
              <w:right w:val="single" w:sz="4" w:space="0" w:color="auto"/>
            </w:tcBorders>
            <w:shd w:val="clear" w:color="auto" w:fill="auto"/>
            <w:noWrap/>
            <w:vAlign w:val="center"/>
            <w:hideMark/>
          </w:tcPr>
          <w:p w14:paraId="29DCEA92"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25</w:t>
            </w:r>
          </w:p>
        </w:tc>
        <w:tc>
          <w:tcPr>
            <w:tcW w:w="1052" w:type="pct"/>
            <w:tcBorders>
              <w:top w:val="nil"/>
              <w:left w:val="nil"/>
              <w:bottom w:val="single" w:sz="4" w:space="0" w:color="auto"/>
              <w:right w:val="single" w:sz="4" w:space="0" w:color="auto"/>
            </w:tcBorders>
            <w:shd w:val="clear" w:color="auto" w:fill="auto"/>
            <w:noWrap/>
            <w:vAlign w:val="center"/>
            <w:hideMark/>
          </w:tcPr>
          <w:p w14:paraId="1B1F9FF5"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c>
          <w:tcPr>
            <w:tcW w:w="641" w:type="pct"/>
            <w:tcBorders>
              <w:top w:val="nil"/>
              <w:left w:val="nil"/>
              <w:bottom w:val="single" w:sz="4" w:space="0" w:color="auto"/>
              <w:right w:val="single" w:sz="4" w:space="0" w:color="auto"/>
            </w:tcBorders>
            <w:shd w:val="clear" w:color="auto" w:fill="auto"/>
            <w:noWrap/>
            <w:vAlign w:val="center"/>
            <w:hideMark/>
          </w:tcPr>
          <w:p w14:paraId="27484755"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r>
      <w:tr w:rsidR="00BC090C" w:rsidRPr="005C7971" w14:paraId="12C996C6" w14:textId="77777777" w:rsidTr="00DC60C9">
        <w:trPr>
          <w:trHeight w:val="276"/>
        </w:trPr>
        <w:tc>
          <w:tcPr>
            <w:tcW w:w="5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BDC5BA" w14:textId="77777777" w:rsidR="00BC090C" w:rsidRPr="00CD7D13" w:rsidRDefault="00BC090C" w:rsidP="00DC60C9">
            <w:pPr>
              <w:ind w:firstLine="0"/>
              <w:jc w:val="center"/>
              <w:rPr>
                <w:b/>
                <w:color w:val="000000"/>
                <w:sz w:val="16"/>
                <w:szCs w:val="16"/>
                <w:lang w:val="en-US"/>
              </w:rPr>
            </w:pPr>
            <w:r w:rsidRPr="00CD7D13">
              <w:rPr>
                <w:b/>
                <w:color w:val="000000"/>
                <w:sz w:val="16"/>
                <w:szCs w:val="16"/>
                <w:lang w:val="en-US"/>
              </w:rPr>
              <w:t>New site 2</w:t>
            </w:r>
          </w:p>
        </w:tc>
        <w:tc>
          <w:tcPr>
            <w:tcW w:w="383" w:type="pct"/>
            <w:tcBorders>
              <w:top w:val="nil"/>
              <w:left w:val="nil"/>
              <w:bottom w:val="single" w:sz="4" w:space="0" w:color="auto"/>
              <w:right w:val="single" w:sz="4" w:space="0" w:color="auto"/>
            </w:tcBorders>
            <w:shd w:val="clear" w:color="auto" w:fill="auto"/>
            <w:noWrap/>
            <w:vAlign w:val="center"/>
            <w:hideMark/>
          </w:tcPr>
          <w:p w14:paraId="30574CF5"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1</w:t>
            </w:r>
          </w:p>
        </w:tc>
        <w:tc>
          <w:tcPr>
            <w:tcW w:w="1240" w:type="pct"/>
            <w:tcBorders>
              <w:top w:val="nil"/>
              <w:left w:val="nil"/>
              <w:bottom w:val="single" w:sz="4" w:space="0" w:color="auto"/>
              <w:right w:val="single" w:sz="4" w:space="0" w:color="auto"/>
            </w:tcBorders>
            <w:shd w:val="clear" w:color="auto" w:fill="auto"/>
            <w:noWrap/>
            <w:vAlign w:val="center"/>
            <w:hideMark/>
          </w:tcPr>
          <w:p w14:paraId="20302B6C"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90</w:t>
            </w:r>
          </w:p>
        </w:tc>
        <w:tc>
          <w:tcPr>
            <w:tcW w:w="1149" w:type="pct"/>
            <w:tcBorders>
              <w:top w:val="nil"/>
              <w:left w:val="nil"/>
              <w:bottom w:val="single" w:sz="4" w:space="0" w:color="auto"/>
              <w:right w:val="single" w:sz="4" w:space="0" w:color="auto"/>
            </w:tcBorders>
            <w:shd w:val="clear" w:color="auto" w:fill="auto"/>
            <w:noWrap/>
            <w:vAlign w:val="center"/>
            <w:hideMark/>
          </w:tcPr>
          <w:p w14:paraId="72FE8E98"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34</w:t>
            </w:r>
          </w:p>
        </w:tc>
        <w:tc>
          <w:tcPr>
            <w:tcW w:w="1052" w:type="pct"/>
            <w:tcBorders>
              <w:top w:val="nil"/>
              <w:left w:val="nil"/>
              <w:bottom w:val="single" w:sz="4" w:space="0" w:color="auto"/>
              <w:right w:val="single" w:sz="4" w:space="0" w:color="auto"/>
            </w:tcBorders>
            <w:shd w:val="clear" w:color="auto" w:fill="auto"/>
            <w:noWrap/>
            <w:vAlign w:val="center"/>
            <w:hideMark/>
          </w:tcPr>
          <w:p w14:paraId="2AB15E8C"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c>
          <w:tcPr>
            <w:tcW w:w="641" w:type="pct"/>
            <w:tcBorders>
              <w:top w:val="nil"/>
              <w:left w:val="nil"/>
              <w:bottom w:val="single" w:sz="4" w:space="0" w:color="auto"/>
              <w:right w:val="single" w:sz="4" w:space="0" w:color="auto"/>
            </w:tcBorders>
            <w:shd w:val="clear" w:color="auto" w:fill="auto"/>
            <w:noWrap/>
            <w:vAlign w:val="center"/>
            <w:hideMark/>
          </w:tcPr>
          <w:p w14:paraId="7184E81D"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r>
      <w:tr w:rsidR="00BC090C" w:rsidRPr="005C7971" w14:paraId="37995973" w14:textId="77777777" w:rsidTr="00DC60C9">
        <w:trPr>
          <w:trHeight w:val="276"/>
        </w:trPr>
        <w:tc>
          <w:tcPr>
            <w:tcW w:w="535" w:type="pct"/>
            <w:vMerge/>
            <w:tcBorders>
              <w:top w:val="nil"/>
              <w:left w:val="single" w:sz="4" w:space="0" w:color="auto"/>
              <w:bottom w:val="single" w:sz="4" w:space="0" w:color="auto"/>
              <w:right w:val="single" w:sz="4" w:space="0" w:color="auto"/>
            </w:tcBorders>
            <w:shd w:val="clear" w:color="auto" w:fill="auto"/>
            <w:vAlign w:val="center"/>
            <w:hideMark/>
          </w:tcPr>
          <w:p w14:paraId="5AA9F5AE" w14:textId="77777777" w:rsidR="00BC090C" w:rsidRPr="00CD7D13" w:rsidRDefault="00BC090C" w:rsidP="00DC60C9">
            <w:pPr>
              <w:ind w:firstLine="0"/>
              <w:jc w:val="center"/>
              <w:rPr>
                <w:b/>
                <w:color w:val="000000"/>
                <w:sz w:val="16"/>
                <w:szCs w:val="16"/>
                <w:lang w:val="en-US"/>
              </w:rPr>
            </w:pPr>
          </w:p>
        </w:tc>
        <w:tc>
          <w:tcPr>
            <w:tcW w:w="383" w:type="pct"/>
            <w:tcBorders>
              <w:top w:val="nil"/>
              <w:left w:val="nil"/>
              <w:bottom w:val="single" w:sz="4" w:space="0" w:color="auto"/>
              <w:right w:val="single" w:sz="4" w:space="0" w:color="auto"/>
            </w:tcBorders>
            <w:shd w:val="clear" w:color="auto" w:fill="auto"/>
            <w:noWrap/>
            <w:vAlign w:val="center"/>
            <w:hideMark/>
          </w:tcPr>
          <w:p w14:paraId="4543068D"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c>
          <w:tcPr>
            <w:tcW w:w="1240" w:type="pct"/>
            <w:tcBorders>
              <w:top w:val="nil"/>
              <w:left w:val="nil"/>
              <w:bottom w:val="single" w:sz="4" w:space="0" w:color="auto"/>
              <w:right w:val="single" w:sz="4" w:space="0" w:color="auto"/>
            </w:tcBorders>
            <w:shd w:val="clear" w:color="auto" w:fill="auto"/>
            <w:noWrap/>
            <w:vAlign w:val="center"/>
            <w:hideMark/>
          </w:tcPr>
          <w:p w14:paraId="375F301B"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160</w:t>
            </w:r>
          </w:p>
        </w:tc>
        <w:tc>
          <w:tcPr>
            <w:tcW w:w="1149" w:type="pct"/>
            <w:tcBorders>
              <w:top w:val="nil"/>
              <w:left w:val="nil"/>
              <w:bottom w:val="single" w:sz="4" w:space="0" w:color="auto"/>
              <w:right w:val="single" w:sz="4" w:space="0" w:color="auto"/>
            </w:tcBorders>
            <w:shd w:val="clear" w:color="auto" w:fill="auto"/>
            <w:noWrap/>
            <w:vAlign w:val="center"/>
            <w:hideMark/>
          </w:tcPr>
          <w:p w14:paraId="59C55054"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34</w:t>
            </w:r>
          </w:p>
        </w:tc>
        <w:tc>
          <w:tcPr>
            <w:tcW w:w="1052" w:type="pct"/>
            <w:tcBorders>
              <w:top w:val="nil"/>
              <w:left w:val="nil"/>
              <w:bottom w:val="single" w:sz="4" w:space="0" w:color="auto"/>
              <w:right w:val="single" w:sz="4" w:space="0" w:color="auto"/>
            </w:tcBorders>
            <w:shd w:val="clear" w:color="auto" w:fill="auto"/>
            <w:noWrap/>
            <w:vAlign w:val="center"/>
            <w:hideMark/>
          </w:tcPr>
          <w:p w14:paraId="01A77C2A"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c>
          <w:tcPr>
            <w:tcW w:w="641" w:type="pct"/>
            <w:tcBorders>
              <w:top w:val="nil"/>
              <w:left w:val="nil"/>
              <w:bottom w:val="single" w:sz="4" w:space="0" w:color="auto"/>
              <w:right w:val="single" w:sz="4" w:space="0" w:color="auto"/>
            </w:tcBorders>
            <w:shd w:val="clear" w:color="auto" w:fill="auto"/>
            <w:noWrap/>
            <w:vAlign w:val="center"/>
            <w:hideMark/>
          </w:tcPr>
          <w:p w14:paraId="1152FBFA"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r>
      <w:tr w:rsidR="00BC090C" w:rsidRPr="005C7971" w14:paraId="4CF064BE" w14:textId="77777777" w:rsidTr="00DC60C9">
        <w:trPr>
          <w:trHeight w:val="276"/>
        </w:trPr>
        <w:tc>
          <w:tcPr>
            <w:tcW w:w="535" w:type="pct"/>
            <w:vMerge/>
            <w:tcBorders>
              <w:top w:val="nil"/>
              <w:left w:val="single" w:sz="4" w:space="0" w:color="auto"/>
              <w:bottom w:val="single" w:sz="4" w:space="0" w:color="auto"/>
              <w:right w:val="single" w:sz="4" w:space="0" w:color="auto"/>
            </w:tcBorders>
            <w:shd w:val="clear" w:color="auto" w:fill="auto"/>
            <w:vAlign w:val="center"/>
            <w:hideMark/>
          </w:tcPr>
          <w:p w14:paraId="11095587" w14:textId="77777777" w:rsidR="00BC090C" w:rsidRPr="00CD7D13" w:rsidRDefault="00BC090C" w:rsidP="00DC60C9">
            <w:pPr>
              <w:ind w:firstLine="0"/>
              <w:jc w:val="center"/>
              <w:rPr>
                <w:b/>
                <w:color w:val="000000"/>
                <w:sz w:val="16"/>
                <w:szCs w:val="16"/>
                <w:lang w:val="en-US"/>
              </w:rPr>
            </w:pPr>
          </w:p>
        </w:tc>
        <w:tc>
          <w:tcPr>
            <w:tcW w:w="383" w:type="pct"/>
            <w:tcBorders>
              <w:top w:val="nil"/>
              <w:left w:val="nil"/>
              <w:bottom w:val="single" w:sz="4" w:space="0" w:color="auto"/>
              <w:right w:val="single" w:sz="4" w:space="0" w:color="auto"/>
            </w:tcBorders>
            <w:shd w:val="clear" w:color="auto" w:fill="auto"/>
            <w:noWrap/>
            <w:vAlign w:val="center"/>
            <w:hideMark/>
          </w:tcPr>
          <w:p w14:paraId="2E22D571"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w:t>
            </w:r>
          </w:p>
        </w:tc>
        <w:tc>
          <w:tcPr>
            <w:tcW w:w="1240" w:type="pct"/>
            <w:tcBorders>
              <w:top w:val="nil"/>
              <w:left w:val="nil"/>
              <w:bottom w:val="single" w:sz="4" w:space="0" w:color="auto"/>
              <w:right w:val="single" w:sz="4" w:space="0" w:color="auto"/>
            </w:tcBorders>
            <w:shd w:val="clear" w:color="auto" w:fill="auto"/>
            <w:noWrap/>
            <w:vAlign w:val="center"/>
            <w:hideMark/>
          </w:tcPr>
          <w:p w14:paraId="096308C6"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300</w:t>
            </w:r>
          </w:p>
        </w:tc>
        <w:tc>
          <w:tcPr>
            <w:tcW w:w="1149" w:type="pct"/>
            <w:tcBorders>
              <w:top w:val="nil"/>
              <w:left w:val="nil"/>
              <w:bottom w:val="single" w:sz="4" w:space="0" w:color="auto"/>
              <w:right w:val="single" w:sz="4" w:space="0" w:color="auto"/>
            </w:tcBorders>
            <w:shd w:val="clear" w:color="auto" w:fill="auto"/>
            <w:noWrap/>
            <w:vAlign w:val="center"/>
            <w:hideMark/>
          </w:tcPr>
          <w:p w14:paraId="37545AAA"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34</w:t>
            </w:r>
          </w:p>
        </w:tc>
        <w:tc>
          <w:tcPr>
            <w:tcW w:w="1052" w:type="pct"/>
            <w:tcBorders>
              <w:top w:val="nil"/>
              <w:left w:val="nil"/>
              <w:bottom w:val="single" w:sz="4" w:space="0" w:color="auto"/>
              <w:right w:val="single" w:sz="4" w:space="0" w:color="auto"/>
            </w:tcBorders>
            <w:shd w:val="clear" w:color="auto" w:fill="auto"/>
            <w:noWrap/>
            <w:vAlign w:val="center"/>
            <w:hideMark/>
          </w:tcPr>
          <w:p w14:paraId="3A26F138"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c>
          <w:tcPr>
            <w:tcW w:w="641" w:type="pct"/>
            <w:tcBorders>
              <w:top w:val="nil"/>
              <w:left w:val="nil"/>
              <w:bottom w:val="single" w:sz="4" w:space="0" w:color="auto"/>
              <w:right w:val="single" w:sz="4" w:space="0" w:color="auto"/>
            </w:tcBorders>
            <w:shd w:val="clear" w:color="auto" w:fill="auto"/>
            <w:noWrap/>
            <w:vAlign w:val="center"/>
            <w:hideMark/>
          </w:tcPr>
          <w:p w14:paraId="0300B36F"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r>
      <w:tr w:rsidR="00BC090C" w:rsidRPr="005C7971" w14:paraId="78EAE358" w14:textId="77777777" w:rsidTr="00DC60C9">
        <w:trPr>
          <w:trHeight w:val="276"/>
        </w:trPr>
        <w:tc>
          <w:tcPr>
            <w:tcW w:w="5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55A870" w14:textId="77777777" w:rsidR="00BC090C" w:rsidRPr="00CD7D13" w:rsidRDefault="00BC090C" w:rsidP="00DC60C9">
            <w:pPr>
              <w:ind w:firstLine="0"/>
              <w:jc w:val="center"/>
              <w:rPr>
                <w:b/>
                <w:color w:val="000000"/>
                <w:sz w:val="16"/>
                <w:szCs w:val="16"/>
                <w:lang w:val="en-US"/>
              </w:rPr>
            </w:pPr>
            <w:r w:rsidRPr="00CD7D13">
              <w:rPr>
                <w:b/>
                <w:color w:val="000000"/>
                <w:sz w:val="16"/>
                <w:szCs w:val="16"/>
                <w:lang w:val="en-US"/>
              </w:rPr>
              <w:t>New site 3</w:t>
            </w:r>
          </w:p>
        </w:tc>
        <w:tc>
          <w:tcPr>
            <w:tcW w:w="383" w:type="pct"/>
            <w:tcBorders>
              <w:top w:val="nil"/>
              <w:left w:val="nil"/>
              <w:bottom w:val="single" w:sz="4" w:space="0" w:color="auto"/>
              <w:right w:val="single" w:sz="4" w:space="0" w:color="auto"/>
            </w:tcBorders>
            <w:shd w:val="clear" w:color="auto" w:fill="auto"/>
            <w:noWrap/>
            <w:vAlign w:val="center"/>
            <w:hideMark/>
          </w:tcPr>
          <w:p w14:paraId="1A2BB23F"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1</w:t>
            </w:r>
          </w:p>
        </w:tc>
        <w:tc>
          <w:tcPr>
            <w:tcW w:w="1240" w:type="pct"/>
            <w:tcBorders>
              <w:top w:val="nil"/>
              <w:left w:val="nil"/>
              <w:bottom w:val="single" w:sz="4" w:space="0" w:color="auto"/>
              <w:right w:val="single" w:sz="4" w:space="0" w:color="auto"/>
            </w:tcBorders>
            <w:shd w:val="clear" w:color="auto" w:fill="auto"/>
            <w:noWrap/>
            <w:vAlign w:val="center"/>
            <w:hideMark/>
          </w:tcPr>
          <w:p w14:paraId="1961E166"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30</w:t>
            </w:r>
          </w:p>
        </w:tc>
        <w:tc>
          <w:tcPr>
            <w:tcW w:w="1149" w:type="pct"/>
            <w:tcBorders>
              <w:top w:val="nil"/>
              <w:left w:val="nil"/>
              <w:bottom w:val="single" w:sz="4" w:space="0" w:color="auto"/>
              <w:right w:val="single" w:sz="4" w:space="0" w:color="auto"/>
            </w:tcBorders>
            <w:shd w:val="clear" w:color="auto" w:fill="auto"/>
            <w:noWrap/>
            <w:vAlign w:val="center"/>
            <w:hideMark/>
          </w:tcPr>
          <w:p w14:paraId="5B10B69B"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42</w:t>
            </w:r>
          </w:p>
        </w:tc>
        <w:tc>
          <w:tcPr>
            <w:tcW w:w="1052" w:type="pct"/>
            <w:tcBorders>
              <w:top w:val="nil"/>
              <w:left w:val="nil"/>
              <w:bottom w:val="single" w:sz="4" w:space="0" w:color="auto"/>
              <w:right w:val="single" w:sz="4" w:space="0" w:color="auto"/>
            </w:tcBorders>
            <w:shd w:val="clear" w:color="auto" w:fill="auto"/>
            <w:noWrap/>
            <w:vAlign w:val="center"/>
            <w:hideMark/>
          </w:tcPr>
          <w:p w14:paraId="2B3A4D20"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c>
          <w:tcPr>
            <w:tcW w:w="641" w:type="pct"/>
            <w:tcBorders>
              <w:top w:val="nil"/>
              <w:left w:val="nil"/>
              <w:bottom w:val="single" w:sz="4" w:space="0" w:color="auto"/>
              <w:right w:val="single" w:sz="4" w:space="0" w:color="auto"/>
            </w:tcBorders>
            <w:shd w:val="clear" w:color="auto" w:fill="auto"/>
            <w:noWrap/>
            <w:vAlign w:val="center"/>
            <w:hideMark/>
          </w:tcPr>
          <w:p w14:paraId="76AD7EEB"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r>
      <w:tr w:rsidR="00BC090C" w:rsidRPr="005C7971" w14:paraId="4203EF70" w14:textId="77777777" w:rsidTr="00DC60C9">
        <w:trPr>
          <w:trHeight w:val="276"/>
        </w:trPr>
        <w:tc>
          <w:tcPr>
            <w:tcW w:w="535" w:type="pct"/>
            <w:vMerge/>
            <w:tcBorders>
              <w:top w:val="nil"/>
              <w:left w:val="single" w:sz="4" w:space="0" w:color="auto"/>
              <w:bottom w:val="single" w:sz="4" w:space="0" w:color="auto"/>
              <w:right w:val="single" w:sz="4" w:space="0" w:color="auto"/>
            </w:tcBorders>
            <w:shd w:val="clear" w:color="auto" w:fill="auto"/>
            <w:vAlign w:val="center"/>
            <w:hideMark/>
          </w:tcPr>
          <w:p w14:paraId="6620AF69" w14:textId="77777777" w:rsidR="00BC090C" w:rsidRPr="00CD7D13" w:rsidRDefault="00BC090C" w:rsidP="00DC60C9">
            <w:pPr>
              <w:ind w:firstLine="0"/>
              <w:jc w:val="center"/>
              <w:rPr>
                <w:b/>
                <w:color w:val="000000"/>
                <w:sz w:val="16"/>
                <w:szCs w:val="16"/>
                <w:lang w:val="en-US"/>
              </w:rPr>
            </w:pPr>
          </w:p>
        </w:tc>
        <w:tc>
          <w:tcPr>
            <w:tcW w:w="383" w:type="pct"/>
            <w:tcBorders>
              <w:top w:val="nil"/>
              <w:left w:val="nil"/>
              <w:bottom w:val="single" w:sz="4" w:space="0" w:color="auto"/>
              <w:right w:val="single" w:sz="4" w:space="0" w:color="auto"/>
            </w:tcBorders>
            <w:shd w:val="clear" w:color="auto" w:fill="auto"/>
            <w:noWrap/>
            <w:vAlign w:val="center"/>
            <w:hideMark/>
          </w:tcPr>
          <w:p w14:paraId="0EF64682"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c>
          <w:tcPr>
            <w:tcW w:w="1240" w:type="pct"/>
            <w:tcBorders>
              <w:top w:val="nil"/>
              <w:left w:val="nil"/>
              <w:bottom w:val="single" w:sz="4" w:space="0" w:color="auto"/>
              <w:right w:val="single" w:sz="4" w:space="0" w:color="auto"/>
            </w:tcBorders>
            <w:shd w:val="clear" w:color="auto" w:fill="auto"/>
            <w:noWrap/>
            <w:vAlign w:val="center"/>
            <w:hideMark/>
          </w:tcPr>
          <w:p w14:paraId="18FBAA44"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120</w:t>
            </w:r>
          </w:p>
        </w:tc>
        <w:tc>
          <w:tcPr>
            <w:tcW w:w="1149" w:type="pct"/>
            <w:tcBorders>
              <w:top w:val="nil"/>
              <w:left w:val="nil"/>
              <w:bottom w:val="single" w:sz="4" w:space="0" w:color="auto"/>
              <w:right w:val="single" w:sz="4" w:space="0" w:color="auto"/>
            </w:tcBorders>
            <w:shd w:val="clear" w:color="auto" w:fill="auto"/>
            <w:noWrap/>
            <w:vAlign w:val="center"/>
            <w:hideMark/>
          </w:tcPr>
          <w:p w14:paraId="09BFBFA8"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42</w:t>
            </w:r>
          </w:p>
        </w:tc>
        <w:tc>
          <w:tcPr>
            <w:tcW w:w="1052" w:type="pct"/>
            <w:tcBorders>
              <w:top w:val="nil"/>
              <w:left w:val="nil"/>
              <w:bottom w:val="single" w:sz="4" w:space="0" w:color="auto"/>
              <w:right w:val="single" w:sz="4" w:space="0" w:color="auto"/>
            </w:tcBorders>
            <w:shd w:val="clear" w:color="auto" w:fill="auto"/>
            <w:noWrap/>
            <w:vAlign w:val="center"/>
            <w:hideMark/>
          </w:tcPr>
          <w:p w14:paraId="1C28586A"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c>
          <w:tcPr>
            <w:tcW w:w="641" w:type="pct"/>
            <w:tcBorders>
              <w:top w:val="nil"/>
              <w:left w:val="nil"/>
              <w:bottom w:val="single" w:sz="4" w:space="0" w:color="auto"/>
              <w:right w:val="single" w:sz="4" w:space="0" w:color="auto"/>
            </w:tcBorders>
            <w:shd w:val="clear" w:color="auto" w:fill="auto"/>
            <w:noWrap/>
            <w:vAlign w:val="center"/>
            <w:hideMark/>
          </w:tcPr>
          <w:p w14:paraId="52D49FD1"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r>
      <w:tr w:rsidR="00BC090C" w:rsidRPr="005C7971" w14:paraId="67CAA411" w14:textId="77777777" w:rsidTr="00DC60C9">
        <w:trPr>
          <w:trHeight w:val="276"/>
        </w:trPr>
        <w:tc>
          <w:tcPr>
            <w:tcW w:w="535" w:type="pct"/>
            <w:vMerge/>
            <w:tcBorders>
              <w:top w:val="nil"/>
              <w:left w:val="single" w:sz="4" w:space="0" w:color="auto"/>
              <w:bottom w:val="single" w:sz="4" w:space="0" w:color="auto"/>
              <w:right w:val="single" w:sz="4" w:space="0" w:color="auto"/>
            </w:tcBorders>
            <w:shd w:val="clear" w:color="auto" w:fill="auto"/>
            <w:vAlign w:val="center"/>
            <w:hideMark/>
          </w:tcPr>
          <w:p w14:paraId="2C0585B6" w14:textId="77777777" w:rsidR="00BC090C" w:rsidRPr="00CD7D13" w:rsidRDefault="00BC090C" w:rsidP="00DC60C9">
            <w:pPr>
              <w:ind w:firstLine="0"/>
              <w:jc w:val="center"/>
              <w:rPr>
                <w:b/>
                <w:color w:val="000000"/>
                <w:sz w:val="16"/>
                <w:szCs w:val="16"/>
                <w:lang w:val="en-US"/>
              </w:rPr>
            </w:pPr>
          </w:p>
        </w:tc>
        <w:tc>
          <w:tcPr>
            <w:tcW w:w="383" w:type="pct"/>
            <w:tcBorders>
              <w:top w:val="nil"/>
              <w:left w:val="nil"/>
              <w:bottom w:val="single" w:sz="4" w:space="0" w:color="auto"/>
              <w:right w:val="single" w:sz="4" w:space="0" w:color="auto"/>
            </w:tcBorders>
            <w:shd w:val="clear" w:color="auto" w:fill="auto"/>
            <w:noWrap/>
            <w:vAlign w:val="center"/>
            <w:hideMark/>
          </w:tcPr>
          <w:p w14:paraId="6AE771C7"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w:t>
            </w:r>
          </w:p>
        </w:tc>
        <w:tc>
          <w:tcPr>
            <w:tcW w:w="1240" w:type="pct"/>
            <w:tcBorders>
              <w:top w:val="nil"/>
              <w:left w:val="nil"/>
              <w:bottom w:val="single" w:sz="4" w:space="0" w:color="auto"/>
              <w:right w:val="single" w:sz="4" w:space="0" w:color="auto"/>
            </w:tcBorders>
            <w:shd w:val="clear" w:color="auto" w:fill="auto"/>
            <w:noWrap/>
            <w:vAlign w:val="center"/>
            <w:hideMark/>
          </w:tcPr>
          <w:p w14:paraId="4C04D741"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240</w:t>
            </w:r>
          </w:p>
        </w:tc>
        <w:tc>
          <w:tcPr>
            <w:tcW w:w="1149" w:type="pct"/>
            <w:tcBorders>
              <w:top w:val="nil"/>
              <w:left w:val="nil"/>
              <w:bottom w:val="single" w:sz="4" w:space="0" w:color="auto"/>
              <w:right w:val="single" w:sz="4" w:space="0" w:color="auto"/>
            </w:tcBorders>
            <w:shd w:val="clear" w:color="auto" w:fill="auto"/>
            <w:noWrap/>
            <w:vAlign w:val="center"/>
            <w:hideMark/>
          </w:tcPr>
          <w:p w14:paraId="70C2AB1B"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42</w:t>
            </w:r>
          </w:p>
        </w:tc>
        <w:tc>
          <w:tcPr>
            <w:tcW w:w="1052" w:type="pct"/>
            <w:tcBorders>
              <w:top w:val="nil"/>
              <w:left w:val="nil"/>
              <w:bottom w:val="single" w:sz="4" w:space="0" w:color="auto"/>
              <w:right w:val="single" w:sz="4" w:space="0" w:color="auto"/>
            </w:tcBorders>
            <w:shd w:val="clear" w:color="auto" w:fill="auto"/>
            <w:noWrap/>
            <w:vAlign w:val="center"/>
            <w:hideMark/>
          </w:tcPr>
          <w:p w14:paraId="772B2A7C"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c>
          <w:tcPr>
            <w:tcW w:w="641" w:type="pct"/>
            <w:tcBorders>
              <w:top w:val="nil"/>
              <w:left w:val="nil"/>
              <w:bottom w:val="single" w:sz="4" w:space="0" w:color="auto"/>
              <w:right w:val="single" w:sz="4" w:space="0" w:color="auto"/>
            </w:tcBorders>
            <w:shd w:val="clear" w:color="auto" w:fill="auto"/>
            <w:noWrap/>
            <w:vAlign w:val="center"/>
            <w:hideMark/>
          </w:tcPr>
          <w:p w14:paraId="4E09C4AB"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r>
      <w:tr w:rsidR="00BC090C" w:rsidRPr="005C7971" w14:paraId="04709CA1" w14:textId="77777777" w:rsidTr="00DC60C9">
        <w:trPr>
          <w:trHeight w:val="276"/>
        </w:trPr>
        <w:tc>
          <w:tcPr>
            <w:tcW w:w="5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05191C" w14:textId="77777777" w:rsidR="00BC090C" w:rsidRPr="00CD7D13" w:rsidRDefault="00BC090C" w:rsidP="00DC60C9">
            <w:pPr>
              <w:ind w:firstLine="0"/>
              <w:jc w:val="center"/>
              <w:rPr>
                <w:b/>
                <w:color w:val="000000"/>
                <w:sz w:val="16"/>
                <w:szCs w:val="16"/>
                <w:lang w:val="en-US"/>
              </w:rPr>
            </w:pPr>
            <w:r w:rsidRPr="00CD7D13">
              <w:rPr>
                <w:b/>
                <w:color w:val="000000"/>
                <w:sz w:val="16"/>
                <w:szCs w:val="16"/>
                <w:lang w:val="en-US"/>
              </w:rPr>
              <w:t>New site 4</w:t>
            </w:r>
          </w:p>
        </w:tc>
        <w:tc>
          <w:tcPr>
            <w:tcW w:w="383" w:type="pct"/>
            <w:tcBorders>
              <w:top w:val="nil"/>
              <w:left w:val="nil"/>
              <w:bottom w:val="single" w:sz="4" w:space="0" w:color="auto"/>
              <w:right w:val="single" w:sz="4" w:space="0" w:color="auto"/>
            </w:tcBorders>
            <w:shd w:val="clear" w:color="auto" w:fill="auto"/>
            <w:noWrap/>
            <w:vAlign w:val="center"/>
            <w:hideMark/>
          </w:tcPr>
          <w:p w14:paraId="32A12775"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1</w:t>
            </w:r>
          </w:p>
        </w:tc>
        <w:tc>
          <w:tcPr>
            <w:tcW w:w="1240" w:type="pct"/>
            <w:tcBorders>
              <w:top w:val="nil"/>
              <w:left w:val="nil"/>
              <w:bottom w:val="single" w:sz="4" w:space="0" w:color="auto"/>
              <w:right w:val="single" w:sz="4" w:space="0" w:color="auto"/>
            </w:tcBorders>
            <w:shd w:val="clear" w:color="auto" w:fill="auto"/>
            <w:noWrap/>
            <w:vAlign w:val="center"/>
            <w:hideMark/>
          </w:tcPr>
          <w:p w14:paraId="6B7376A3"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30</w:t>
            </w:r>
          </w:p>
        </w:tc>
        <w:tc>
          <w:tcPr>
            <w:tcW w:w="1149" w:type="pct"/>
            <w:tcBorders>
              <w:top w:val="nil"/>
              <w:left w:val="nil"/>
              <w:bottom w:val="single" w:sz="4" w:space="0" w:color="auto"/>
              <w:right w:val="single" w:sz="4" w:space="0" w:color="auto"/>
            </w:tcBorders>
            <w:shd w:val="clear" w:color="auto" w:fill="auto"/>
            <w:noWrap/>
            <w:vAlign w:val="center"/>
            <w:hideMark/>
          </w:tcPr>
          <w:p w14:paraId="479B41D4"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38</w:t>
            </w:r>
          </w:p>
        </w:tc>
        <w:tc>
          <w:tcPr>
            <w:tcW w:w="1052" w:type="pct"/>
            <w:tcBorders>
              <w:top w:val="nil"/>
              <w:left w:val="nil"/>
              <w:bottom w:val="single" w:sz="4" w:space="0" w:color="auto"/>
              <w:right w:val="single" w:sz="4" w:space="0" w:color="auto"/>
            </w:tcBorders>
            <w:shd w:val="clear" w:color="auto" w:fill="auto"/>
            <w:noWrap/>
            <w:vAlign w:val="center"/>
            <w:hideMark/>
          </w:tcPr>
          <w:p w14:paraId="2A392A2C"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c>
          <w:tcPr>
            <w:tcW w:w="641" w:type="pct"/>
            <w:tcBorders>
              <w:top w:val="nil"/>
              <w:left w:val="nil"/>
              <w:bottom w:val="single" w:sz="4" w:space="0" w:color="auto"/>
              <w:right w:val="single" w:sz="4" w:space="0" w:color="auto"/>
            </w:tcBorders>
            <w:shd w:val="clear" w:color="auto" w:fill="auto"/>
            <w:noWrap/>
            <w:vAlign w:val="center"/>
            <w:hideMark/>
          </w:tcPr>
          <w:p w14:paraId="6E13B0C0"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r>
      <w:tr w:rsidR="00BC090C" w:rsidRPr="005C7971" w14:paraId="5F4D7088" w14:textId="77777777" w:rsidTr="00DC60C9">
        <w:trPr>
          <w:trHeight w:val="276"/>
        </w:trPr>
        <w:tc>
          <w:tcPr>
            <w:tcW w:w="535" w:type="pct"/>
            <w:vMerge/>
            <w:tcBorders>
              <w:top w:val="nil"/>
              <w:left w:val="single" w:sz="4" w:space="0" w:color="auto"/>
              <w:bottom w:val="single" w:sz="4" w:space="0" w:color="auto"/>
              <w:right w:val="single" w:sz="4" w:space="0" w:color="auto"/>
            </w:tcBorders>
            <w:shd w:val="clear" w:color="auto" w:fill="auto"/>
            <w:vAlign w:val="center"/>
            <w:hideMark/>
          </w:tcPr>
          <w:p w14:paraId="6F358F19" w14:textId="77777777" w:rsidR="00BC090C" w:rsidRPr="005C7971" w:rsidRDefault="00BC090C" w:rsidP="00DC60C9">
            <w:pPr>
              <w:ind w:firstLine="0"/>
              <w:jc w:val="center"/>
              <w:rPr>
                <w:color w:val="000000"/>
                <w:sz w:val="16"/>
                <w:szCs w:val="16"/>
                <w:lang w:val="en-US"/>
              </w:rPr>
            </w:pPr>
          </w:p>
        </w:tc>
        <w:tc>
          <w:tcPr>
            <w:tcW w:w="383" w:type="pct"/>
            <w:tcBorders>
              <w:top w:val="nil"/>
              <w:left w:val="nil"/>
              <w:bottom w:val="single" w:sz="4" w:space="0" w:color="auto"/>
              <w:right w:val="single" w:sz="4" w:space="0" w:color="auto"/>
            </w:tcBorders>
            <w:shd w:val="clear" w:color="auto" w:fill="auto"/>
            <w:noWrap/>
            <w:vAlign w:val="center"/>
            <w:hideMark/>
          </w:tcPr>
          <w:p w14:paraId="74BF9E47"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w:t>
            </w:r>
          </w:p>
        </w:tc>
        <w:tc>
          <w:tcPr>
            <w:tcW w:w="1240" w:type="pct"/>
            <w:tcBorders>
              <w:top w:val="nil"/>
              <w:left w:val="nil"/>
              <w:bottom w:val="single" w:sz="4" w:space="0" w:color="auto"/>
              <w:right w:val="single" w:sz="4" w:space="0" w:color="auto"/>
            </w:tcBorders>
            <w:shd w:val="clear" w:color="auto" w:fill="auto"/>
            <w:noWrap/>
            <w:vAlign w:val="center"/>
            <w:hideMark/>
          </w:tcPr>
          <w:p w14:paraId="7627EEB8"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170</w:t>
            </w:r>
          </w:p>
        </w:tc>
        <w:tc>
          <w:tcPr>
            <w:tcW w:w="1149" w:type="pct"/>
            <w:tcBorders>
              <w:top w:val="nil"/>
              <w:left w:val="nil"/>
              <w:bottom w:val="single" w:sz="4" w:space="0" w:color="auto"/>
              <w:right w:val="single" w:sz="4" w:space="0" w:color="auto"/>
            </w:tcBorders>
            <w:shd w:val="clear" w:color="auto" w:fill="auto"/>
            <w:noWrap/>
            <w:vAlign w:val="center"/>
            <w:hideMark/>
          </w:tcPr>
          <w:p w14:paraId="74FDFC75"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38</w:t>
            </w:r>
          </w:p>
        </w:tc>
        <w:tc>
          <w:tcPr>
            <w:tcW w:w="1052" w:type="pct"/>
            <w:tcBorders>
              <w:top w:val="nil"/>
              <w:left w:val="nil"/>
              <w:bottom w:val="single" w:sz="4" w:space="0" w:color="auto"/>
              <w:right w:val="single" w:sz="4" w:space="0" w:color="auto"/>
            </w:tcBorders>
            <w:shd w:val="clear" w:color="auto" w:fill="auto"/>
            <w:noWrap/>
            <w:vAlign w:val="center"/>
            <w:hideMark/>
          </w:tcPr>
          <w:p w14:paraId="4ECAF8D5"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c>
          <w:tcPr>
            <w:tcW w:w="641" w:type="pct"/>
            <w:tcBorders>
              <w:top w:val="nil"/>
              <w:left w:val="nil"/>
              <w:bottom w:val="single" w:sz="4" w:space="0" w:color="auto"/>
              <w:right w:val="single" w:sz="4" w:space="0" w:color="auto"/>
            </w:tcBorders>
            <w:shd w:val="clear" w:color="auto" w:fill="auto"/>
            <w:noWrap/>
            <w:vAlign w:val="center"/>
            <w:hideMark/>
          </w:tcPr>
          <w:p w14:paraId="5BB8E59C"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r>
      <w:tr w:rsidR="00BC090C" w:rsidRPr="005C7971" w14:paraId="745DFE33" w14:textId="77777777" w:rsidTr="00DC60C9">
        <w:trPr>
          <w:trHeight w:val="276"/>
        </w:trPr>
        <w:tc>
          <w:tcPr>
            <w:tcW w:w="535" w:type="pct"/>
            <w:vMerge/>
            <w:tcBorders>
              <w:top w:val="nil"/>
              <w:left w:val="single" w:sz="4" w:space="0" w:color="auto"/>
              <w:bottom w:val="single" w:sz="4" w:space="0" w:color="auto"/>
              <w:right w:val="single" w:sz="4" w:space="0" w:color="auto"/>
            </w:tcBorders>
            <w:shd w:val="clear" w:color="auto" w:fill="auto"/>
            <w:vAlign w:val="center"/>
            <w:hideMark/>
          </w:tcPr>
          <w:p w14:paraId="38E2E999" w14:textId="77777777" w:rsidR="00BC090C" w:rsidRPr="005C7971" w:rsidRDefault="00BC090C" w:rsidP="00DC60C9">
            <w:pPr>
              <w:ind w:firstLine="0"/>
              <w:jc w:val="center"/>
              <w:rPr>
                <w:color w:val="000000"/>
                <w:sz w:val="16"/>
                <w:szCs w:val="16"/>
                <w:lang w:val="en-US"/>
              </w:rPr>
            </w:pPr>
          </w:p>
        </w:tc>
        <w:tc>
          <w:tcPr>
            <w:tcW w:w="383" w:type="pct"/>
            <w:tcBorders>
              <w:top w:val="nil"/>
              <w:left w:val="nil"/>
              <w:bottom w:val="single" w:sz="4" w:space="0" w:color="auto"/>
              <w:right w:val="single" w:sz="4" w:space="0" w:color="auto"/>
            </w:tcBorders>
            <w:shd w:val="clear" w:color="auto" w:fill="auto"/>
            <w:noWrap/>
            <w:vAlign w:val="center"/>
            <w:hideMark/>
          </w:tcPr>
          <w:p w14:paraId="74286467"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w:t>
            </w:r>
          </w:p>
        </w:tc>
        <w:tc>
          <w:tcPr>
            <w:tcW w:w="1240" w:type="pct"/>
            <w:tcBorders>
              <w:top w:val="nil"/>
              <w:left w:val="nil"/>
              <w:bottom w:val="single" w:sz="4" w:space="0" w:color="auto"/>
              <w:right w:val="single" w:sz="4" w:space="0" w:color="auto"/>
            </w:tcBorders>
            <w:shd w:val="clear" w:color="auto" w:fill="auto"/>
            <w:noWrap/>
            <w:vAlign w:val="center"/>
            <w:hideMark/>
          </w:tcPr>
          <w:p w14:paraId="4CA0AABE"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255</w:t>
            </w:r>
          </w:p>
        </w:tc>
        <w:tc>
          <w:tcPr>
            <w:tcW w:w="1149" w:type="pct"/>
            <w:tcBorders>
              <w:top w:val="nil"/>
              <w:left w:val="nil"/>
              <w:bottom w:val="single" w:sz="4" w:space="0" w:color="auto"/>
              <w:right w:val="single" w:sz="4" w:space="0" w:color="auto"/>
            </w:tcBorders>
            <w:shd w:val="clear" w:color="auto" w:fill="auto"/>
            <w:noWrap/>
            <w:vAlign w:val="center"/>
            <w:hideMark/>
          </w:tcPr>
          <w:p w14:paraId="4AC32772"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38</w:t>
            </w:r>
          </w:p>
        </w:tc>
        <w:tc>
          <w:tcPr>
            <w:tcW w:w="1052" w:type="pct"/>
            <w:tcBorders>
              <w:top w:val="nil"/>
              <w:left w:val="nil"/>
              <w:bottom w:val="single" w:sz="4" w:space="0" w:color="auto"/>
              <w:right w:val="single" w:sz="4" w:space="0" w:color="auto"/>
            </w:tcBorders>
            <w:shd w:val="clear" w:color="auto" w:fill="auto"/>
            <w:noWrap/>
            <w:vAlign w:val="center"/>
            <w:hideMark/>
          </w:tcPr>
          <w:p w14:paraId="3BCD13E2"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c>
          <w:tcPr>
            <w:tcW w:w="641" w:type="pct"/>
            <w:tcBorders>
              <w:top w:val="nil"/>
              <w:left w:val="nil"/>
              <w:bottom w:val="single" w:sz="4" w:space="0" w:color="auto"/>
              <w:right w:val="single" w:sz="4" w:space="0" w:color="auto"/>
            </w:tcBorders>
            <w:shd w:val="clear" w:color="auto" w:fill="auto"/>
            <w:noWrap/>
            <w:vAlign w:val="center"/>
            <w:hideMark/>
          </w:tcPr>
          <w:p w14:paraId="4580AC47" w14:textId="77777777" w:rsidR="00BC090C" w:rsidRPr="005C7971" w:rsidRDefault="00BC090C" w:rsidP="00DC60C9">
            <w:pPr>
              <w:ind w:firstLine="0"/>
              <w:jc w:val="center"/>
              <w:rPr>
                <w:color w:val="000000"/>
                <w:sz w:val="16"/>
                <w:szCs w:val="16"/>
                <w:lang w:val="en-US"/>
              </w:rPr>
            </w:pPr>
            <w:r w:rsidRPr="005C7971">
              <w:rPr>
                <w:color w:val="000000"/>
                <w:sz w:val="16"/>
                <w:szCs w:val="16"/>
                <w:lang w:val="en-US"/>
              </w:rPr>
              <w:t>4</w:t>
            </w:r>
          </w:p>
        </w:tc>
      </w:tr>
    </w:tbl>
    <w:p w14:paraId="721FA7A0" w14:textId="77777777" w:rsidR="00BC090C" w:rsidRDefault="00BC090C" w:rsidP="007F47FB">
      <w:pPr>
        <w:pStyle w:val="TableHeading"/>
        <w:rPr>
          <w:rFonts w:eastAsia="PMingLiU"/>
        </w:rPr>
      </w:pPr>
    </w:p>
    <w:p w14:paraId="0373A8E4" w14:textId="77777777" w:rsidR="007F47FB" w:rsidRDefault="007F47FB" w:rsidP="00355677">
      <w:pPr>
        <w:rPr>
          <w:lang w:val="en-US"/>
        </w:rPr>
        <w:sectPr w:rsidR="007F47FB" w:rsidSect="007F47FB">
          <w:footnotePr>
            <w:numFmt w:val="chicago"/>
            <w:numRestart w:val="eachPage"/>
          </w:footnotePr>
          <w:type w:val="continuous"/>
          <w:pgSz w:w="11906" w:h="16838" w:code="9"/>
          <w:pgMar w:top="1134" w:right="1134" w:bottom="1134" w:left="1418" w:header="720" w:footer="720" w:gutter="0"/>
          <w:cols w:space="284"/>
          <w:docGrid w:linePitch="272"/>
        </w:sectPr>
      </w:pPr>
    </w:p>
    <w:p w14:paraId="784103AB" w14:textId="1A4F50CF" w:rsidR="00355677" w:rsidRDefault="007F47FB" w:rsidP="007F47FB">
      <w:pPr>
        <w:rPr>
          <w:color w:val="000000" w:themeColor="text1"/>
          <w:lang w:val="en-US"/>
        </w:rPr>
      </w:pPr>
      <w:r>
        <w:rPr>
          <w:lang w:val="en-US"/>
        </w:rPr>
        <w:lastRenderedPageBreak/>
        <w:t xml:space="preserve">After optimization, that spot in Figure 6 has better coverage than the actual coverage shown in Figure 4. </w:t>
      </w:r>
      <w:r>
        <w:rPr>
          <w:color w:val="000000" w:themeColor="text1"/>
          <w:lang w:val="en-US"/>
        </w:rPr>
        <w:t>In the middle of the low site density area (the area with a square mark), we can see that area is dominant with the green and light blue color from coverage distribution. It means this area has a dominant coverage level of about -70 dBm and -80 dBm. This level describes a good condition and optimization success to improve the coverage. Table 5 describes the percentage distribution for coverage signal level in this spot before and after the optimization process.</w:t>
      </w:r>
    </w:p>
    <w:p w14:paraId="6FDBC9B9" w14:textId="664F8605" w:rsidR="00670707" w:rsidRDefault="00670707" w:rsidP="007F47FB">
      <w:pPr>
        <w:rPr>
          <w:lang w:val="en-US"/>
        </w:rPr>
      </w:pPr>
      <w:r>
        <w:rPr>
          <w:color w:val="000000" w:themeColor="text1"/>
          <w:szCs w:val="16"/>
          <w:lang w:val="en-US"/>
        </w:rPr>
        <w:t xml:space="preserve">Table 5 shows coverage calculation before and after the optimization process for the spot area with a possibility of low site density. We can compare before and after the RSRP coverage condition in the ‘Remark’ column. For RSRP level above -80 dBm, there has been an </w:t>
      </w:r>
      <w:r w:rsidRPr="00FC6E71">
        <w:rPr>
          <w:color w:val="000000" w:themeColor="text1"/>
          <w:szCs w:val="16"/>
          <w:lang w:val="en-US"/>
        </w:rPr>
        <w:t>increase in signal level</w:t>
      </w:r>
      <w:r>
        <w:rPr>
          <w:color w:val="000000" w:themeColor="text1"/>
          <w:szCs w:val="16"/>
          <w:lang w:val="en-US"/>
        </w:rPr>
        <w:t xml:space="preserve">, and otherwise, RSRP level below -90 dBm has been decreased. Furthermore, </w:t>
      </w:r>
      <w:r>
        <w:rPr>
          <w:lang w:val="en-US"/>
        </w:rPr>
        <w:t>the percentage calculation for insufficient coverage (below -90 dBm) is less than the 10% area. This condition is already proper for standardization coverage distribution for area based on standard regulation from XL Axiata as the provider who supports and provides LTE network in this area.</w:t>
      </w:r>
    </w:p>
    <w:p w14:paraId="13D5578B" w14:textId="6ED88899" w:rsidR="001C3964" w:rsidRDefault="001C3964" w:rsidP="007F47FB">
      <w:pPr>
        <w:rPr>
          <w:lang w:val="en-US"/>
        </w:rPr>
      </w:pPr>
      <w:r>
        <w:rPr>
          <w:lang w:val="en-US"/>
        </w:rPr>
        <w:lastRenderedPageBreak/>
        <w:t>Based on the result from the RSRP coverage simulation after optimization process using Atoll Planning Software, we can analyze and prove that the spot with low site density possibility can be fixed and improved for coverage signal with the optimization method. Moreover, the method we use in this study is coverage planning, where we need to calculate the link budget for new site requirements in that spot.</w:t>
      </w:r>
    </w:p>
    <w:p w14:paraId="03FD4CF2" w14:textId="77777777" w:rsidR="001C3964" w:rsidRDefault="001C3964" w:rsidP="001C3964">
      <w:pPr>
        <w:ind w:firstLine="0"/>
        <w:rPr>
          <w:lang w:val="en-US"/>
        </w:rPr>
      </w:pPr>
    </w:p>
    <w:p w14:paraId="666594BC" w14:textId="77777777" w:rsidR="001C3964" w:rsidRDefault="001C3964" w:rsidP="001C3964">
      <w:pPr>
        <w:ind w:firstLine="0"/>
        <w:jc w:val="center"/>
        <w:rPr>
          <w:color w:val="000000" w:themeColor="text1"/>
        </w:rPr>
      </w:pPr>
      <w:r>
        <w:rPr>
          <w:noProof/>
          <w:lang w:val="en-US"/>
        </w:rPr>
        <w:drawing>
          <wp:inline distT="0" distB="0" distL="0" distR="0" wp14:anchorId="65321537" wp14:editId="2A30D19F">
            <wp:extent cx="2313709" cy="1926984"/>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1"/>
                    <a:stretch>
                      <a:fillRect/>
                    </a:stretch>
                  </pic:blipFill>
                  <pic:spPr>
                    <a:xfrm>
                      <a:off x="0" y="0"/>
                      <a:ext cx="2341811" cy="1950389"/>
                    </a:xfrm>
                    <a:prstGeom prst="rect">
                      <a:avLst/>
                    </a:prstGeom>
                  </pic:spPr>
                </pic:pic>
              </a:graphicData>
            </a:graphic>
          </wp:inline>
        </w:drawing>
      </w:r>
    </w:p>
    <w:p w14:paraId="07AC143B" w14:textId="57DA4631" w:rsidR="00670707" w:rsidRDefault="001C3964" w:rsidP="001C3964">
      <w:pPr>
        <w:pStyle w:val="FigureHeading"/>
      </w:pPr>
      <w:r>
        <w:t>Figure 6</w:t>
      </w:r>
      <w:r w:rsidRPr="00102981">
        <w:t xml:space="preserve">. </w:t>
      </w:r>
      <w:r>
        <w:t xml:space="preserve">RSRP </w:t>
      </w:r>
      <w:r w:rsidR="00274C35">
        <w:t>coverage distribution after optimization</w:t>
      </w:r>
      <w:r>
        <w:t>.</w:t>
      </w:r>
    </w:p>
    <w:p w14:paraId="00532989" w14:textId="77777777" w:rsidR="001C3964" w:rsidRDefault="001C3964" w:rsidP="001C3964">
      <w:pPr>
        <w:rPr>
          <w:rFonts w:eastAsia="PMingLiU"/>
        </w:rPr>
      </w:pPr>
    </w:p>
    <w:p w14:paraId="73FF8C16" w14:textId="58C15BD2" w:rsidR="001C3964" w:rsidRDefault="001C3964" w:rsidP="00670707">
      <w:pPr>
        <w:pStyle w:val="TableHeading"/>
        <w:rPr>
          <w:rFonts w:eastAsia="PMingLiU"/>
          <w:lang w:val="id-ID"/>
        </w:rPr>
        <w:sectPr w:rsidR="001C3964" w:rsidSect="00A62F76">
          <w:footnotePr>
            <w:numFmt w:val="chicago"/>
            <w:numRestart w:val="eachPage"/>
          </w:footnotePr>
          <w:type w:val="continuous"/>
          <w:pgSz w:w="11906" w:h="16838" w:code="9"/>
          <w:pgMar w:top="1134" w:right="1134" w:bottom="1134" w:left="1418" w:header="720" w:footer="720" w:gutter="0"/>
          <w:pgNumType w:start="97"/>
          <w:cols w:num="2" w:space="284"/>
          <w:docGrid w:linePitch="272"/>
        </w:sectPr>
      </w:pPr>
    </w:p>
    <w:p w14:paraId="204F13A0" w14:textId="77777777" w:rsidR="00670707" w:rsidRDefault="00670707" w:rsidP="00670707">
      <w:pPr>
        <w:pStyle w:val="TableHeading"/>
        <w:rPr>
          <w:rFonts w:eastAsia="PMingLiU"/>
          <w:lang w:val="id-ID"/>
        </w:rPr>
      </w:pPr>
    </w:p>
    <w:p w14:paraId="4003A02D" w14:textId="39025398" w:rsidR="00670707" w:rsidRPr="00CF321A" w:rsidRDefault="00670707" w:rsidP="005F7863">
      <w:pPr>
        <w:pStyle w:val="TableHeading"/>
        <w:rPr>
          <w:lang w:val="en-US"/>
        </w:rPr>
      </w:pPr>
      <w:r>
        <w:rPr>
          <w:rFonts w:eastAsia="PMingLiU"/>
          <w:lang w:val="id-ID"/>
        </w:rPr>
        <w:t>Tab</w:t>
      </w:r>
      <w:r>
        <w:rPr>
          <w:rFonts w:eastAsia="PMingLiU"/>
          <w:lang w:val="en-US"/>
        </w:rPr>
        <w:t>le</w:t>
      </w:r>
      <w:r>
        <w:rPr>
          <w:rFonts w:eastAsia="PMingLiU"/>
          <w:lang w:val="id-ID"/>
        </w:rPr>
        <w:t xml:space="preserve"> 5</w:t>
      </w:r>
      <w:r w:rsidR="005F7863">
        <w:rPr>
          <w:rFonts w:eastAsia="PMingLiU"/>
          <w:lang w:val="en-US"/>
        </w:rPr>
        <w:t xml:space="preserve">. </w:t>
      </w:r>
      <w:r>
        <w:rPr>
          <w:lang w:val="en-US"/>
        </w:rPr>
        <w:t>Coverage calculation report Before And After Optimization</w:t>
      </w:r>
    </w:p>
    <w:tbl>
      <w:tblPr>
        <w:tblW w:w="5000" w:type="pct"/>
        <w:tblLook w:val="04A0" w:firstRow="1" w:lastRow="0" w:firstColumn="1" w:lastColumn="0" w:noHBand="0" w:noVBand="1"/>
      </w:tblPr>
      <w:tblGrid>
        <w:gridCol w:w="348"/>
        <w:gridCol w:w="2386"/>
        <w:gridCol w:w="1192"/>
        <w:gridCol w:w="1355"/>
        <w:gridCol w:w="1192"/>
        <w:gridCol w:w="1355"/>
        <w:gridCol w:w="1516"/>
      </w:tblGrid>
      <w:tr w:rsidR="00670707" w:rsidRPr="008D5C78" w14:paraId="020BC490" w14:textId="77777777" w:rsidTr="00DC60C9">
        <w:trPr>
          <w:trHeight w:val="300"/>
        </w:trPr>
        <w:tc>
          <w:tcPr>
            <w:tcW w:w="146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AFCB" w14:textId="77777777" w:rsidR="00670707" w:rsidRPr="00CF321A" w:rsidRDefault="00670707" w:rsidP="00DC60C9">
            <w:pPr>
              <w:ind w:firstLine="0"/>
              <w:jc w:val="center"/>
              <w:rPr>
                <w:b/>
                <w:sz w:val="16"/>
                <w:szCs w:val="16"/>
                <w:lang w:val="en-US"/>
              </w:rPr>
            </w:pPr>
            <w:r w:rsidRPr="00CF321A">
              <w:rPr>
                <w:b/>
                <w:sz w:val="16"/>
                <w:szCs w:val="16"/>
                <w:lang w:val="en-US"/>
              </w:rPr>
              <w:t>RSRP Signal Legend</w:t>
            </w:r>
          </w:p>
        </w:tc>
        <w:tc>
          <w:tcPr>
            <w:tcW w:w="1362" w:type="pct"/>
            <w:gridSpan w:val="2"/>
            <w:tcBorders>
              <w:top w:val="single" w:sz="4" w:space="0" w:color="auto"/>
              <w:left w:val="nil"/>
              <w:bottom w:val="single" w:sz="4" w:space="0" w:color="auto"/>
              <w:right w:val="single" w:sz="4" w:space="0" w:color="auto"/>
            </w:tcBorders>
            <w:shd w:val="clear" w:color="auto" w:fill="auto"/>
            <w:vAlign w:val="center"/>
            <w:hideMark/>
          </w:tcPr>
          <w:p w14:paraId="2878E998" w14:textId="77777777" w:rsidR="00670707" w:rsidRPr="00CF321A" w:rsidRDefault="00670707" w:rsidP="00DC60C9">
            <w:pPr>
              <w:ind w:firstLine="0"/>
              <w:jc w:val="center"/>
              <w:rPr>
                <w:b/>
                <w:sz w:val="16"/>
                <w:szCs w:val="16"/>
                <w:lang w:val="en-US"/>
              </w:rPr>
            </w:pPr>
            <w:r w:rsidRPr="00CF321A">
              <w:rPr>
                <w:b/>
                <w:sz w:val="16"/>
                <w:szCs w:val="16"/>
                <w:lang w:val="en-US"/>
              </w:rPr>
              <w:t>Before</w:t>
            </w:r>
          </w:p>
        </w:tc>
        <w:tc>
          <w:tcPr>
            <w:tcW w:w="1362" w:type="pct"/>
            <w:gridSpan w:val="2"/>
            <w:tcBorders>
              <w:top w:val="single" w:sz="4" w:space="0" w:color="auto"/>
              <w:left w:val="nil"/>
              <w:bottom w:val="single" w:sz="4" w:space="0" w:color="auto"/>
              <w:right w:val="single" w:sz="4" w:space="0" w:color="auto"/>
            </w:tcBorders>
            <w:shd w:val="clear" w:color="auto" w:fill="auto"/>
            <w:vAlign w:val="center"/>
            <w:hideMark/>
          </w:tcPr>
          <w:p w14:paraId="41A646CF" w14:textId="77777777" w:rsidR="00670707" w:rsidRPr="00CF321A" w:rsidRDefault="00670707" w:rsidP="00DC60C9">
            <w:pPr>
              <w:ind w:firstLine="0"/>
              <w:jc w:val="center"/>
              <w:rPr>
                <w:b/>
                <w:sz w:val="16"/>
                <w:szCs w:val="16"/>
                <w:lang w:val="en-US"/>
              </w:rPr>
            </w:pPr>
            <w:r w:rsidRPr="00CF321A">
              <w:rPr>
                <w:b/>
                <w:sz w:val="16"/>
                <w:szCs w:val="16"/>
                <w:lang w:val="en-US"/>
              </w:rPr>
              <w:t>After</w:t>
            </w:r>
          </w:p>
        </w:tc>
        <w:tc>
          <w:tcPr>
            <w:tcW w:w="8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73DD4" w14:textId="77777777" w:rsidR="00670707" w:rsidRPr="00CF321A" w:rsidRDefault="00670707" w:rsidP="00DC60C9">
            <w:pPr>
              <w:ind w:firstLine="0"/>
              <w:jc w:val="center"/>
              <w:rPr>
                <w:b/>
                <w:sz w:val="16"/>
                <w:szCs w:val="16"/>
                <w:lang w:val="en-US"/>
              </w:rPr>
            </w:pPr>
            <w:r w:rsidRPr="00CF321A">
              <w:rPr>
                <w:b/>
                <w:sz w:val="16"/>
                <w:szCs w:val="16"/>
                <w:lang w:val="en-US"/>
              </w:rPr>
              <w:t>Remark</w:t>
            </w:r>
          </w:p>
        </w:tc>
      </w:tr>
      <w:tr w:rsidR="00670707" w:rsidRPr="008D5C78" w14:paraId="35FC8140" w14:textId="77777777" w:rsidTr="00DC60C9">
        <w:trPr>
          <w:trHeight w:val="593"/>
        </w:trPr>
        <w:tc>
          <w:tcPr>
            <w:tcW w:w="1462" w:type="pct"/>
            <w:gridSpan w:val="2"/>
            <w:vMerge/>
            <w:tcBorders>
              <w:top w:val="single" w:sz="4" w:space="0" w:color="auto"/>
              <w:left w:val="single" w:sz="4" w:space="0" w:color="auto"/>
              <w:bottom w:val="single" w:sz="4" w:space="0" w:color="auto"/>
              <w:right w:val="single" w:sz="4" w:space="0" w:color="auto"/>
            </w:tcBorders>
            <w:vAlign w:val="center"/>
            <w:hideMark/>
          </w:tcPr>
          <w:p w14:paraId="188073EC" w14:textId="77777777" w:rsidR="00670707" w:rsidRPr="008D5C78" w:rsidRDefault="00670707" w:rsidP="00DC60C9">
            <w:pPr>
              <w:ind w:firstLine="0"/>
              <w:jc w:val="center"/>
              <w:rPr>
                <w:color w:val="FFFFFF"/>
                <w:sz w:val="16"/>
                <w:szCs w:val="16"/>
                <w:lang w:val="en-US"/>
              </w:rPr>
            </w:pPr>
          </w:p>
        </w:tc>
        <w:tc>
          <w:tcPr>
            <w:tcW w:w="638" w:type="pct"/>
            <w:tcBorders>
              <w:top w:val="nil"/>
              <w:left w:val="nil"/>
              <w:bottom w:val="single" w:sz="4" w:space="0" w:color="auto"/>
              <w:right w:val="single" w:sz="4" w:space="0" w:color="auto"/>
            </w:tcBorders>
            <w:shd w:val="clear" w:color="auto" w:fill="auto"/>
            <w:vAlign w:val="center"/>
            <w:hideMark/>
          </w:tcPr>
          <w:p w14:paraId="12EBF3A4" w14:textId="77777777" w:rsidR="00670707" w:rsidRPr="00CF321A" w:rsidRDefault="00670707" w:rsidP="00DC60C9">
            <w:pPr>
              <w:ind w:firstLine="0"/>
              <w:jc w:val="center"/>
              <w:rPr>
                <w:b/>
                <w:sz w:val="16"/>
                <w:szCs w:val="16"/>
                <w:lang w:val="en-US"/>
              </w:rPr>
            </w:pPr>
            <w:r w:rsidRPr="00CF321A">
              <w:rPr>
                <w:b/>
                <w:sz w:val="16"/>
                <w:szCs w:val="16"/>
                <w:lang w:val="en-US"/>
              </w:rPr>
              <w:t>Surface (km²)</w:t>
            </w:r>
          </w:p>
        </w:tc>
        <w:tc>
          <w:tcPr>
            <w:tcW w:w="725" w:type="pct"/>
            <w:tcBorders>
              <w:top w:val="nil"/>
              <w:left w:val="nil"/>
              <w:bottom w:val="single" w:sz="4" w:space="0" w:color="auto"/>
              <w:right w:val="single" w:sz="4" w:space="0" w:color="auto"/>
            </w:tcBorders>
            <w:shd w:val="clear" w:color="auto" w:fill="auto"/>
            <w:vAlign w:val="center"/>
            <w:hideMark/>
          </w:tcPr>
          <w:p w14:paraId="00EE88F7" w14:textId="77777777" w:rsidR="00670707" w:rsidRPr="00CF321A" w:rsidRDefault="00670707" w:rsidP="00DC60C9">
            <w:pPr>
              <w:ind w:firstLine="0"/>
              <w:jc w:val="center"/>
              <w:rPr>
                <w:b/>
                <w:sz w:val="16"/>
                <w:szCs w:val="16"/>
                <w:lang w:val="en-US"/>
              </w:rPr>
            </w:pPr>
            <w:r w:rsidRPr="00CF321A">
              <w:rPr>
                <w:b/>
                <w:sz w:val="16"/>
                <w:szCs w:val="16"/>
                <w:lang w:val="en-US"/>
              </w:rPr>
              <w:t>% of Covered Area</w:t>
            </w:r>
          </w:p>
        </w:tc>
        <w:tc>
          <w:tcPr>
            <w:tcW w:w="638" w:type="pct"/>
            <w:tcBorders>
              <w:top w:val="nil"/>
              <w:left w:val="nil"/>
              <w:bottom w:val="single" w:sz="4" w:space="0" w:color="auto"/>
              <w:right w:val="single" w:sz="4" w:space="0" w:color="auto"/>
            </w:tcBorders>
            <w:shd w:val="clear" w:color="auto" w:fill="auto"/>
            <w:vAlign w:val="center"/>
            <w:hideMark/>
          </w:tcPr>
          <w:p w14:paraId="5A09098D" w14:textId="77777777" w:rsidR="00670707" w:rsidRPr="00CF321A" w:rsidRDefault="00670707" w:rsidP="00DC60C9">
            <w:pPr>
              <w:ind w:firstLine="0"/>
              <w:jc w:val="center"/>
              <w:rPr>
                <w:b/>
                <w:sz w:val="16"/>
                <w:szCs w:val="16"/>
                <w:lang w:val="en-US"/>
              </w:rPr>
            </w:pPr>
            <w:r w:rsidRPr="00CF321A">
              <w:rPr>
                <w:b/>
                <w:sz w:val="16"/>
                <w:szCs w:val="16"/>
                <w:lang w:val="en-US"/>
              </w:rPr>
              <w:t>Surface (km²)</w:t>
            </w:r>
          </w:p>
        </w:tc>
        <w:tc>
          <w:tcPr>
            <w:tcW w:w="725" w:type="pct"/>
            <w:tcBorders>
              <w:top w:val="nil"/>
              <w:left w:val="nil"/>
              <w:bottom w:val="single" w:sz="4" w:space="0" w:color="auto"/>
              <w:right w:val="single" w:sz="4" w:space="0" w:color="auto"/>
            </w:tcBorders>
            <w:shd w:val="clear" w:color="auto" w:fill="auto"/>
            <w:vAlign w:val="center"/>
            <w:hideMark/>
          </w:tcPr>
          <w:p w14:paraId="27C04B4E" w14:textId="77777777" w:rsidR="00670707" w:rsidRPr="00CF321A" w:rsidRDefault="00670707" w:rsidP="00DC60C9">
            <w:pPr>
              <w:ind w:firstLine="0"/>
              <w:jc w:val="center"/>
              <w:rPr>
                <w:b/>
                <w:sz w:val="16"/>
                <w:szCs w:val="16"/>
                <w:lang w:val="en-US"/>
              </w:rPr>
            </w:pPr>
            <w:r w:rsidRPr="00CF321A">
              <w:rPr>
                <w:b/>
                <w:sz w:val="16"/>
                <w:szCs w:val="16"/>
                <w:lang w:val="en-US"/>
              </w:rPr>
              <w:t>% of Covered Area</w:t>
            </w: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1715AF8D" w14:textId="77777777" w:rsidR="00670707" w:rsidRPr="008D5C78" w:rsidRDefault="00670707" w:rsidP="00DC60C9">
            <w:pPr>
              <w:ind w:firstLine="0"/>
              <w:jc w:val="center"/>
              <w:rPr>
                <w:color w:val="FFFFFF"/>
                <w:sz w:val="16"/>
                <w:szCs w:val="16"/>
                <w:lang w:val="en-US"/>
              </w:rPr>
            </w:pPr>
          </w:p>
        </w:tc>
      </w:tr>
      <w:tr w:rsidR="00670707" w:rsidRPr="008D5C78" w14:paraId="07401D23" w14:textId="77777777" w:rsidTr="00DC60C9">
        <w:trPr>
          <w:trHeight w:val="300"/>
        </w:trPr>
        <w:tc>
          <w:tcPr>
            <w:tcW w:w="186" w:type="pct"/>
            <w:tcBorders>
              <w:top w:val="nil"/>
              <w:left w:val="single" w:sz="4" w:space="0" w:color="auto"/>
              <w:bottom w:val="single" w:sz="4" w:space="0" w:color="auto"/>
              <w:right w:val="single" w:sz="4" w:space="0" w:color="auto"/>
            </w:tcBorders>
            <w:shd w:val="clear" w:color="000000" w:fill="0000FF"/>
            <w:noWrap/>
            <w:vAlign w:val="center"/>
            <w:hideMark/>
          </w:tcPr>
          <w:p w14:paraId="32F7439A" w14:textId="77777777" w:rsidR="00670707" w:rsidRPr="008D5C78" w:rsidRDefault="00670707" w:rsidP="00DC60C9">
            <w:pPr>
              <w:ind w:firstLine="0"/>
              <w:jc w:val="center"/>
              <w:rPr>
                <w:color w:val="000000"/>
                <w:sz w:val="16"/>
                <w:szCs w:val="16"/>
                <w:lang w:val="en-US"/>
              </w:rPr>
            </w:pPr>
          </w:p>
        </w:tc>
        <w:tc>
          <w:tcPr>
            <w:tcW w:w="1277" w:type="pct"/>
            <w:tcBorders>
              <w:top w:val="nil"/>
              <w:left w:val="nil"/>
              <w:bottom w:val="single" w:sz="4" w:space="0" w:color="auto"/>
              <w:right w:val="single" w:sz="4" w:space="0" w:color="auto"/>
            </w:tcBorders>
            <w:shd w:val="clear" w:color="auto" w:fill="auto"/>
            <w:noWrap/>
            <w:vAlign w:val="center"/>
            <w:hideMark/>
          </w:tcPr>
          <w:p w14:paraId="52E92C22"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=-60 &lt;=</w:t>
            </w:r>
            <w:r>
              <w:rPr>
                <w:color w:val="000000"/>
                <w:sz w:val="16"/>
                <w:szCs w:val="16"/>
                <w:lang w:val="en-US"/>
              </w:rPr>
              <w:t xml:space="preserve"> DL RSRP</w:t>
            </w:r>
            <w:r w:rsidRPr="008D5C78">
              <w:rPr>
                <w:color w:val="000000"/>
                <w:sz w:val="16"/>
                <w:szCs w:val="16"/>
                <w:lang w:val="en-US"/>
              </w:rPr>
              <w:t xml:space="preserve"> (dBm) &lt;0</w:t>
            </w:r>
          </w:p>
        </w:tc>
        <w:tc>
          <w:tcPr>
            <w:tcW w:w="638" w:type="pct"/>
            <w:tcBorders>
              <w:top w:val="nil"/>
              <w:left w:val="nil"/>
              <w:bottom w:val="single" w:sz="4" w:space="0" w:color="auto"/>
              <w:right w:val="single" w:sz="4" w:space="0" w:color="auto"/>
            </w:tcBorders>
            <w:shd w:val="clear" w:color="auto" w:fill="auto"/>
            <w:noWrap/>
            <w:vAlign w:val="center"/>
            <w:hideMark/>
          </w:tcPr>
          <w:p w14:paraId="564EEF3D"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0.158</w:t>
            </w:r>
          </w:p>
        </w:tc>
        <w:tc>
          <w:tcPr>
            <w:tcW w:w="725" w:type="pct"/>
            <w:tcBorders>
              <w:top w:val="nil"/>
              <w:left w:val="nil"/>
              <w:bottom w:val="single" w:sz="4" w:space="0" w:color="auto"/>
              <w:right w:val="single" w:sz="4" w:space="0" w:color="auto"/>
            </w:tcBorders>
            <w:shd w:val="clear" w:color="auto" w:fill="auto"/>
            <w:noWrap/>
            <w:vAlign w:val="center"/>
            <w:hideMark/>
          </w:tcPr>
          <w:p w14:paraId="2D3CDDAA"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1.71</w:t>
            </w:r>
          </w:p>
        </w:tc>
        <w:tc>
          <w:tcPr>
            <w:tcW w:w="638" w:type="pct"/>
            <w:tcBorders>
              <w:top w:val="nil"/>
              <w:left w:val="nil"/>
              <w:bottom w:val="single" w:sz="4" w:space="0" w:color="auto"/>
              <w:right w:val="single" w:sz="4" w:space="0" w:color="auto"/>
            </w:tcBorders>
            <w:shd w:val="clear" w:color="auto" w:fill="auto"/>
            <w:noWrap/>
            <w:vAlign w:val="center"/>
            <w:hideMark/>
          </w:tcPr>
          <w:p w14:paraId="131088D2"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0.18</w:t>
            </w:r>
          </w:p>
        </w:tc>
        <w:tc>
          <w:tcPr>
            <w:tcW w:w="725" w:type="pct"/>
            <w:tcBorders>
              <w:top w:val="nil"/>
              <w:left w:val="nil"/>
              <w:bottom w:val="single" w:sz="4" w:space="0" w:color="auto"/>
              <w:right w:val="single" w:sz="4" w:space="0" w:color="auto"/>
            </w:tcBorders>
            <w:shd w:val="clear" w:color="auto" w:fill="auto"/>
            <w:noWrap/>
            <w:vAlign w:val="center"/>
            <w:hideMark/>
          </w:tcPr>
          <w:p w14:paraId="7C5D8D64"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1.948</w:t>
            </w:r>
          </w:p>
        </w:tc>
        <w:tc>
          <w:tcPr>
            <w:tcW w:w="813" w:type="pct"/>
            <w:tcBorders>
              <w:top w:val="nil"/>
              <w:left w:val="nil"/>
              <w:bottom w:val="single" w:sz="4" w:space="0" w:color="auto"/>
              <w:right w:val="single" w:sz="4" w:space="0" w:color="auto"/>
            </w:tcBorders>
            <w:shd w:val="clear" w:color="auto" w:fill="auto"/>
            <w:noWrap/>
            <w:vAlign w:val="center"/>
            <w:hideMark/>
          </w:tcPr>
          <w:p w14:paraId="2C0642DF"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Improve</w:t>
            </w:r>
          </w:p>
        </w:tc>
      </w:tr>
      <w:tr w:rsidR="00670707" w:rsidRPr="008D5C78" w14:paraId="1EF84A81" w14:textId="77777777" w:rsidTr="00DC60C9">
        <w:trPr>
          <w:trHeight w:val="300"/>
        </w:trPr>
        <w:tc>
          <w:tcPr>
            <w:tcW w:w="186" w:type="pct"/>
            <w:tcBorders>
              <w:top w:val="nil"/>
              <w:left w:val="single" w:sz="4" w:space="0" w:color="auto"/>
              <w:bottom w:val="single" w:sz="4" w:space="0" w:color="auto"/>
              <w:right w:val="single" w:sz="4" w:space="0" w:color="auto"/>
            </w:tcBorders>
            <w:shd w:val="clear" w:color="000000" w:fill="00FF00"/>
            <w:noWrap/>
            <w:vAlign w:val="center"/>
            <w:hideMark/>
          </w:tcPr>
          <w:p w14:paraId="41AA7D10" w14:textId="77777777" w:rsidR="00670707" w:rsidRPr="008D5C78" w:rsidRDefault="00670707" w:rsidP="00DC60C9">
            <w:pPr>
              <w:ind w:firstLine="0"/>
              <w:jc w:val="center"/>
              <w:rPr>
                <w:color w:val="000000"/>
                <w:sz w:val="16"/>
                <w:szCs w:val="16"/>
                <w:lang w:val="en-US"/>
              </w:rPr>
            </w:pPr>
          </w:p>
        </w:tc>
        <w:tc>
          <w:tcPr>
            <w:tcW w:w="1277" w:type="pct"/>
            <w:tcBorders>
              <w:top w:val="nil"/>
              <w:left w:val="nil"/>
              <w:bottom w:val="single" w:sz="4" w:space="0" w:color="auto"/>
              <w:right w:val="single" w:sz="4" w:space="0" w:color="auto"/>
            </w:tcBorders>
            <w:shd w:val="clear" w:color="auto" w:fill="auto"/>
            <w:noWrap/>
            <w:vAlign w:val="center"/>
            <w:hideMark/>
          </w:tcPr>
          <w:p w14:paraId="448CB53D"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=-70 &lt;=</w:t>
            </w:r>
            <w:r>
              <w:rPr>
                <w:color w:val="000000"/>
                <w:sz w:val="16"/>
                <w:szCs w:val="16"/>
                <w:lang w:val="en-US"/>
              </w:rPr>
              <w:t xml:space="preserve"> DL RSRP</w:t>
            </w:r>
            <w:r w:rsidRPr="008D5C78">
              <w:rPr>
                <w:color w:val="000000"/>
                <w:sz w:val="16"/>
                <w:szCs w:val="16"/>
                <w:lang w:val="en-US"/>
              </w:rPr>
              <w:t xml:space="preserve"> (dBm) &lt;-60</w:t>
            </w:r>
          </w:p>
        </w:tc>
        <w:tc>
          <w:tcPr>
            <w:tcW w:w="638" w:type="pct"/>
            <w:tcBorders>
              <w:top w:val="nil"/>
              <w:left w:val="nil"/>
              <w:bottom w:val="single" w:sz="4" w:space="0" w:color="auto"/>
              <w:right w:val="single" w:sz="4" w:space="0" w:color="auto"/>
            </w:tcBorders>
            <w:shd w:val="clear" w:color="auto" w:fill="auto"/>
            <w:noWrap/>
            <w:vAlign w:val="center"/>
            <w:hideMark/>
          </w:tcPr>
          <w:p w14:paraId="6511CA9C"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2.445</w:t>
            </w:r>
          </w:p>
        </w:tc>
        <w:tc>
          <w:tcPr>
            <w:tcW w:w="725" w:type="pct"/>
            <w:tcBorders>
              <w:top w:val="nil"/>
              <w:left w:val="nil"/>
              <w:bottom w:val="single" w:sz="4" w:space="0" w:color="auto"/>
              <w:right w:val="single" w:sz="4" w:space="0" w:color="auto"/>
            </w:tcBorders>
            <w:shd w:val="clear" w:color="auto" w:fill="auto"/>
            <w:noWrap/>
            <w:vAlign w:val="center"/>
            <w:hideMark/>
          </w:tcPr>
          <w:p w14:paraId="7696C0A0"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26.461</w:t>
            </w:r>
          </w:p>
        </w:tc>
        <w:tc>
          <w:tcPr>
            <w:tcW w:w="638" w:type="pct"/>
            <w:tcBorders>
              <w:top w:val="nil"/>
              <w:left w:val="nil"/>
              <w:bottom w:val="single" w:sz="4" w:space="0" w:color="auto"/>
              <w:right w:val="single" w:sz="4" w:space="0" w:color="auto"/>
            </w:tcBorders>
            <w:shd w:val="clear" w:color="auto" w:fill="auto"/>
            <w:noWrap/>
            <w:vAlign w:val="center"/>
            <w:hideMark/>
          </w:tcPr>
          <w:p w14:paraId="1068A0EE"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3.263</w:t>
            </w:r>
          </w:p>
        </w:tc>
        <w:tc>
          <w:tcPr>
            <w:tcW w:w="725" w:type="pct"/>
            <w:tcBorders>
              <w:top w:val="nil"/>
              <w:left w:val="nil"/>
              <w:bottom w:val="single" w:sz="4" w:space="0" w:color="auto"/>
              <w:right w:val="single" w:sz="4" w:space="0" w:color="auto"/>
            </w:tcBorders>
            <w:shd w:val="clear" w:color="auto" w:fill="auto"/>
            <w:noWrap/>
            <w:vAlign w:val="center"/>
            <w:hideMark/>
          </w:tcPr>
          <w:p w14:paraId="18F28608"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35.314</w:t>
            </w:r>
          </w:p>
        </w:tc>
        <w:tc>
          <w:tcPr>
            <w:tcW w:w="813" w:type="pct"/>
            <w:tcBorders>
              <w:top w:val="nil"/>
              <w:left w:val="nil"/>
              <w:bottom w:val="single" w:sz="4" w:space="0" w:color="auto"/>
              <w:right w:val="single" w:sz="4" w:space="0" w:color="auto"/>
            </w:tcBorders>
            <w:shd w:val="clear" w:color="auto" w:fill="auto"/>
            <w:noWrap/>
            <w:vAlign w:val="center"/>
            <w:hideMark/>
          </w:tcPr>
          <w:p w14:paraId="2B0CA3E5"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Improve</w:t>
            </w:r>
          </w:p>
        </w:tc>
      </w:tr>
      <w:tr w:rsidR="00670707" w:rsidRPr="008D5C78" w14:paraId="25CD4EF0" w14:textId="77777777" w:rsidTr="00DC60C9">
        <w:trPr>
          <w:trHeight w:val="300"/>
        </w:trPr>
        <w:tc>
          <w:tcPr>
            <w:tcW w:w="186" w:type="pct"/>
            <w:tcBorders>
              <w:top w:val="nil"/>
              <w:left w:val="single" w:sz="4" w:space="0" w:color="auto"/>
              <w:bottom w:val="single" w:sz="4" w:space="0" w:color="auto"/>
              <w:right w:val="single" w:sz="4" w:space="0" w:color="auto"/>
            </w:tcBorders>
            <w:shd w:val="clear" w:color="000000" w:fill="00FFFF"/>
            <w:noWrap/>
            <w:vAlign w:val="center"/>
            <w:hideMark/>
          </w:tcPr>
          <w:p w14:paraId="364F0730" w14:textId="77777777" w:rsidR="00670707" w:rsidRPr="008D5C78" w:rsidRDefault="00670707" w:rsidP="00DC60C9">
            <w:pPr>
              <w:ind w:firstLine="0"/>
              <w:jc w:val="center"/>
              <w:rPr>
                <w:color w:val="000000"/>
                <w:sz w:val="16"/>
                <w:szCs w:val="16"/>
                <w:lang w:val="en-US"/>
              </w:rPr>
            </w:pPr>
          </w:p>
        </w:tc>
        <w:tc>
          <w:tcPr>
            <w:tcW w:w="1277" w:type="pct"/>
            <w:tcBorders>
              <w:top w:val="nil"/>
              <w:left w:val="nil"/>
              <w:bottom w:val="single" w:sz="4" w:space="0" w:color="auto"/>
              <w:right w:val="single" w:sz="4" w:space="0" w:color="auto"/>
            </w:tcBorders>
            <w:shd w:val="clear" w:color="auto" w:fill="auto"/>
            <w:noWrap/>
            <w:vAlign w:val="center"/>
            <w:hideMark/>
          </w:tcPr>
          <w:p w14:paraId="10D38B7D"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=-80 &lt;=</w:t>
            </w:r>
            <w:r>
              <w:rPr>
                <w:color w:val="000000"/>
                <w:sz w:val="16"/>
                <w:szCs w:val="16"/>
                <w:lang w:val="en-US"/>
              </w:rPr>
              <w:t xml:space="preserve"> DL RSRP</w:t>
            </w:r>
            <w:r w:rsidRPr="008D5C78">
              <w:rPr>
                <w:color w:val="000000"/>
                <w:sz w:val="16"/>
                <w:szCs w:val="16"/>
                <w:lang w:val="en-US"/>
              </w:rPr>
              <w:t xml:space="preserve"> (dBm) &lt;-70</w:t>
            </w:r>
          </w:p>
        </w:tc>
        <w:tc>
          <w:tcPr>
            <w:tcW w:w="638" w:type="pct"/>
            <w:tcBorders>
              <w:top w:val="nil"/>
              <w:left w:val="nil"/>
              <w:bottom w:val="single" w:sz="4" w:space="0" w:color="auto"/>
              <w:right w:val="single" w:sz="4" w:space="0" w:color="auto"/>
            </w:tcBorders>
            <w:shd w:val="clear" w:color="auto" w:fill="auto"/>
            <w:noWrap/>
            <w:vAlign w:val="center"/>
            <w:hideMark/>
          </w:tcPr>
          <w:p w14:paraId="1E9B0617"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4.345</w:t>
            </w:r>
          </w:p>
        </w:tc>
        <w:tc>
          <w:tcPr>
            <w:tcW w:w="725" w:type="pct"/>
            <w:tcBorders>
              <w:top w:val="nil"/>
              <w:left w:val="nil"/>
              <w:bottom w:val="single" w:sz="4" w:space="0" w:color="auto"/>
              <w:right w:val="single" w:sz="4" w:space="0" w:color="auto"/>
            </w:tcBorders>
            <w:shd w:val="clear" w:color="auto" w:fill="auto"/>
            <w:noWrap/>
            <w:vAlign w:val="center"/>
            <w:hideMark/>
          </w:tcPr>
          <w:p w14:paraId="3C45655D"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47.024</w:t>
            </w:r>
          </w:p>
        </w:tc>
        <w:tc>
          <w:tcPr>
            <w:tcW w:w="638" w:type="pct"/>
            <w:tcBorders>
              <w:top w:val="nil"/>
              <w:left w:val="nil"/>
              <w:bottom w:val="single" w:sz="4" w:space="0" w:color="auto"/>
              <w:right w:val="single" w:sz="4" w:space="0" w:color="auto"/>
            </w:tcBorders>
            <w:shd w:val="clear" w:color="auto" w:fill="auto"/>
            <w:noWrap/>
            <w:vAlign w:val="center"/>
            <w:hideMark/>
          </w:tcPr>
          <w:p w14:paraId="4D4E85CA"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5.25</w:t>
            </w:r>
          </w:p>
        </w:tc>
        <w:tc>
          <w:tcPr>
            <w:tcW w:w="725" w:type="pct"/>
            <w:tcBorders>
              <w:top w:val="nil"/>
              <w:left w:val="nil"/>
              <w:bottom w:val="single" w:sz="4" w:space="0" w:color="auto"/>
              <w:right w:val="single" w:sz="4" w:space="0" w:color="auto"/>
            </w:tcBorders>
            <w:shd w:val="clear" w:color="auto" w:fill="auto"/>
            <w:noWrap/>
            <w:vAlign w:val="center"/>
            <w:hideMark/>
          </w:tcPr>
          <w:p w14:paraId="586F6A87"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56.818</w:t>
            </w:r>
          </w:p>
        </w:tc>
        <w:tc>
          <w:tcPr>
            <w:tcW w:w="813" w:type="pct"/>
            <w:tcBorders>
              <w:top w:val="nil"/>
              <w:left w:val="nil"/>
              <w:bottom w:val="single" w:sz="4" w:space="0" w:color="auto"/>
              <w:right w:val="single" w:sz="4" w:space="0" w:color="auto"/>
            </w:tcBorders>
            <w:shd w:val="clear" w:color="auto" w:fill="auto"/>
            <w:noWrap/>
            <w:vAlign w:val="center"/>
            <w:hideMark/>
          </w:tcPr>
          <w:p w14:paraId="45569635"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Improve</w:t>
            </w:r>
          </w:p>
        </w:tc>
      </w:tr>
      <w:tr w:rsidR="00670707" w:rsidRPr="008D5C78" w14:paraId="277AE09F" w14:textId="77777777" w:rsidTr="00DC60C9">
        <w:trPr>
          <w:trHeight w:val="300"/>
        </w:trPr>
        <w:tc>
          <w:tcPr>
            <w:tcW w:w="186" w:type="pct"/>
            <w:tcBorders>
              <w:top w:val="nil"/>
              <w:left w:val="single" w:sz="4" w:space="0" w:color="auto"/>
              <w:bottom w:val="single" w:sz="4" w:space="0" w:color="auto"/>
              <w:right w:val="single" w:sz="4" w:space="0" w:color="auto"/>
            </w:tcBorders>
            <w:shd w:val="clear" w:color="000000" w:fill="FFFF00"/>
            <w:noWrap/>
            <w:vAlign w:val="center"/>
            <w:hideMark/>
          </w:tcPr>
          <w:p w14:paraId="505A254D" w14:textId="77777777" w:rsidR="00670707" w:rsidRPr="008D5C78" w:rsidRDefault="00670707" w:rsidP="00DC60C9">
            <w:pPr>
              <w:ind w:firstLine="0"/>
              <w:jc w:val="center"/>
              <w:rPr>
                <w:color w:val="000000"/>
                <w:sz w:val="16"/>
                <w:szCs w:val="16"/>
                <w:lang w:val="en-US"/>
              </w:rPr>
            </w:pPr>
          </w:p>
        </w:tc>
        <w:tc>
          <w:tcPr>
            <w:tcW w:w="1277" w:type="pct"/>
            <w:tcBorders>
              <w:top w:val="nil"/>
              <w:left w:val="nil"/>
              <w:bottom w:val="single" w:sz="4" w:space="0" w:color="auto"/>
              <w:right w:val="single" w:sz="4" w:space="0" w:color="auto"/>
            </w:tcBorders>
            <w:shd w:val="clear" w:color="auto" w:fill="auto"/>
            <w:noWrap/>
            <w:vAlign w:val="center"/>
            <w:hideMark/>
          </w:tcPr>
          <w:p w14:paraId="2D55EC31"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=-90 &lt;=</w:t>
            </w:r>
            <w:r>
              <w:rPr>
                <w:color w:val="000000"/>
                <w:sz w:val="16"/>
                <w:szCs w:val="16"/>
                <w:lang w:val="en-US"/>
              </w:rPr>
              <w:t xml:space="preserve"> DL RSRP</w:t>
            </w:r>
            <w:r w:rsidRPr="008D5C78">
              <w:rPr>
                <w:color w:val="000000"/>
                <w:sz w:val="16"/>
                <w:szCs w:val="16"/>
                <w:lang w:val="en-US"/>
              </w:rPr>
              <w:t xml:space="preserve"> (dBm) &lt;-80</w:t>
            </w:r>
          </w:p>
        </w:tc>
        <w:tc>
          <w:tcPr>
            <w:tcW w:w="638" w:type="pct"/>
            <w:tcBorders>
              <w:top w:val="nil"/>
              <w:left w:val="nil"/>
              <w:bottom w:val="single" w:sz="4" w:space="0" w:color="auto"/>
              <w:right w:val="single" w:sz="4" w:space="0" w:color="auto"/>
            </w:tcBorders>
            <w:shd w:val="clear" w:color="auto" w:fill="auto"/>
            <w:noWrap/>
            <w:vAlign w:val="center"/>
            <w:hideMark/>
          </w:tcPr>
          <w:p w14:paraId="5452D8E2"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2.075</w:t>
            </w:r>
          </w:p>
        </w:tc>
        <w:tc>
          <w:tcPr>
            <w:tcW w:w="725" w:type="pct"/>
            <w:tcBorders>
              <w:top w:val="nil"/>
              <w:left w:val="nil"/>
              <w:bottom w:val="single" w:sz="4" w:space="0" w:color="auto"/>
              <w:right w:val="single" w:sz="4" w:space="0" w:color="auto"/>
            </w:tcBorders>
            <w:shd w:val="clear" w:color="auto" w:fill="auto"/>
            <w:noWrap/>
            <w:vAlign w:val="center"/>
            <w:hideMark/>
          </w:tcPr>
          <w:p w14:paraId="09574214"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22.457</w:t>
            </w:r>
          </w:p>
        </w:tc>
        <w:tc>
          <w:tcPr>
            <w:tcW w:w="638" w:type="pct"/>
            <w:tcBorders>
              <w:top w:val="nil"/>
              <w:left w:val="nil"/>
              <w:bottom w:val="single" w:sz="4" w:space="0" w:color="auto"/>
              <w:right w:val="single" w:sz="4" w:space="0" w:color="auto"/>
            </w:tcBorders>
            <w:shd w:val="clear" w:color="auto" w:fill="auto"/>
            <w:noWrap/>
            <w:vAlign w:val="center"/>
            <w:hideMark/>
          </w:tcPr>
          <w:p w14:paraId="738EA2EC"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0.548</w:t>
            </w:r>
          </w:p>
        </w:tc>
        <w:tc>
          <w:tcPr>
            <w:tcW w:w="725" w:type="pct"/>
            <w:tcBorders>
              <w:top w:val="nil"/>
              <w:left w:val="nil"/>
              <w:bottom w:val="single" w:sz="4" w:space="0" w:color="auto"/>
              <w:right w:val="single" w:sz="4" w:space="0" w:color="auto"/>
            </w:tcBorders>
            <w:shd w:val="clear" w:color="auto" w:fill="auto"/>
            <w:noWrap/>
            <w:vAlign w:val="center"/>
            <w:hideMark/>
          </w:tcPr>
          <w:p w14:paraId="420D37A3"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5.931</w:t>
            </w:r>
          </w:p>
        </w:tc>
        <w:tc>
          <w:tcPr>
            <w:tcW w:w="813" w:type="pct"/>
            <w:tcBorders>
              <w:top w:val="nil"/>
              <w:left w:val="nil"/>
              <w:bottom w:val="single" w:sz="4" w:space="0" w:color="auto"/>
              <w:right w:val="single" w:sz="4" w:space="0" w:color="auto"/>
            </w:tcBorders>
            <w:shd w:val="clear" w:color="auto" w:fill="auto"/>
            <w:noWrap/>
            <w:vAlign w:val="center"/>
            <w:hideMark/>
          </w:tcPr>
          <w:p w14:paraId="101C4474"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Degrade</w:t>
            </w:r>
          </w:p>
        </w:tc>
      </w:tr>
      <w:tr w:rsidR="00670707" w:rsidRPr="008D5C78" w14:paraId="4DB674B9" w14:textId="77777777" w:rsidTr="00DC60C9">
        <w:trPr>
          <w:trHeight w:val="300"/>
        </w:trPr>
        <w:tc>
          <w:tcPr>
            <w:tcW w:w="186" w:type="pct"/>
            <w:tcBorders>
              <w:top w:val="nil"/>
              <w:left w:val="single" w:sz="4" w:space="0" w:color="auto"/>
              <w:bottom w:val="single" w:sz="4" w:space="0" w:color="auto"/>
              <w:right w:val="single" w:sz="4" w:space="0" w:color="auto"/>
            </w:tcBorders>
            <w:shd w:val="clear" w:color="000000" w:fill="FF00FF"/>
            <w:noWrap/>
            <w:vAlign w:val="center"/>
            <w:hideMark/>
          </w:tcPr>
          <w:p w14:paraId="3007FC5E" w14:textId="77777777" w:rsidR="00670707" w:rsidRPr="008D5C78" w:rsidRDefault="00670707" w:rsidP="00DC60C9">
            <w:pPr>
              <w:ind w:firstLine="0"/>
              <w:jc w:val="center"/>
              <w:rPr>
                <w:color w:val="000000"/>
                <w:sz w:val="16"/>
                <w:szCs w:val="16"/>
                <w:lang w:val="en-US"/>
              </w:rPr>
            </w:pPr>
          </w:p>
        </w:tc>
        <w:tc>
          <w:tcPr>
            <w:tcW w:w="1277" w:type="pct"/>
            <w:tcBorders>
              <w:top w:val="nil"/>
              <w:left w:val="nil"/>
              <w:bottom w:val="single" w:sz="4" w:space="0" w:color="auto"/>
              <w:right w:val="single" w:sz="4" w:space="0" w:color="auto"/>
            </w:tcBorders>
            <w:shd w:val="clear" w:color="auto" w:fill="auto"/>
            <w:noWrap/>
            <w:vAlign w:val="center"/>
            <w:hideMark/>
          </w:tcPr>
          <w:p w14:paraId="3D697C5D"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=-100 &lt;=</w:t>
            </w:r>
            <w:r>
              <w:rPr>
                <w:color w:val="000000"/>
                <w:sz w:val="16"/>
                <w:szCs w:val="16"/>
                <w:lang w:val="en-US"/>
              </w:rPr>
              <w:t>DL RSRP</w:t>
            </w:r>
            <w:r w:rsidRPr="008D5C78">
              <w:rPr>
                <w:color w:val="000000"/>
                <w:sz w:val="16"/>
                <w:szCs w:val="16"/>
                <w:lang w:val="en-US"/>
              </w:rPr>
              <w:t xml:space="preserve"> (dBm) &lt;-90</w:t>
            </w:r>
          </w:p>
        </w:tc>
        <w:tc>
          <w:tcPr>
            <w:tcW w:w="638" w:type="pct"/>
            <w:tcBorders>
              <w:top w:val="nil"/>
              <w:left w:val="nil"/>
              <w:bottom w:val="single" w:sz="4" w:space="0" w:color="auto"/>
              <w:right w:val="single" w:sz="4" w:space="0" w:color="auto"/>
            </w:tcBorders>
            <w:shd w:val="clear" w:color="auto" w:fill="auto"/>
            <w:noWrap/>
            <w:vAlign w:val="center"/>
            <w:hideMark/>
          </w:tcPr>
          <w:p w14:paraId="12D4C9F0"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0.218</w:t>
            </w:r>
          </w:p>
        </w:tc>
        <w:tc>
          <w:tcPr>
            <w:tcW w:w="725" w:type="pct"/>
            <w:tcBorders>
              <w:top w:val="nil"/>
              <w:left w:val="nil"/>
              <w:bottom w:val="single" w:sz="4" w:space="0" w:color="auto"/>
              <w:right w:val="single" w:sz="4" w:space="0" w:color="auto"/>
            </w:tcBorders>
            <w:shd w:val="clear" w:color="auto" w:fill="auto"/>
            <w:noWrap/>
            <w:vAlign w:val="center"/>
            <w:hideMark/>
          </w:tcPr>
          <w:p w14:paraId="0853C0FA"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2.359</w:t>
            </w:r>
          </w:p>
        </w:tc>
        <w:tc>
          <w:tcPr>
            <w:tcW w:w="638" w:type="pct"/>
            <w:tcBorders>
              <w:top w:val="nil"/>
              <w:left w:val="nil"/>
              <w:bottom w:val="single" w:sz="4" w:space="0" w:color="auto"/>
              <w:right w:val="single" w:sz="4" w:space="0" w:color="auto"/>
            </w:tcBorders>
            <w:shd w:val="clear" w:color="auto" w:fill="auto"/>
            <w:noWrap/>
            <w:vAlign w:val="center"/>
            <w:hideMark/>
          </w:tcPr>
          <w:p w14:paraId="101EE08F"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w:t>
            </w:r>
          </w:p>
        </w:tc>
        <w:tc>
          <w:tcPr>
            <w:tcW w:w="725" w:type="pct"/>
            <w:tcBorders>
              <w:top w:val="nil"/>
              <w:left w:val="nil"/>
              <w:bottom w:val="single" w:sz="4" w:space="0" w:color="auto"/>
              <w:right w:val="single" w:sz="4" w:space="0" w:color="auto"/>
            </w:tcBorders>
            <w:shd w:val="clear" w:color="auto" w:fill="auto"/>
            <w:noWrap/>
            <w:vAlign w:val="center"/>
            <w:hideMark/>
          </w:tcPr>
          <w:p w14:paraId="0B998819"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w:t>
            </w:r>
          </w:p>
        </w:tc>
        <w:tc>
          <w:tcPr>
            <w:tcW w:w="813" w:type="pct"/>
            <w:tcBorders>
              <w:top w:val="nil"/>
              <w:left w:val="nil"/>
              <w:bottom w:val="single" w:sz="4" w:space="0" w:color="auto"/>
              <w:right w:val="single" w:sz="4" w:space="0" w:color="auto"/>
            </w:tcBorders>
            <w:shd w:val="clear" w:color="auto" w:fill="auto"/>
            <w:noWrap/>
            <w:vAlign w:val="center"/>
            <w:hideMark/>
          </w:tcPr>
          <w:p w14:paraId="1C06D8C3"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Degrade</w:t>
            </w:r>
          </w:p>
        </w:tc>
      </w:tr>
      <w:tr w:rsidR="00670707" w:rsidRPr="008D5C78" w14:paraId="274F12DA" w14:textId="77777777" w:rsidTr="00DC60C9">
        <w:trPr>
          <w:trHeight w:val="300"/>
        </w:trPr>
        <w:tc>
          <w:tcPr>
            <w:tcW w:w="186" w:type="pct"/>
            <w:tcBorders>
              <w:top w:val="nil"/>
              <w:left w:val="single" w:sz="4" w:space="0" w:color="auto"/>
              <w:bottom w:val="single" w:sz="4" w:space="0" w:color="auto"/>
              <w:right w:val="single" w:sz="4" w:space="0" w:color="auto"/>
            </w:tcBorders>
            <w:shd w:val="clear" w:color="000000" w:fill="FF0000"/>
            <w:noWrap/>
            <w:vAlign w:val="center"/>
            <w:hideMark/>
          </w:tcPr>
          <w:p w14:paraId="6BA8CCC6" w14:textId="77777777" w:rsidR="00670707" w:rsidRPr="008D5C78" w:rsidRDefault="00670707" w:rsidP="00DC60C9">
            <w:pPr>
              <w:ind w:firstLine="0"/>
              <w:jc w:val="center"/>
              <w:rPr>
                <w:color w:val="000000"/>
                <w:sz w:val="16"/>
                <w:szCs w:val="16"/>
                <w:lang w:val="en-US"/>
              </w:rPr>
            </w:pPr>
          </w:p>
        </w:tc>
        <w:tc>
          <w:tcPr>
            <w:tcW w:w="1277" w:type="pct"/>
            <w:tcBorders>
              <w:top w:val="nil"/>
              <w:left w:val="nil"/>
              <w:bottom w:val="single" w:sz="4" w:space="0" w:color="auto"/>
              <w:right w:val="single" w:sz="4" w:space="0" w:color="auto"/>
            </w:tcBorders>
            <w:shd w:val="clear" w:color="auto" w:fill="auto"/>
            <w:noWrap/>
            <w:vAlign w:val="center"/>
            <w:hideMark/>
          </w:tcPr>
          <w:p w14:paraId="45C4B387"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=-120 &lt;=</w:t>
            </w:r>
            <w:r>
              <w:rPr>
                <w:color w:val="000000"/>
                <w:sz w:val="16"/>
                <w:szCs w:val="16"/>
                <w:lang w:val="en-US"/>
              </w:rPr>
              <w:t xml:space="preserve"> DL RSRP</w:t>
            </w:r>
            <w:r w:rsidRPr="008D5C78">
              <w:rPr>
                <w:color w:val="000000"/>
                <w:sz w:val="16"/>
                <w:szCs w:val="16"/>
                <w:lang w:val="en-US"/>
              </w:rPr>
              <w:t xml:space="preserve"> (dBm) &lt;-100</w:t>
            </w:r>
          </w:p>
        </w:tc>
        <w:tc>
          <w:tcPr>
            <w:tcW w:w="638" w:type="pct"/>
            <w:tcBorders>
              <w:top w:val="nil"/>
              <w:left w:val="nil"/>
              <w:bottom w:val="single" w:sz="4" w:space="0" w:color="auto"/>
              <w:right w:val="single" w:sz="4" w:space="0" w:color="auto"/>
            </w:tcBorders>
            <w:shd w:val="clear" w:color="auto" w:fill="auto"/>
            <w:noWrap/>
            <w:vAlign w:val="center"/>
            <w:hideMark/>
          </w:tcPr>
          <w:p w14:paraId="26281597"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w:t>
            </w:r>
          </w:p>
        </w:tc>
        <w:tc>
          <w:tcPr>
            <w:tcW w:w="725" w:type="pct"/>
            <w:tcBorders>
              <w:top w:val="nil"/>
              <w:left w:val="nil"/>
              <w:bottom w:val="single" w:sz="4" w:space="0" w:color="auto"/>
              <w:right w:val="single" w:sz="4" w:space="0" w:color="auto"/>
            </w:tcBorders>
            <w:shd w:val="clear" w:color="auto" w:fill="auto"/>
            <w:noWrap/>
            <w:vAlign w:val="center"/>
            <w:hideMark/>
          </w:tcPr>
          <w:p w14:paraId="6AD109A2"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w:t>
            </w:r>
          </w:p>
        </w:tc>
        <w:tc>
          <w:tcPr>
            <w:tcW w:w="638" w:type="pct"/>
            <w:tcBorders>
              <w:top w:val="nil"/>
              <w:left w:val="nil"/>
              <w:bottom w:val="single" w:sz="4" w:space="0" w:color="auto"/>
              <w:right w:val="single" w:sz="4" w:space="0" w:color="auto"/>
            </w:tcBorders>
            <w:shd w:val="clear" w:color="auto" w:fill="auto"/>
            <w:noWrap/>
            <w:vAlign w:val="center"/>
            <w:hideMark/>
          </w:tcPr>
          <w:p w14:paraId="706B8C80"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w:t>
            </w:r>
          </w:p>
        </w:tc>
        <w:tc>
          <w:tcPr>
            <w:tcW w:w="725" w:type="pct"/>
            <w:tcBorders>
              <w:top w:val="nil"/>
              <w:left w:val="nil"/>
              <w:bottom w:val="single" w:sz="4" w:space="0" w:color="auto"/>
              <w:right w:val="single" w:sz="4" w:space="0" w:color="auto"/>
            </w:tcBorders>
            <w:shd w:val="clear" w:color="auto" w:fill="auto"/>
            <w:noWrap/>
            <w:vAlign w:val="center"/>
            <w:hideMark/>
          </w:tcPr>
          <w:p w14:paraId="68FA060E"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0</w:t>
            </w:r>
          </w:p>
        </w:tc>
        <w:tc>
          <w:tcPr>
            <w:tcW w:w="813" w:type="pct"/>
            <w:tcBorders>
              <w:top w:val="nil"/>
              <w:left w:val="nil"/>
              <w:bottom w:val="single" w:sz="4" w:space="0" w:color="auto"/>
              <w:right w:val="single" w:sz="4" w:space="0" w:color="auto"/>
            </w:tcBorders>
            <w:shd w:val="clear" w:color="auto" w:fill="auto"/>
            <w:noWrap/>
            <w:vAlign w:val="center"/>
            <w:hideMark/>
          </w:tcPr>
          <w:p w14:paraId="5AC73527" w14:textId="77777777" w:rsidR="00670707" w:rsidRPr="008D5C78" w:rsidRDefault="00670707" w:rsidP="00DC60C9">
            <w:pPr>
              <w:ind w:firstLine="0"/>
              <w:jc w:val="center"/>
              <w:rPr>
                <w:color w:val="000000"/>
                <w:sz w:val="16"/>
                <w:szCs w:val="16"/>
                <w:lang w:val="en-US"/>
              </w:rPr>
            </w:pPr>
            <w:r w:rsidRPr="008D5C78">
              <w:rPr>
                <w:color w:val="000000"/>
                <w:sz w:val="16"/>
                <w:szCs w:val="16"/>
                <w:lang w:val="en-US"/>
              </w:rPr>
              <w:t>Degrade</w:t>
            </w:r>
          </w:p>
        </w:tc>
      </w:tr>
      <w:tr w:rsidR="00670707" w:rsidRPr="008D5C78" w14:paraId="606DCEE3" w14:textId="77777777" w:rsidTr="00DC60C9">
        <w:trPr>
          <w:trHeight w:val="300"/>
        </w:trPr>
        <w:tc>
          <w:tcPr>
            <w:tcW w:w="14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30E70" w14:textId="77777777" w:rsidR="00670707" w:rsidRPr="00CF321A" w:rsidRDefault="00670707" w:rsidP="00DC60C9">
            <w:pPr>
              <w:ind w:firstLine="0"/>
              <w:jc w:val="center"/>
              <w:rPr>
                <w:b/>
                <w:sz w:val="16"/>
                <w:szCs w:val="16"/>
                <w:lang w:val="en-US"/>
              </w:rPr>
            </w:pPr>
            <w:r w:rsidRPr="00CF321A">
              <w:rPr>
                <w:b/>
                <w:sz w:val="16"/>
                <w:szCs w:val="16"/>
                <w:lang w:val="en-US"/>
              </w:rPr>
              <w:t xml:space="preserve">Total RSRP </w:t>
            </w:r>
            <w:r w:rsidRPr="00CF321A">
              <w:rPr>
                <w:b/>
                <w:sz w:val="16"/>
                <w:szCs w:val="16"/>
                <w:u w:val="single"/>
                <w:lang w:val="en-US"/>
              </w:rPr>
              <w:t>&gt;</w:t>
            </w:r>
            <w:r w:rsidRPr="00CF321A">
              <w:rPr>
                <w:b/>
                <w:sz w:val="16"/>
                <w:szCs w:val="16"/>
                <w:lang w:val="en-US"/>
              </w:rPr>
              <w:t xml:space="preserve"> -80 dBm</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D9EF9" w14:textId="77777777" w:rsidR="00670707" w:rsidRPr="00CF321A" w:rsidRDefault="00670707" w:rsidP="00DC60C9">
            <w:pPr>
              <w:ind w:firstLine="0"/>
              <w:jc w:val="center"/>
              <w:rPr>
                <w:b/>
                <w:sz w:val="16"/>
                <w:szCs w:val="16"/>
              </w:rPr>
            </w:pPr>
            <w:r w:rsidRPr="00CF321A">
              <w:rPr>
                <w:b/>
                <w:sz w:val="16"/>
                <w:szCs w:val="16"/>
              </w:rPr>
              <w:t>6.948</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24E8B0D1" w14:textId="77777777" w:rsidR="00670707" w:rsidRPr="00CF321A" w:rsidRDefault="00670707" w:rsidP="00DC60C9">
            <w:pPr>
              <w:ind w:firstLine="0"/>
              <w:jc w:val="center"/>
              <w:rPr>
                <w:b/>
                <w:sz w:val="16"/>
                <w:szCs w:val="16"/>
              </w:rPr>
            </w:pPr>
            <w:r w:rsidRPr="00CF321A">
              <w:rPr>
                <w:b/>
                <w:sz w:val="16"/>
                <w:szCs w:val="16"/>
              </w:rPr>
              <w:t>75.195</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14:paraId="0DD40D28" w14:textId="77777777" w:rsidR="00670707" w:rsidRPr="00CF321A" w:rsidRDefault="00670707" w:rsidP="00DC60C9">
            <w:pPr>
              <w:ind w:firstLine="0"/>
              <w:jc w:val="center"/>
              <w:rPr>
                <w:b/>
                <w:sz w:val="16"/>
                <w:szCs w:val="16"/>
              </w:rPr>
            </w:pPr>
            <w:r w:rsidRPr="00CF321A">
              <w:rPr>
                <w:b/>
                <w:sz w:val="16"/>
                <w:szCs w:val="16"/>
              </w:rPr>
              <w:t>8.693</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1B097919" w14:textId="77777777" w:rsidR="00670707" w:rsidRPr="00CF321A" w:rsidRDefault="00670707" w:rsidP="00DC60C9">
            <w:pPr>
              <w:ind w:firstLine="0"/>
              <w:jc w:val="center"/>
              <w:rPr>
                <w:b/>
                <w:sz w:val="16"/>
                <w:szCs w:val="16"/>
              </w:rPr>
            </w:pPr>
            <w:r w:rsidRPr="00CF321A">
              <w:rPr>
                <w:b/>
                <w:sz w:val="16"/>
                <w:szCs w:val="16"/>
              </w:rPr>
              <w:t>94.08</w:t>
            </w:r>
          </w:p>
        </w:tc>
        <w:tc>
          <w:tcPr>
            <w:tcW w:w="813" w:type="pct"/>
            <w:tcBorders>
              <w:top w:val="single" w:sz="4" w:space="0" w:color="auto"/>
              <w:left w:val="nil"/>
              <w:bottom w:val="single" w:sz="4" w:space="0" w:color="auto"/>
              <w:right w:val="single" w:sz="4" w:space="0" w:color="auto"/>
            </w:tcBorders>
            <w:shd w:val="clear" w:color="auto" w:fill="auto"/>
            <w:noWrap/>
            <w:vAlign w:val="center"/>
            <w:hideMark/>
          </w:tcPr>
          <w:p w14:paraId="55776516" w14:textId="77777777" w:rsidR="00670707" w:rsidRPr="00CF321A" w:rsidRDefault="00670707" w:rsidP="00DC60C9">
            <w:pPr>
              <w:ind w:firstLine="0"/>
              <w:jc w:val="center"/>
              <w:rPr>
                <w:b/>
                <w:sz w:val="16"/>
                <w:szCs w:val="16"/>
                <w:lang w:val="en-US"/>
              </w:rPr>
            </w:pPr>
            <w:r w:rsidRPr="00CF321A">
              <w:rPr>
                <w:b/>
                <w:sz w:val="16"/>
                <w:szCs w:val="16"/>
                <w:lang w:val="en-US"/>
              </w:rPr>
              <w:t>Improve</w:t>
            </w:r>
          </w:p>
        </w:tc>
      </w:tr>
      <w:tr w:rsidR="00670707" w:rsidRPr="008D5C78" w14:paraId="252E159A" w14:textId="77777777" w:rsidTr="00DC60C9">
        <w:trPr>
          <w:trHeight w:val="300"/>
        </w:trPr>
        <w:tc>
          <w:tcPr>
            <w:tcW w:w="14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A6C8C2" w14:textId="77777777" w:rsidR="00670707" w:rsidRPr="00CF321A" w:rsidRDefault="00670707" w:rsidP="00DC60C9">
            <w:pPr>
              <w:ind w:firstLine="0"/>
              <w:jc w:val="center"/>
              <w:rPr>
                <w:b/>
                <w:sz w:val="16"/>
                <w:szCs w:val="16"/>
                <w:lang w:val="en-US"/>
              </w:rPr>
            </w:pPr>
            <w:r w:rsidRPr="00CF321A">
              <w:rPr>
                <w:b/>
                <w:sz w:val="16"/>
                <w:szCs w:val="16"/>
                <w:lang w:val="en-US"/>
              </w:rPr>
              <w:t>Total RSRP &lt; -80 dBm</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0A2B3" w14:textId="77777777" w:rsidR="00670707" w:rsidRPr="00CF321A" w:rsidRDefault="00670707" w:rsidP="00DC60C9">
            <w:pPr>
              <w:ind w:firstLine="0"/>
              <w:jc w:val="center"/>
              <w:rPr>
                <w:b/>
                <w:sz w:val="16"/>
                <w:szCs w:val="16"/>
              </w:rPr>
            </w:pPr>
            <w:r w:rsidRPr="00CF321A">
              <w:rPr>
                <w:b/>
                <w:sz w:val="16"/>
                <w:szCs w:val="16"/>
              </w:rPr>
              <w:t>2.293</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381EA058" w14:textId="77777777" w:rsidR="00670707" w:rsidRPr="00CF321A" w:rsidRDefault="00670707" w:rsidP="00DC60C9">
            <w:pPr>
              <w:ind w:firstLine="0"/>
              <w:jc w:val="center"/>
              <w:rPr>
                <w:b/>
                <w:sz w:val="16"/>
                <w:szCs w:val="16"/>
              </w:rPr>
            </w:pPr>
            <w:r w:rsidRPr="00CF321A">
              <w:rPr>
                <w:b/>
                <w:sz w:val="16"/>
                <w:szCs w:val="16"/>
              </w:rPr>
              <w:t>24.816</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09FA186E" w14:textId="77777777" w:rsidR="00670707" w:rsidRPr="00CF321A" w:rsidRDefault="00670707" w:rsidP="00DC60C9">
            <w:pPr>
              <w:ind w:firstLine="0"/>
              <w:jc w:val="center"/>
              <w:rPr>
                <w:b/>
                <w:sz w:val="16"/>
                <w:szCs w:val="16"/>
              </w:rPr>
            </w:pPr>
            <w:r w:rsidRPr="00CF321A">
              <w:rPr>
                <w:b/>
                <w:sz w:val="16"/>
                <w:szCs w:val="16"/>
              </w:rPr>
              <w:t>0.548</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5A87D9E0" w14:textId="77777777" w:rsidR="00670707" w:rsidRPr="00CF321A" w:rsidRDefault="00670707" w:rsidP="00DC60C9">
            <w:pPr>
              <w:ind w:hanging="18"/>
              <w:jc w:val="center"/>
              <w:rPr>
                <w:b/>
                <w:sz w:val="16"/>
                <w:szCs w:val="16"/>
              </w:rPr>
            </w:pPr>
            <w:r w:rsidRPr="00CF321A">
              <w:rPr>
                <w:b/>
                <w:sz w:val="16"/>
                <w:szCs w:val="16"/>
              </w:rPr>
              <w:t>5.931</w:t>
            </w:r>
          </w:p>
        </w:tc>
        <w:tc>
          <w:tcPr>
            <w:tcW w:w="813" w:type="pct"/>
            <w:tcBorders>
              <w:top w:val="single" w:sz="4" w:space="0" w:color="auto"/>
              <w:left w:val="nil"/>
              <w:bottom w:val="single" w:sz="4" w:space="0" w:color="auto"/>
              <w:right w:val="single" w:sz="4" w:space="0" w:color="auto"/>
            </w:tcBorders>
            <w:shd w:val="clear" w:color="auto" w:fill="auto"/>
            <w:noWrap/>
            <w:vAlign w:val="center"/>
          </w:tcPr>
          <w:p w14:paraId="28BE3CC5" w14:textId="77777777" w:rsidR="00670707" w:rsidRPr="00CF321A" w:rsidRDefault="00670707" w:rsidP="00DC60C9">
            <w:pPr>
              <w:ind w:firstLine="0"/>
              <w:jc w:val="center"/>
              <w:rPr>
                <w:b/>
                <w:sz w:val="16"/>
                <w:szCs w:val="16"/>
                <w:lang w:val="en-US"/>
              </w:rPr>
            </w:pPr>
            <w:r w:rsidRPr="00CF321A">
              <w:rPr>
                <w:b/>
                <w:sz w:val="16"/>
                <w:szCs w:val="16"/>
                <w:lang w:val="en-US"/>
              </w:rPr>
              <w:t>Degrade</w:t>
            </w:r>
          </w:p>
        </w:tc>
      </w:tr>
    </w:tbl>
    <w:p w14:paraId="2DAE0B59" w14:textId="77777777" w:rsidR="00670707" w:rsidRDefault="00670707" w:rsidP="007F47FB">
      <w:pPr>
        <w:rPr>
          <w:lang w:val="en-US"/>
        </w:rPr>
        <w:sectPr w:rsidR="00670707" w:rsidSect="00670707">
          <w:footnotePr>
            <w:numFmt w:val="chicago"/>
            <w:numRestart w:val="eachPage"/>
          </w:footnotePr>
          <w:type w:val="continuous"/>
          <w:pgSz w:w="11906" w:h="16838" w:code="9"/>
          <w:pgMar w:top="1134" w:right="1134" w:bottom="1134" w:left="1418" w:header="720" w:footer="720" w:gutter="0"/>
          <w:pgNumType w:start="97"/>
          <w:cols w:space="284"/>
          <w:docGrid w:linePitch="272"/>
        </w:sectPr>
      </w:pPr>
    </w:p>
    <w:p w14:paraId="5D0214E2" w14:textId="77777777" w:rsidR="007F47FB" w:rsidRDefault="007F47FB" w:rsidP="007F47FB">
      <w:pPr>
        <w:ind w:firstLine="0"/>
        <w:jc w:val="center"/>
        <w:rPr>
          <w:color w:val="000000" w:themeColor="text1"/>
          <w:sz w:val="16"/>
          <w:szCs w:val="16"/>
        </w:rPr>
      </w:pPr>
      <w:r>
        <w:rPr>
          <w:noProof/>
          <w:lang w:val="en-US"/>
        </w:rPr>
        <w:lastRenderedPageBreak/>
        <w:drawing>
          <wp:inline distT="0" distB="0" distL="0" distR="0" wp14:anchorId="4746EC8E" wp14:editId="06EDD988">
            <wp:extent cx="2879725" cy="183642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2"/>
                    <a:stretch>
                      <a:fillRect/>
                    </a:stretch>
                  </pic:blipFill>
                  <pic:spPr>
                    <a:xfrm>
                      <a:off x="0" y="0"/>
                      <a:ext cx="2879725" cy="1836420"/>
                    </a:xfrm>
                    <a:prstGeom prst="rect">
                      <a:avLst/>
                    </a:prstGeom>
                  </pic:spPr>
                </pic:pic>
              </a:graphicData>
            </a:graphic>
          </wp:inline>
        </w:drawing>
      </w:r>
    </w:p>
    <w:p w14:paraId="33E8102C" w14:textId="4D42CC0E" w:rsidR="007F47FB" w:rsidRDefault="007F47FB" w:rsidP="00274C35">
      <w:pPr>
        <w:ind w:firstLine="0"/>
        <w:jc w:val="center"/>
        <w:rPr>
          <w:color w:val="000000" w:themeColor="text1"/>
          <w:sz w:val="16"/>
          <w:szCs w:val="16"/>
          <w:lang w:val="en-US"/>
        </w:rPr>
      </w:pPr>
      <w:r>
        <w:rPr>
          <w:color w:val="000000" w:themeColor="text1"/>
          <w:sz w:val="16"/>
          <w:szCs w:val="16"/>
        </w:rPr>
        <w:t>Figure 7</w:t>
      </w:r>
      <w:r w:rsidRPr="00102981">
        <w:rPr>
          <w:color w:val="000000" w:themeColor="text1"/>
          <w:sz w:val="16"/>
          <w:szCs w:val="16"/>
        </w:rPr>
        <w:t xml:space="preserve">. </w:t>
      </w:r>
      <w:r>
        <w:rPr>
          <w:color w:val="000000" w:themeColor="text1"/>
          <w:sz w:val="16"/>
          <w:szCs w:val="16"/>
          <w:lang w:val="en-US"/>
        </w:rPr>
        <w:t xml:space="preserve">RSRP </w:t>
      </w:r>
      <w:r w:rsidR="00274C35">
        <w:rPr>
          <w:color w:val="000000" w:themeColor="text1"/>
          <w:sz w:val="16"/>
          <w:szCs w:val="16"/>
          <w:lang w:val="en-US"/>
        </w:rPr>
        <w:t>coverage distribution after optimization</w:t>
      </w:r>
    </w:p>
    <w:p w14:paraId="635A1B14" w14:textId="17402971" w:rsidR="007F47FB" w:rsidRDefault="00274C35" w:rsidP="00274C35">
      <w:pPr>
        <w:ind w:firstLine="0"/>
        <w:jc w:val="center"/>
        <w:rPr>
          <w:color w:val="000000" w:themeColor="text1"/>
          <w:sz w:val="16"/>
          <w:szCs w:val="16"/>
          <w:lang w:val="en-US"/>
        </w:rPr>
      </w:pPr>
      <w:r>
        <w:rPr>
          <w:color w:val="000000" w:themeColor="text1"/>
          <w:sz w:val="16"/>
          <w:szCs w:val="16"/>
          <w:lang w:val="en-US"/>
        </w:rPr>
        <w:t>(Google earth view).</w:t>
      </w:r>
    </w:p>
    <w:p w14:paraId="4FF62B16" w14:textId="77777777" w:rsidR="001F783E" w:rsidRDefault="001F783E" w:rsidP="001F783E">
      <w:pPr>
        <w:ind w:firstLine="0"/>
        <w:jc w:val="center"/>
        <w:rPr>
          <w:lang w:val="en-US"/>
        </w:rPr>
      </w:pPr>
    </w:p>
    <w:p w14:paraId="3BB1C627" w14:textId="57905E11" w:rsidR="001F783E" w:rsidRDefault="007F47FB" w:rsidP="007F47FB">
      <w:r>
        <w:t>This optimization can be used and implemented to improve RSRP level coverage for this area. For now, this optimization recommendation is already submitted to XL Axiata for review from the planning and engineering team.</w:t>
      </w:r>
    </w:p>
    <w:p w14:paraId="30164C4D" w14:textId="77777777" w:rsidR="001F783E" w:rsidRPr="00AB0BA4" w:rsidRDefault="001F783E" w:rsidP="001F783E">
      <w:pPr>
        <w:pStyle w:val="Heading1"/>
        <w:numPr>
          <w:ilvl w:val="0"/>
          <w:numId w:val="0"/>
        </w:numPr>
        <w:spacing w:after="120"/>
        <w:rPr>
          <w:color w:val="000000" w:themeColor="text1"/>
        </w:rPr>
      </w:pPr>
      <w:r w:rsidRPr="00AB0BA4">
        <w:rPr>
          <w:color w:val="000000" w:themeColor="text1"/>
        </w:rPr>
        <w:t>Conclusion</w:t>
      </w:r>
    </w:p>
    <w:p w14:paraId="414B751E" w14:textId="09868331" w:rsidR="001F783E" w:rsidRDefault="008704F2" w:rsidP="007F47FB">
      <w:pPr>
        <w:rPr>
          <w:lang w:val="en-US"/>
        </w:rPr>
      </w:pPr>
      <w:r w:rsidRPr="008704F2">
        <w:rPr>
          <w:color w:val="000000" w:themeColor="text1"/>
          <w:lang w:val="en-US"/>
        </w:rPr>
        <w:t xml:space="preserve">Based on the results of RSRP coverage simulation using Atoll Planning Software, the RSRP level above -80 </w:t>
      </w:r>
      <w:proofErr w:type="spellStart"/>
      <w:r w:rsidRPr="008704F2">
        <w:rPr>
          <w:color w:val="000000" w:themeColor="text1"/>
          <w:lang w:val="en-US"/>
        </w:rPr>
        <w:t>dBm</w:t>
      </w:r>
      <w:proofErr w:type="spellEnd"/>
      <w:r w:rsidRPr="008704F2">
        <w:rPr>
          <w:color w:val="000000" w:themeColor="text1"/>
          <w:lang w:val="en-US"/>
        </w:rPr>
        <w:t xml:space="preserve"> has been increased after optimization. Otherwise, after optimization, the RSRP level below or equal to -80 </w:t>
      </w:r>
      <w:proofErr w:type="spellStart"/>
      <w:r w:rsidRPr="008704F2">
        <w:rPr>
          <w:color w:val="000000" w:themeColor="text1"/>
          <w:lang w:val="en-US"/>
        </w:rPr>
        <w:t>dBm</w:t>
      </w:r>
      <w:proofErr w:type="spellEnd"/>
      <w:r w:rsidRPr="008704F2">
        <w:rPr>
          <w:color w:val="000000" w:themeColor="text1"/>
          <w:lang w:val="en-US"/>
        </w:rPr>
        <w:t xml:space="preserve"> has been increased from 75.195 </w:t>
      </w:r>
      <w:r>
        <w:rPr>
          <w:color w:val="000000" w:themeColor="text1"/>
          <w:lang w:val="en-US"/>
        </w:rPr>
        <w:t>%</w:t>
      </w:r>
      <w:r w:rsidRPr="008704F2">
        <w:rPr>
          <w:color w:val="000000" w:themeColor="text1"/>
          <w:lang w:val="en-US"/>
        </w:rPr>
        <w:t xml:space="preserve"> to 94.08 </w:t>
      </w:r>
      <w:r>
        <w:rPr>
          <w:color w:val="000000" w:themeColor="text1"/>
          <w:lang w:val="en-US"/>
        </w:rPr>
        <w:t>%</w:t>
      </w:r>
      <w:r w:rsidRPr="008704F2">
        <w:rPr>
          <w:color w:val="000000" w:themeColor="text1"/>
          <w:lang w:val="en-US"/>
        </w:rPr>
        <w:t>. Furthermore, the percentage calculation for insufficient coverage (less than -</w:t>
      </w:r>
      <w:r>
        <w:rPr>
          <w:color w:val="000000" w:themeColor="text1"/>
          <w:lang w:val="en-US"/>
        </w:rPr>
        <w:t xml:space="preserve">80 </w:t>
      </w:r>
      <w:proofErr w:type="spellStart"/>
      <w:r>
        <w:rPr>
          <w:color w:val="000000" w:themeColor="text1"/>
          <w:lang w:val="en-US"/>
        </w:rPr>
        <w:t>dBm</w:t>
      </w:r>
      <w:proofErr w:type="spellEnd"/>
      <w:r>
        <w:rPr>
          <w:color w:val="000000" w:themeColor="text1"/>
          <w:lang w:val="en-US"/>
        </w:rPr>
        <w:t>) was reduced from 24.816 %</w:t>
      </w:r>
      <w:r w:rsidRPr="008704F2">
        <w:rPr>
          <w:color w:val="000000" w:themeColor="text1"/>
          <w:lang w:val="en-US"/>
        </w:rPr>
        <w:t xml:space="preserve"> to 5.931 </w:t>
      </w:r>
      <w:r>
        <w:rPr>
          <w:color w:val="000000" w:themeColor="text1"/>
          <w:lang w:val="en-US"/>
        </w:rPr>
        <w:t>%</w:t>
      </w:r>
      <w:r w:rsidRPr="008704F2">
        <w:rPr>
          <w:color w:val="000000" w:themeColor="text1"/>
          <w:lang w:val="en-US"/>
        </w:rPr>
        <w:t>. It does not cover more than 10% of the area.</w:t>
      </w:r>
      <w:r>
        <w:rPr>
          <w:color w:val="000000" w:themeColor="text1"/>
          <w:lang w:val="en-US"/>
        </w:rPr>
        <w:t xml:space="preserve"> </w:t>
      </w:r>
      <w:r w:rsidRPr="008704F2">
        <w:rPr>
          <w:lang w:val="en-US"/>
        </w:rPr>
        <w:t xml:space="preserve">This condition is already suitable for standardizing coverage distribution for the area based on standard regulations from XL </w:t>
      </w:r>
      <w:proofErr w:type="spellStart"/>
      <w:r w:rsidRPr="008704F2">
        <w:rPr>
          <w:lang w:val="en-US"/>
        </w:rPr>
        <w:t>Axiata</w:t>
      </w:r>
      <w:proofErr w:type="spellEnd"/>
      <w:r w:rsidRPr="008704F2">
        <w:rPr>
          <w:lang w:val="en-US"/>
        </w:rPr>
        <w:t>, the provider who supports and provides LTE network in this area. This RSRP signal level also demonstrates that the condition after optimization with the addition of a new site can improve the signal level condition from low site density areas. An increase in this RSRP signal level can also improve signal quality and rate distribution for users.</w:t>
      </w:r>
      <w:r>
        <w:rPr>
          <w:lang w:val="en-US"/>
        </w:rPr>
        <w:t xml:space="preserve"> </w:t>
      </w:r>
      <w:r w:rsidRPr="008704F2">
        <w:rPr>
          <w:lang w:val="en-US"/>
        </w:rPr>
        <w:t xml:space="preserve">The candidate of the new site proposal from this optimization process is recommended to the operator XL </w:t>
      </w:r>
      <w:proofErr w:type="spellStart"/>
      <w:r w:rsidRPr="008704F2">
        <w:rPr>
          <w:lang w:val="en-US"/>
        </w:rPr>
        <w:t>Axiata</w:t>
      </w:r>
      <w:proofErr w:type="spellEnd"/>
      <w:r w:rsidRPr="008704F2">
        <w:rPr>
          <w:lang w:val="en-US"/>
        </w:rPr>
        <w:t xml:space="preserve"> in </w:t>
      </w:r>
      <w:r w:rsidRPr="008704F2">
        <w:rPr>
          <w:lang w:val="en-US"/>
        </w:rPr>
        <w:lastRenderedPageBreak/>
        <w:t>order to optimize and improve the operator's 4G network service.</w:t>
      </w:r>
    </w:p>
    <w:sdt>
      <w:sdtPr>
        <w:rPr>
          <w:b w:val="0"/>
          <w:bCs w:val="0"/>
          <w:smallCaps w:val="0"/>
          <w:kern w:val="0"/>
          <w:lang w:eastAsia="en-US"/>
        </w:rPr>
        <w:id w:val="704757212"/>
        <w:docPartObj>
          <w:docPartGallery w:val="Bibliographies"/>
          <w:docPartUnique/>
        </w:docPartObj>
      </w:sdtPr>
      <w:sdtContent>
        <w:p w14:paraId="3F5E7532" w14:textId="06B2D0CC" w:rsidR="006242A5" w:rsidRDefault="006242A5" w:rsidP="007C7BE8">
          <w:pPr>
            <w:pStyle w:val="Heading1"/>
            <w:numPr>
              <w:ilvl w:val="0"/>
              <w:numId w:val="0"/>
            </w:numPr>
          </w:pPr>
          <w:r>
            <w:t>References</w:t>
          </w:r>
        </w:p>
        <w:sdt>
          <w:sdtPr>
            <w:id w:val="-573587230"/>
            <w:bibliography/>
          </w:sdtPr>
          <w:sdtContent>
            <w:p w14:paraId="7E0937E5" w14:textId="77777777" w:rsidR="00867C6E" w:rsidRDefault="006242A5">
              <w:pPr>
                <w:rPr>
                  <w:rFonts w:ascii="Calibri" w:eastAsia="Calibri" w:hAnsi="Calibri"/>
                  <w:noProof/>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4193"/>
              </w:tblGrid>
              <w:tr w:rsidR="00867C6E" w14:paraId="62556E3E" w14:textId="77777777">
                <w:trPr>
                  <w:divId w:val="97987628"/>
                  <w:tblCellSpacing w:w="15" w:type="dxa"/>
                </w:trPr>
                <w:tc>
                  <w:tcPr>
                    <w:tcW w:w="50" w:type="pct"/>
                    <w:hideMark/>
                  </w:tcPr>
                  <w:p w14:paraId="300DD31F" w14:textId="23CCACAD" w:rsidR="00867C6E" w:rsidRPr="007C7BE8" w:rsidRDefault="00867C6E" w:rsidP="007C7BE8">
                    <w:pPr>
                      <w:pStyle w:val="Bibliography"/>
                      <w:ind w:firstLine="0"/>
                      <w:rPr>
                        <w:noProof/>
                        <w:sz w:val="16"/>
                        <w:szCs w:val="16"/>
                      </w:rPr>
                    </w:pPr>
                    <w:r w:rsidRPr="007C7BE8">
                      <w:rPr>
                        <w:noProof/>
                        <w:sz w:val="16"/>
                        <w:szCs w:val="16"/>
                      </w:rPr>
                      <w:t xml:space="preserve">[1] </w:t>
                    </w:r>
                  </w:p>
                </w:tc>
                <w:tc>
                  <w:tcPr>
                    <w:tcW w:w="0" w:type="auto"/>
                    <w:hideMark/>
                  </w:tcPr>
                  <w:p w14:paraId="1D690E47" w14:textId="4BC04C94" w:rsidR="00867C6E" w:rsidRPr="007C7BE8" w:rsidRDefault="00867C6E" w:rsidP="007C7BE8">
                    <w:pPr>
                      <w:pStyle w:val="Bibliography"/>
                      <w:ind w:firstLine="0"/>
                      <w:rPr>
                        <w:noProof/>
                        <w:sz w:val="16"/>
                        <w:szCs w:val="16"/>
                      </w:rPr>
                    </w:pPr>
                    <w:r w:rsidRPr="007C7BE8">
                      <w:rPr>
                        <w:noProof/>
                        <w:sz w:val="16"/>
                        <w:szCs w:val="16"/>
                      </w:rPr>
                      <w:t xml:space="preserve">H. Yuliana </w:t>
                    </w:r>
                    <w:r w:rsidR="007E2BB1">
                      <w:rPr>
                        <w:noProof/>
                        <w:sz w:val="16"/>
                        <w:szCs w:val="16"/>
                        <w:lang w:val="en-US"/>
                      </w:rPr>
                      <w:t>and</w:t>
                    </w:r>
                    <w:r w:rsidRPr="007C7BE8">
                      <w:rPr>
                        <w:noProof/>
                        <w:sz w:val="16"/>
                        <w:szCs w:val="16"/>
                      </w:rPr>
                      <w:t xml:space="preserve"> S. Basuki, “Optimasi Jaringan Seluler XL LTE Di Area Kampus Unjani Cimahi,” LPPM Unjani, Cimahi, 2019.</w:t>
                    </w:r>
                  </w:p>
                </w:tc>
              </w:tr>
              <w:tr w:rsidR="00867C6E" w14:paraId="75F55895" w14:textId="77777777">
                <w:trPr>
                  <w:divId w:val="97987628"/>
                  <w:tblCellSpacing w:w="15" w:type="dxa"/>
                </w:trPr>
                <w:tc>
                  <w:tcPr>
                    <w:tcW w:w="50" w:type="pct"/>
                    <w:hideMark/>
                  </w:tcPr>
                  <w:p w14:paraId="02732010" w14:textId="77777777" w:rsidR="00867C6E" w:rsidRPr="007C7BE8" w:rsidRDefault="00867C6E" w:rsidP="007C7BE8">
                    <w:pPr>
                      <w:pStyle w:val="Bibliography"/>
                      <w:ind w:firstLine="0"/>
                      <w:rPr>
                        <w:noProof/>
                        <w:sz w:val="16"/>
                        <w:szCs w:val="16"/>
                      </w:rPr>
                    </w:pPr>
                    <w:r w:rsidRPr="007C7BE8">
                      <w:rPr>
                        <w:noProof/>
                        <w:sz w:val="16"/>
                        <w:szCs w:val="16"/>
                      </w:rPr>
                      <w:t xml:space="preserve">[2] </w:t>
                    </w:r>
                  </w:p>
                </w:tc>
                <w:tc>
                  <w:tcPr>
                    <w:tcW w:w="0" w:type="auto"/>
                    <w:hideMark/>
                  </w:tcPr>
                  <w:p w14:paraId="15A1A9A2" w14:textId="5B5777C5" w:rsidR="00867C6E" w:rsidRPr="007C7BE8" w:rsidRDefault="00867C6E" w:rsidP="007C7BE8">
                    <w:pPr>
                      <w:pStyle w:val="Bibliography"/>
                      <w:ind w:firstLine="0"/>
                      <w:rPr>
                        <w:noProof/>
                        <w:sz w:val="16"/>
                        <w:szCs w:val="16"/>
                      </w:rPr>
                    </w:pPr>
                    <w:r w:rsidRPr="007C7BE8">
                      <w:rPr>
                        <w:noProof/>
                        <w:sz w:val="16"/>
                        <w:szCs w:val="16"/>
                      </w:rPr>
                      <w:t xml:space="preserve">H. Yuliana, S. Basuki </w:t>
                    </w:r>
                    <w:r w:rsidR="007E2BB1">
                      <w:rPr>
                        <w:noProof/>
                        <w:sz w:val="16"/>
                        <w:szCs w:val="16"/>
                        <w:lang w:val="en-US"/>
                      </w:rPr>
                      <w:t>and</w:t>
                    </w:r>
                    <w:r w:rsidRPr="007C7BE8">
                      <w:rPr>
                        <w:noProof/>
                        <w:sz w:val="16"/>
                        <w:szCs w:val="16"/>
                      </w:rPr>
                      <w:t xml:space="preserve"> H. R. Iskandar, “Peningkatan Kualitas Sinyal Pada Jaringan 4G LTE Dengan Menggunakan Metode Antenna Physical Tuning,” </w:t>
                    </w:r>
                    <w:r w:rsidR="007E2BB1">
                      <w:rPr>
                        <w:noProof/>
                        <w:sz w:val="16"/>
                        <w:szCs w:val="16"/>
                        <w:lang w:val="en-US"/>
                      </w:rPr>
                      <w:t>in</w:t>
                    </w:r>
                    <w:r w:rsidRPr="007C7BE8">
                      <w:rPr>
                        <w:noProof/>
                        <w:sz w:val="16"/>
                        <w:szCs w:val="16"/>
                      </w:rPr>
                      <w:t xml:space="preserve"> </w:t>
                    </w:r>
                    <w:r w:rsidRPr="007C7BE8">
                      <w:rPr>
                        <w:i/>
                        <w:iCs/>
                        <w:noProof/>
                        <w:sz w:val="16"/>
                        <w:szCs w:val="16"/>
                      </w:rPr>
                      <w:t>Seminar Nasional Sains Dan Teknologi</w:t>
                    </w:r>
                    <w:r w:rsidRPr="007C7BE8">
                      <w:rPr>
                        <w:noProof/>
                        <w:sz w:val="16"/>
                        <w:szCs w:val="16"/>
                      </w:rPr>
                      <w:t xml:space="preserve">, Jakarta, 2019. </w:t>
                    </w:r>
                  </w:p>
                </w:tc>
              </w:tr>
              <w:tr w:rsidR="00867C6E" w14:paraId="6E4D624B" w14:textId="77777777">
                <w:trPr>
                  <w:divId w:val="97987628"/>
                  <w:tblCellSpacing w:w="15" w:type="dxa"/>
                </w:trPr>
                <w:tc>
                  <w:tcPr>
                    <w:tcW w:w="50" w:type="pct"/>
                    <w:hideMark/>
                  </w:tcPr>
                  <w:p w14:paraId="60544DD4" w14:textId="77777777" w:rsidR="00867C6E" w:rsidRPr="007C7BE8" w:rsidRDefault="00867C6E" w:rsidP="007C7BE8">
                    <w:pPr>
                      <w:pStyle w:val="Bibliography"/>
                      <w:ind w:firstLine="0"/>
                      <w:rPr>
                        <w:noProof/>
                        <w:sz w:val="16"/>
                        <w:szCs w:val="16"/>
                      </w:rPr>
                    </w:pPr>
                    <w:r w:rsidRPr="007C7BE8">
                      <w:rPr>
                        <w:noProof/>
                        <w:sz w:val="16"/>
                        <w:szCs w:val="16"/>
                      </w:rPr>
                      <w:t xml:space="preserve">[3] </w:t>
                    </w:r>
                  </w:p>
                </w:tc>
                <w:tc>
                  <w:tcPr>
                    <w:tcW w:w="0" w:type="auto"/>
                    <w:hideMark/>
                  </w:tcPr>
                  <w:p w14:paraId="1D3AA80B" w14:textId="1EEB7A9E" w:rsidR="00867C6E" w:rsidRPr="007C7BE8" w:rsidRDefault="00867C6E" w:rsidP="007C7BE8">
                    <w:pPr>
                      <w:pStyle w:val="Bibliography"/>
                      <w:ind w:firstLine="0"/>
                      <w:rPr>
                        <w:noProof/>
                        <w:sz w:val="16"/>
                        <w:szCs w:val="16"/>
                      </w:rPr>
                    </w:pPr>
                    <w:r w:rsidRPr="007C7BE8">
                      <w:rPr>
                        <w:noProof/>
                        <w:sz w:val="16"/>
                        <w:szCs w:val="16"/>
                      </w:rPr>
                      <w:t xml:space="preserve">M. Sousa, A. Martins </w:t>
                    </w:r>
                    <w:r w:rsidR="007E2BB1">
                      <w:rPr>
                        <w:noProof/>
                        <w:sz w:val="16"/>
                        <w:szCs w:val="16"/>
                        <w:lang w:val="en-US"/>
                      </w:rPr>
                      <w:t>and</w:t>
                    </w:r>
                    <w:r w:rsidRPr="007C7BE8">
                      <w:rPr>
                        <w:noProof/>
                        <w:sz w:val="16"/>
                        <w:szCs w:val="16"/>
                      </w:rPr>
                      <w:t xml:space="preserve"> P. Vieira, “Self-diagnosing low coverage and high interference in 3G/4G radio access networks based on automatic RF measurement extraction,” </w:t>
                    </w:r>
                    <w:r w:rsidR="007E2BB1">
                      <w:rPr>
                        <w:noProof/>
                        <w:sz w:val="16"/>
                        <w:szCs w:val="16"/>
                        <w:lang w:val="en-US"/>
                      </w:rPr>
                      <w:t>in</w:t>
                    </w:r>
                    <w:r w:rsidRPr="007C7BE8">
                      <w:rPr>
                        <w:noProof/>
                        <w:sz w:val="16"/>
                        <w:szCs w:val="16"/>
                      </w:rPr>
                      <w:t xml:space="preserve"> </w:t>
                    </w:r>
                    <w:r w:rsidRPr="007C7BE8">
                      <w:rPr>
                        <w:i/>
                        <w:iCs/>
                        <w:noProof/>
                        <w:sz w:val="16"/>
                        <w:szCs w:val="16"/>
                      </w:rPr>
                      <w:t>Proceedings of the 13th International Joint Conference on e-Business and Telecommunications</w:t>
                    </w:r>
                    <w:r w:rsidRPr="007C7BE8">
                      <w:rPr>
                        <w:noProof/>
                        <w:sz w:val="16"/>
                        <w:szCs w:val="16"/>
                      </w:rPr>
                      <w:t xml:space="preserve">, Lisbon, 2016. </w:t>
                    </w:r>
                  </w:p>
                </w:tc>
              </w:tr>
              <w:tr w:rsidR="00867C6E" w14:paraId="18DBFD11" w14:textId="77777777">
                <w:trPr>
                  <w:divId w:val="97987628"/>
                  <w:tblCellSpacing w:w="15" w:type="dxa"/>
                </w:trPr>
                <w:tc>
                  <w:tcPr>
                    <w:tcW w:w="50" w:type="pct"/>
                    <w:hideMark/>
                  </w:tcPr>
                  <w:p w14:paraId="29C0CF35" w14:textId="77777777" w:rsidR="00867C6E" w:rsidRPr="007C7BE8" w:rsidRDefault="00867C6E" w:rsidP="007C7BE8">
                    <w:pPr>
                      <w:pStyle w:val="Bibliography"/>
                      <w:ind w:firstLine="0"/>
                      <w:rPr>
                        <w:noProof/>
                        <w:sz w:val="16"/>
                        <w:szCs w:val="16"/>
                      </w:rPr>
                    </w:pPr>
                    <w:r w:rsidRPr="007C7BE8">
                      <w:rPr>
                        <w:noProof/>
                        <w:sz w:val="16"/>
                        <w:szCs w:val="16"/>
                      </w:rPr>
                      <w:t xml:space="preserve">[4] </w:t>
                    </w:r>
                  </w:p>
                </w:tc>
                <w:tc>
                  <w:tcPr>
                    <w:tcW w:w="0" w:type="auto"/>
                    <w:hideMark/>
                  </w:tcPr>
                  <w:p w14:paraId="64D9F6BF" w14:textId="2D5E09A6" w:rsidR="00867C6E" w:rsidRPr="007C7BE8" w:rsidRDefault="00867C6E" w:rsidP="007C7BE8">
                    <w:pPr>
                      <w:pStyle w:val="Bibliography"/>
                      <w:ind w:firstLine="0"/>
                      <w:rPr>
                        <w:noProof/>
                        <w:sz w:val="16"/>
                        <w:szCs w:val="16"/>
                      </w:rPr>
                    </w:pPr>
                    <w:r w:rsidRPr="007C7BE8">
                      <w:rPr>
                        <w:noProof/>
                        <w:sz w:val="16"/>
                        <w:szCs w:val="16"/>
                      </w:rPr>
                      <w:t xml:space="preserve">H. Yuliana </w:t>
                    </w:r>
                    <w:r w:rsidR="007E2BB1">
                      <w:rPr>
                        <w:noProof/>
                        <w:sz w:val="16"/>
                        <w:szCs w:val="16"/>
                        <w:lang w:val="en-US"/>
                      </w:rPr>
                      <w:t>and</w:t>
                    </w:r>
                    <w:r w:rsidRPr="007C7BE8">
                      <w:rPr>
                        <w:noProof/>
                        <w:sz w:val="16"/>
                        <w:szCs w:val="16"/>
                      </w:rPr>
                      <w:t xml:space="preserve"> R. R. Meilani, “Perencanaan Newsite Untuk Jaringan 4G Dengan Metode Coverage Area Planning Di Area Manonjaya Tasikmalaya,”</w:t>
                    </w:r>
                    <w:r w:rsidR="0004439D">
                      <w:rPr>
                        <w:noProof/>
                        <w:sz w:val="16"/>
                        <w:szCs w:val="16"/>
                        <w:lang w:val="en-US"/>
                      </w:rPr>
                      <w:t>, Undergraduate Thesis, Universitas Jenderal Achmad Yani,</w:t>
                    </w:r>
                    <w:r w:rsidRPr="007C7BE8">
                      <w:rPr>
                        <w:noProof/>
                        <w:sz w:val="16"/>
                        <w:szCs w:val="16"/>
                      </w:rPr>
                      <w:t xml:space="preserve"> Cimahi, </w:t>
                    </w:r>
                    <w:r w:rsidR="0004439D">
                      <w:rPr>
                        <w:noProof/>
                        <w:sz w:val="16"/>
                        <w:szCs w:val="16"/>
                        <w:lang w:val="en-US"/>
                      </w:rPr>
                      <w:t xml:space="preserve">Indonesia, </w:t>
                    </w:r>
                    <w:r w:rsidRPr="007C7BE8">
                      <w:rPr>
                        <w:noProof/>
                        <w:sz w:val="16"/>
                        <w:szCs w:val="16"/>
                      </w:rPr>
                      <w:t>2020.</w:t>
                    </w:r>
                  </w:p>
                </w:tc>
              </w:tr>
              <w:tr w:rsidR="00867C6E" w14:paraId="30F5F622" w14:textId="77777777">
                <w:trPr>
                  <w:divId w:val="97987628"/>
                  <w:tblCellSpacing w:w="15" w:type="dxa"/>
                </w:trPr>
                <w:tc>
                  <w:tcPr>
                    <w:tcW w:w="50" w:type="pct"/>
                    <w:hideMark/>
                  </w:tcPr>
                  <w:p w14:paraId="4A883C6F" w14:textId="77777777" w:rsidR="00867C6E" w:rsidRPr="007C7BE8" w:rsidRDefault="00867C6E" w:rsidP="007C7BE8">
                    <w:pPr>
                      <w:pStyle w:val="Bibliography"/>
                      <w:ind w:firstLine="0"/>
                      <w:rPr>
                        <w:noProof/>
                        <w:sz w:val="16"/>
                        <w:szCs w:val="16"/>
                      </w:rPr>
                    </w:pPr>
                    <w:r w:rsidRPr="007C7BE8">
                      <w:rPr>
                        <w:noProof/>
                        <w:sz w:val="16"/>
                        <w:szCs w:val="16"/>
                      </w:rPr>
                      <w:t xml:space="preserve">[5] </w:t>
                    </w:r>
                  </w:p>
                </w:tc>
                <w:tc>
                  <w:tcPr>
                    <w:tcW w:w="0" w:type="auto"/>
                    <w:hideMark/>
                  </w:tcPr>
                  <w:p w14:paraId="67833E32" w14:textId="062F9F40" w:rsidR="00867C6E" w:rsidRPr="007C7BE8" w:rsidRDefault="00867C6E" w:rsidP="007C7BE8">
                    <w:pPr>
                      <w:pStyle w:val="Bibliography"/>
                      <w:ind w:firstLine="0"/>
                      <w:rPr>
                        <w:noProof/>
                        <w:sz w:val="16"/>
                        <w:szCs w:val="16"/>
                      </w:rPr>
                    </w:pPr>
                    <w:r w:rsidRPr="007C7BE8">
                      <w:rPr>
                        <w:noProof/>
                        <w:sz w:val="16"/>
                        <w:szCs w:val="16"/>
                      </w:rPr>
                      <w:t xml:space="preserve">L. Wardhana, B. F. Aginsa, A. Dewantoro, I. Harto, G. Mahardika </w:t>
                    </w:r>
                    <w:r w:rsidR="007E2BB1">
                      <w:rPr>
                        <w:noProof/>
                        <w:sz w:val="16"/>
                        <w:szCs w:val="16"/>
                        <w:lang w:val="en-US"/>
                      </w:rPr>
                      <w:t>and</w:t>
                    </w:r>
                    <w:r w:rsidRPr="007C7BE8">
                      <w:rPr>
                        <w:noProof/>
                        <w:sz w:val="16"/>
                        <w:szCs w:val="16"/>
                      </w:rPr>
                      <w:t xml:space="preserve"> A. Hikmaturokhman, </w:t>
                    </w:r>
                    <w:r w:rsidR="00823C1B">
                      <w:rPr>
                        <w:noProof/>
                        <w:sz w:val="16"/>
                        <w:szCs w:val="16"/>
                        <w:lang w:val="en-US"/>
                      </w:rPr>
                      <w:t>"</w:t>
                    </w:r>
                    <w:r w:rsidRPr="007C7BE8">
                      <w:rPr>
                        <w:noProof/>
                        <w:sz w:val="16"/>
                        <w:szCs w:val="16"/>
                      </w:rPr>
                      <w:t>4G Handbook</w:t>
                    </w:r>
                    <w:r w:rsidR="00823C1B">
                      <w:rPr>
                        <w:noProof/>
                        <w:sz w:val="16"/>
                        <w:szCs w:val="16"/>
                        <w:lang w:val="en-US"/>
                      </w:rPr>
                      <w:t xml:space="preserve"> Edisi Bahasa Indonesia"</w:t>
                    </w:r>
                    <w:r w:rsidRPr="007C7BE8">
                      <w:rPr>
                        <w:noProof/>
                        <w:sz w:val="16"/>
                        <w:szCs w:val="16"/>
                      </w:rPr>
                      <w:t>, Jakarta Selatan</w:t>
                    </w:r>
                    <w:r w:rsidR="00823C1B">
                      <w:rPr>
                        <w:noProof/>
                        <w:sz w:val="16"/>
                        <w:szCs w:val="16"/>
                        <w:lang w:val="en-US"/>
                      </w:rPr>
                      <w:t>, Indonesia</w:t>
                    </w:r>
                    <w:r w:rsidRPr="007C7BE8">
                      <w:rPr>
                        <w:noProof/>
                        <w:sz w:val="16"/>
                        <w:szCs w:val="16"/>
                      </w:rPr>
                      <w:t>: www.nulisbuku.com, 2015.</w:t>
                    </w:r>
                    <w:r w:rsidR="00823C1B">
                      <w:rPr>
                        <w:noProof/>
                        <w:sz w:val="16"/>
                        <w:szCs w:val="16"/>
                        <w:lang w:val="en-US"/>
                      </w:rPr>
                      <w:t>[Online]. Availabe: http://www.nulisbuku.com</w:t>
                    </w:r>
                    <w:r w:rsidRPr="007C7BE8">
                      <w:rPr>
                        <w:noProof/>
                        <w:sz w:val="16"/>
                        <w:szCs w:val="16"/>
                      </w:rPr>
                      <w:t xml:space="preserve"> </w:t>
                    </w:r>
                  </w:p>
                </w:tc>
              </w:tr>
              <w:tr w:rsidR="00867C6E" w14:paraId="0D3B3AEA" w14:textId="77777777">
                <w:trPr>
                  <w:divId w:val="97987628"/>
                  <w:tblCellSpacing w:w="15" w:type="dxa"/>
                </w:trPr>
                <w:tc>
                  <w:tcPr>
                    <w:tcW w:w="50" w:type="pct"/>
                    <w:hideMark/>
                  </w:tcPr>
                  <w:p w14:paraId="66F03464" w14:textId="77777777" w:rsidR="00867C6E" w:rsidRPr="007C7BE8" w:rsidRDefault="00867C6E" w:rsidP="007C7BE8">
                    <w:pPr>
                      <w:pStyle w:val="Bibliography"/>
                      <w:ind w:firstLine="0"/>
                      <w:rPr>
                        <w:noProof/>
                        <w:sz w:val="16"/>
                        <w:szCs w:val="16"/>
                      </w:rPr>
                    </w:pPr>
                    <w:r w:rsidRPr="007C7BE8">
                      <w:rPr>
                        <w:noProof/>
                        <w:sz w:val="16"/>
                        <w:szCs w:val="16"/>
                      </w:rPr>
                      <w:t xml:space="preserve">[6] </w:t>
                    </w:r>
                  </w:p>
                </w:tc>
                <w:tc>
                  <w:tcPr>
                    <w:tcW w:w="0" w:type="auto"/>
                    <w:hideMark/>
                  </w:tcPr>
                  <w:p w14:paraId="2816C974" w14:textId="26B7F346" w:rsidR="00867C6E" w:rsidRPr="007C7BE8" w:rsidRDefault="00867C6E" w:rsidP="007C7BE8">
                    <w:pPr>
                      <w:pStyle w:val="Bibliography"/>
                      <w:ind w:firstLine="0"/>
                      <w:rPr>
                        <w:noProof/>
                        <w:sz w:val="16"/>
                        <w:szCs w:val="16"/>
                      </w:rPr>
                    </w:pPr>
                    <w:r w:rsidRPr="007C7BE8">
                      <w:rPr>
                        <w:noProof/>
                        <w:sz w:val="16"/>
                        <w:szCs w:val="16"/>
                      </w:rPr>
                      <w:t xml:space="preserve">J. Yu, B. Zhang, W. Chen </w:t>
                    </w:r>
                    <w:r w:rsidR="007E2BB1">
                      <w:rPr>
                        <w:noProof/>
                        <w:sz w:val="16"/>
                        <w:szCs w:val="16"/>
                        <w:lang w:val="en-US"/>
                      </w:rPr>
                      <w:t>and</w:t>
                    </w:r>
                    <w:r w:rsidRPr="007C7BE8">
                      <w:rPr>
                        <w:noProof/>
                        <w:sz w:val="16"/>
                        <w:szCs w:val="16"/>
                      </w:rPr>
                      <w:t xml:space="preserve"> J. Zhang, “4G TD-LTE radio coverage model optimization design under complex inland river environment,” </w:t>
                    </w:r>
                    <w:r w:rsidR="007E2BB1">
                      <w:rPr>
                        <w:noProof/>
                        <w:sz w:val="16"/>
                        <w:szCs w:val="16"/>
                        <w:lang w:val="en-US"/>
                      </w:rPr>
                      <w:t>in</w:t>
                    </w:r>
                    <w:r w:rsidRPr="007C7BE8">
                      <w:rPr>
                        <w:noProof/>
                        <w:sz w:val="16"/>
                        <w:szCs w:val="16"/>
                      </w:rPr>
                      <w:t xml:space="preserve"> </w:t>
                    </w:r>
                    <w:r w:rsidRPr="007C7BE8">
                      <w:rPr>
                        <w:i/>
                        <w:iCs/>
                        <w:noProof/>
                        <w:sz w:val="16"/>
                        <w:szCs w:val="16"/>
                      </w:rPr>
                      <w:t>2015 International Conference on Transportation Information and Safety (ICTIS)</w:t>
                    </w:r>
                    <w:r w:rsidRPr="007C7BE8">
                      <w:rPr>
                        <w:noProof/>
                        <w:sz w:val="16"/>
                        <w:szCs w:val="16"/>
                      </w:rPr>
                      <w:t xml:space="preserve">, Wuhan, 2015. </w:t>
                    </w:r>
                  </w:p>
                </w:tc>
              </w:tr>
              <w:tr w:rsidR="00867C6E" w14:paraId="2AD53814" w14:textId="77777777">
                <w:trPr>
                  <w:divId w:val="97987628"/>
                  <w:tblCellSpacing w:w="15" w:type="dxa"/>
                </w:trPr>
                <w:tc>
                  <w:tcPr>
                    <w:tcW w:w="50" w:type="pct"/>
                    <w:hideMark/>
                  </w:tcPr>
                  <w:p w14:paraId="344FD955" w14:textId="77777777" w:rsidR="00867C6E" w:rsidRPr="007C7BE8" w:rsidRDefault="00867C6E" w:rsidP="007C7BE8">
                    <w:pPr>
                      <w:pStyle w:val="Bibliography"/>
                      <w:ind w:firstLine="0"/>
                      <w:rPr>
                        <w:noProof/>
                        <w:sz w:val="16"/>
                        <w:szCs w:val="16"/>
                      </w:rPr>
                    </w:pPr>
                    <w:r w:rsidRPr="007C7BE8">
                      <w:rPr>
                        <w:noProof/>
                        <w:sz w:val="16"/>
                        <w:szCs w:val="16"/>
                      </w:rPr>
                      <w:t xml:space="preserve">[7] </w:t>
                    </w:r>
                  </w:p>
                </w:tc>
                <w:tc>
                  <w:tcPr>
                    <w:tcW w:w="0" w:type="auto"/>
                    <w:hideMark/>
                  </w:tcPr>
                  <w:p w14:paraId="76515FCD" w14:textId="0108C502" w:rsidR="00867C6E" w:rsidRPr="007C7BE8" w:rsidRDefault="00867C6E" w:rsidP="007C7BE8">
                    <w:pPr>
                      <w:pStyle w:val="Bibliography"/>
                      <w:ind w:firstLine="0"/>
                      <w:rPr>
                        <w:noProof/>
                        <w:sz w:val="16"/>
                        <w:szCs w:val="16"/>
                      </w:rPr>
                    </w:pPr>
                    <w:r w:rsidRPr="007C7BE8">
                      <w:rPr>
                        <w:noProof/>
                        <w:sz w:val="16"/>
                        <w:szCs w:val="16"/>
                      </w:rPr>
                      <w:t xml:space="preserve">J. Chen, “Network Analysis Based on 2/4G Common Coverage Research in Rural Area,” </w:t>
                    </w:r>
                    <w:r w:rsidR="007E2BB1">
                      <w:rPr>
                        <w:noProof/>
                        <w:sz w:val="16"/>
                        <w:szCs w:val="16"/>
                        <w:lang w:val="en-US"/>
                      </w:rPr>
                      <w:t>in</w:t>
                    </w:r>
                    <w:r w:rsidRPr="007C7BE8">
                      <w:rPr>
                        <w:noProof/>
                        <w:sz w:val="16"/>
                        <w:szCs w:val="16"/>
                      </w:rPr>
                      <w:t xml:space="preserve"> </w:t>
                    </w:r>
                    <w:r w:rsidRPr="007C7BE8">
                      <w:rPr>
                        <w:i/>
                        <w:iCs/>
                        <w:noProof/>
                        <w:sz w:val="16"/>
                        <w:szCs w:val="16"/>
                      </w:rPr>
                      <w:t>2018 IEEE International Conference on Internet of Things (iThings) and IEEE Green Computing and Communications (GreenCom) and IEEE Cyber, Physical and Social Computing (CPSCom) and IEEE Smart Data (SmartData)</w:t>
                    </w:r>
                    <w:r w:rsidRPr="007C7BE8">
                      <w:rPr>
                        <w:noProof/>
                        <w:sz w:val="16"/>
                        <w:szCs w:val="16"/>
                      </w:rPr>
                      <w:t xml:space="preserve">, Halifax, 2018. </w:t>
                    </w:r>
                  </w:p>
                </w:tc>
              </w:tr>
              <w:tr w:rsidR="00867C6E" w14:paraId="5E84EE23" w14:textId="77777777">
                <w:trPr>
                  <w:divId w:val="97987628"/>
                  <w:tblCellSpacing w:w="15" w:type="dxa"/>
                </w:trPr>
                <w:tc>
                  <w:tcPr>
                    <w:tcW w:w="50" w:type="pct"/>
                    <w:hideMark/>
                  </w:tcPr>
                  <w:p w14:paraId="50D533CD" w14:textId="77777777" w:rsidR="00867C6E" w:rsidRPr="007C7BE8" w:rsidRDefault="00867C6E" w:rsidP="007C7BE8">
                    <w:pPr>
                      <w:pStyle w:val="Bibliography"/>
                      <w:ind w:firstLine="0"/>
                      <w:rPr>
                        <w:noProof/>
                        <w:sz w:val="16"/>
                        <w:szCs w:val="16"/>
                      </w:rPr>
                    </w:pPr>
                    <w:r w:rsidRPr="007C7BE8">
                      <w:rPr>
                        <w:noProof/>
                        <w:sz w:val="16"/>
                        <w:szCs w:val="16"/>
                      </w:rPr>
                      <w:t xml:space="preserve">[8] </w:t>
                    </w:r>
                  </w:p>
                </w:tc>
                <w:tc>
                  <w:tcPr>
                    <w:tcW w:w="0" w:type="auto"/>
                    <w:hideMark/>
                  </w:tcPr>
                  <w:p w14:paraId="1E3125D4" w14:textId="046F9B18" w:rsidR="00867C6E" w:rsidRPr="007C7BE8" w:rsidRDefault="00867C6E" w:rsidP="007C7BE8">
                    <w:pPr>
                      <w:pStyle w:val="Bibliography"/>
                      <w:ind w:firstLine="0"/>
                      <w:rPr>
                        <w:noProof/>
                        <w:sz w:val="16"/>
                        <w:szCs w:val="16"/>
                      </w:rPr>
                    </w:pPr>
                    <w:r w:rsidRPr="007C7BE8">
                      <w:rPr>
                        <w:noProof/>
                        <w:sz w:val="16"/>
                        <w:szCs w:val="16"/>
                      </w:rPr>
                      <w:t xml:space="preserve">S. Shetty, S. Lacković </w:t>
                    </w:r>
                    <w:r w:rsidR="007E2BB1">
                      <w:rPr>
                        <w:noProof/>
                        <w:sz w:val="16"/>
                        <w:szCs w:val="16"/>
                        <w:lang w:val="en-US"/>
                      </w:rPr>
                      <w:t>and</w:t>
                    </w:r>
                    <w:r w:rsidRPr="007C7BE8">
                      <w:rPr>
                        <w:noProof/>
                        <w:sz w:val="16"/>
                        <w:szCs w:val="16"/>
                      </w:rPr>
                      <w:t xml:space="preserve"> S. Z. Pilinsky, “4G coverage analysis of Croatian main roads,” </w:t>
                    </w:r>
                    <w:r w:rsidR="007E2BB1">
                      <w:rPr>
                        <w:noProof/>
                        <w:sz w:val="16"/>
                        <w:szCs w:val="16"/>
                        <w:lang w:val="en-US"/>
                      </w:rPr>
                      <w:t>in</w:t>
                    </w:r>
                    <w:r w:rsidRPr="007C7BE8">
                      <w:rPr>
                        <w:noProof/>
                        <w:sz w:val="16"/>
                        <w:szCs w:val="16"/>
                      </w:rPr>
                      <w:t xml:space="preserve"> </w:t>
                    </w:r>
                    <w:r w:rsidRPr="007C7BE8">
                      <w:rPr>
                        <w:i/>
                        <w:iCs/>
                        <w:noProof/>
                        <w:sz w:val="16"/>
                        <w:szCs w:val="16"/>
                      </w:rPr>
                      <w:t>2017 International Symposium ELMAR</w:t>
                    </w:r>
                    <w:r w:rsidRPr="007C7BE8">
                      <w:rPr>
                        <w:noProof/>
                        <w:sz w:val="16"/>
                        <w:szCs w:val="16"/>
                      </w:rPr>
                      <w:t xml:space="preserve">, Zadar, 2017. </w:t>
                    </w:r>
                  </w:p>
                </w:tc>
              </w:tr>
              <w:tr w:rsidR="00867C6E" w14:paraId="2C85A7A2" w14:textId="77777777">
                <w:trPr>
                  <w:divId w:val="97987628"/>
                  <w:tblCellSpacing w:w="15" w:type="dxa"/>
                </w:trPr>
                <w:tc>
                  <w:tcPr>
                    <w:tcW w:w="50" w:type="pct"/>
                    <w:hideMark/>
                  </w:tcPr>
                  <w:p w14:paraId="2CB0906E" w14:textId="77777777" w:rsidR="00867C6E" w:rsidRPr="007C7BE8" w:rsidRDefault="00867C6E" w:rsidP="007C7BE8">
                    <w:pPr>
                      <w:pStyle w:val="Bibliography"/>
                      <w:ind w:firstLine="0"/>
                      <w:rPr>
                        <w:noProof/>
                        <w:sz w:val="16"/>
                        <w:szCs w:val="16"/>
                      </w:rPr>
                    </w:pPr>
                    <w:r w:rsidRPr="007C7BE8">
                      <w:rPr>
                        <w:noProof/>
                        <w:sz w:val="16"/>
                        <w:szCs w:val="16"/>
                      </w:rPr>
                      <w:t xml:space="preserve">[9] </w:t>
                    </w:r>
                  </w:p>
                </w:tc>
                <w:tc>
                  <w:tcPr>
                    <w:tcW w:w="0" w:type="auto"/>
                    <w:hideMark/>
                  </w:tcPr>
                  <w:p w14:paraId="0CA18C07" w14:textId="447BEFF6" w:rsidR="00867C6E" w:rsidRPr="007C7BE8" w:rsidRDefault="00867C6E" w:rsidP="007C7BE8">
                    <w:pPr>
                      <w:pStyle w:val="Bibliography"/>
                      <w:ind w:firstLine="0"/>
                      <w:rPr>
                        <w:noProof/>
                        <w:sz w:val="16"/>
                        <w:szCs w:val="16"/>
                      </w:rPr>
                    </w:pPr>
                    <w:r w:rsidRPr="007C7BE8">
                      <w:rPr>
                        <w:noProof/>
                        <w:sz w:val="16"/>
                        <w:szCs w:val="16"/>
                      </w:rPr>
                      <w:t xml:space="preserve">C. Yanyun, H. Alexis, X. Hui </w:t>
                    </w:r>
                    <w:r w:rsidR="007E2BB1">
                      <w:rPr>
                        <w:noProof/>
                        <w:sz w:val="16"/>
                        <w:szCs w:val="16"/>
                        <w:lang w:val="en-US"/>
                      </w:rPr>
                      <w:t>and</w:t>
                    </w:r>
                    <w:r w:rsidRPr="007C7BE8">
                      <w:rPr>
                        <w:noProof/>
                        <w:sz w:val="16"/>
                        <w:szCs w:val="16"/>
                      </w:rPr>
                      <w:t xml:space="preserve"> Y. Xingxiu, “Coverage and Capacity Optimization for 4G LTE Networks Using Differential Evolution,” </w:t>
                    </w:r>
                    <w:r w:rsidR="007E2BB1">
                      <w:rPr>
                        <w:noProof/>
                        <w:sz w:val="16"/>
                        <w:szCs w:val="16"/>
                        <w:lang w:val="en-US"/>
                      </w:rPr>
                      <w:t>in</w:t>
                    </w:r>
                    <w:r w:rsidRPr="007C7BE8">
                      <w:rPr>
                        <w:noProof/>
                        <w:sz w:val="16"/>
                        <w:szCs w:val="16"/>
                      </w:rPr>
                      <w:t xml:space="preserve"> </w:t>
                    </w:r>
                    <w:r w:rsidRPr="007C7BE8">
                      <w:rPr>
                        <w:i/>
                        <w:iCs/>
                        <w:noProof/>
                        <w:sz w:val="16"/>
                        <w:szCs w:val="16"/>
                      </w:rPr>
                      <w:t>2018 5th IEEE International Conference on Cloud Computing and Intelligence Systems (CCIS)</w:t>
                    </w:r>
                    <w:r w:rsidRPr="007C7BE8">
                      <w:rPr>
                        <w:noProof/>
                        <w:sz w:val="16"/>
                        <w:szCs w:val="16"/>
                      </w:rPr>
                      <w:t xml:space="preserve">, Nanjing, 2018. </w:t>
                    </w:r>
                  </w:p>
                </w:tc>
              </w:tr>
              <w:tr w:rsidR="00867C6E" w14:paraId="6A00BF20" w14:textId="77777777">
                <w:trPr>
                  <w:divId w:val="97987628"/>
                  <w:tblCellSpacing w:w="15" w:type="dxa"/>
                </w:trPr>
                <w:tc>
                  <w:tcPr>
                    <w:tcW w:w="50" w:type="pct"/>
                    <w:hideMark/>
                  </w:tcPr>
                  <w:p w14:paraId="1E7CC972" w14:textId="77777777" w:rsidR="00867C6E" w:rsidRPr="007C7BE8" w:rsidRDefault="00867C6E" w:rsidP="007C7BE8">
                    <w:pPr>
                      <w:pStyle w:val="Bibliography"/>
                      <w:ind w:firstLine="0"/>
                      <w:rPr>
                        <w:noProof/>
                        <w:sz w:val="16"/>
                        <w:szCs w:val="16"/>
                      </w:rPr>
                    </w:pPr>
                    <w:r w:rsidRPr="007C7BE8">
                      <w:rPr>
                        <w:noProof/>
                        <w:sz w:val="16"/>
                        <w:szCs w:val="16"/>
                      </w:rPr>
                      <w:t xml:space="preserve">[10] </w:t>
                    </w:r>
                  </w:p>
                </w:tc>
                <w:tc>
                  <w:tcPr>
                    <w:tcW w:w="0" w:type="auto"/>
                    <w:hideMark/>
                  </w:tcPr>
                  <w:p w14:paraId="3448DADA" w14:textId="684A19E0" w:rsidR="00867C6E" w:rsidRPr="007C7BE8" w:rsidRDefault="00867C6E" w:rsidP="007C7BE8">
                    <w:pPr>
                      <w:pStyle w:val="Bibliography"/>
                      <w:ind w:firstLine="0"/>
                      <w:rPr>
                        <w:noProof/>
                        <w:sz w:val="16"/>
                        <w:szCs w:val="16"/>
                      </w:rPr>
                    </w:pPr>
                    <w:r w:rsidRPr="007C7BE8">
                      <w:rPr>
                        <w:noProof/>
                        <w:sz w:val="16"/>
                        <w:szCs w:val="16"/>
                      </w:rPr>
                      <w:t xml:space="preserve">M. Ayad, S. Medjedoub, B. Mourad, K. Saoudi </w:t>
                    </w:r>
                    <w:r w:rsidR="007E2BB1">
                      <w:rPr>
                        <w:noProof/>
                        <w:sz w:val="16"/>
                        <w:szCs w:val="16"/>
                        <w:lang w:val="en-US"/>
                      </w:rPr>
                      <w:t>and</w:t>
                    </w:r>
                    <w:r w:rsidRPr="007C7BE8">
                      <w:rPr>
                        <w:noProof/>
                        <w:sz w:val="16"/>
                        <w:szCs w:val="16"/>
                      </w:rPr>
                      <w:t xml:space="preserve"> A. Arabi, “Evaluation of 4G / LTE mobile network performances based on experimental data,” </w:t>
                    </w:r>
                    <w:r w:rsidR="007E2BB1">
                      <w:rPr>
                        <w:noProof/>
                        <w:sz w:val="16"/>
                        <w:szCs w:val="16"/>
                        <w:lang w:val="en-US"/>
                      </w:rPr>
                      <w:t>in</w:t>
                    </w:r>
                    <w:r w:rsidRPr="007C7BE8">
                      <w:rPr>
                        <w:noProof/>
                        <w:sz w:val="16"/>
                        <w:szCs w:val="16"/>
                      </w:rPr>
                      <w:t xml:space="preserve"> </w:t>
                    </w:r>
                    <w:r w:rsidRPr="007C7BE8">
                      <w:rPr>
                        <w:i/>
                        <w:iCs/>
                        <w:noProof/>
                        <w:sz w:val="16"/>
                        <w:szCs w:val="16"/>
                      </w:rPr>
                      <w:t>2020 2nd International Workshop on Human-Centric Smart Environments for Health and Well-being (IHSH)</w:t>
                    </w:r>
                    <w:r w:rsidRPr="007C7BE8">
                      <w:rPr>
                        <w:noProof/>
                        <w:sz w:val="16"/>
                        <w:szCs w:val="16"/>
                      </w:rPr>
                      <w:t xml:space="preserve">, Boumerdes, 2021. </w:t>
                    </w:r>
                  </w:p>
                </w:tc>
              </w:tr>
            </w:tbl>
            <w:p w14:paraId="25C2E2D2" w14:textId="741C8F4F" w:rsidR="006242A5" w:rsidRDefault="006242A5" w:rsidP="007C7BE8">
              <w:pPr>
                <w:ind w:firstLine="0"/>
              </w:pPr>
              <w:r>
                <w:rPr>
                  <w:b/>
                  <w:bCs/>
                  <w:noProof/>
                </w:rPr>
                <w:fldChar w:fldCharType="end"/>
              </w:r>
            </w:p>
          </w:sdtContent>
        </w:sdt>
      </w:sdtContent>
    </w:sdt>
    <w:p w14:paraId="09E00923" w14:textId="77777777" w:rsidR="008B66B9" w:rsidRDefault="008B66B9" w:rsidP="007C7BE8">
      <w:pPr>
        <w:ind w:firstLine="0"/>
        <w:rPr>
          <w:lang w:val="en-US"/>
        </w:rPr>
        <w:sectPr w:rsidR="008B66B9" w:rsidSect="008B66B9">
          <w:footnotePr>
            <w:numFmt w:val="chicago"/>
            <w:numRestart w:val="eachPage"/>
          </w:footnotePr>
          <w:type w:val="continuous"/>
          <w:pgSz w:w="11906" w:h="16838" w:code="9"/>
          <w:pgMar w:top="1134" w:right="1134" w:bottom="1134" w:left="1418" w:header="720" w:footer="720" w:gutter="0"/>
          <w:pgNumType w:start="102"/>
          <w:cols w:num="2" w:space="284"/>
          <w:docGrid w:linePitch="272"/>
        </w:sectPr>
      </w:pPr>
    </w:p>
    <w:p w14:paraId="4302D23F" w14:textId="77777777" w:rsidR="006242A5" w:rsidRDefault="006242A5" w:rsidP="007C7BE8">
      <w:pPr>
        <w:ind w:firstLine="0"/>
        <w:rPr>
          <w:lang w:val="en-US"/>
        </w:rPr>
      </w:pPr>
    </w:p>
    <w:sectPr w:rsidR="006242A5" w:rsidSect="007C7BE8">
      <w:footnotePr>
        <w:numFmt w:val="chicago"/>
        <w:numRestart w:val="eachPage"/>
      </w:footnotePr>
      <w:type w:val="continuous"/>
      <w:pgSz w:w="11906" w:h="16838" w:code="9"/>
      <w:pgMar w:top="1134" w:right="1134" w:bottom="1134" w:left="1418" w:header="720" w:footer="720" w:gutter="0"/>
      <w:pgNumType w:start="102"/>
      <w:cols w:num="2"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A01B3" w14:textId="77777777" w:rsidR="009C4576" w:rsidRDefault="009C4576" w:rsidP="006F55B9">
      <w:r>
        <w:separator/>
      </w:r>
    </w:p>
  </w:endnote>
  <w:endnote w:type="continuationSeparator" w:id="0">
    <w:p w14:paraId="37700116" w14:textId="77777777" w:rsidR="009C4576" w:rsidRDefault="009C4576"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7DE1F" w14:textId="77777777" w:rsidR="00DC60C9" w:rsidRDefault="00DC60C9" w:rsidP="00A62F76">
    <w:pPr>
      <w:pStyle w:val="Header"/>
      <w:pBdr>
        <w:bottom w:val="single" w:sz="4" w:space="1" w:color="auto"/>
      </w:pBdr>
      <w:ind w:firstLine="0"/>
    </w:pPr>
    <w:bookmarkStart w:id="5" w:name="_Hlk90725322"/>
    <w:bookmarkStart w:id="6" w:name="_Hlk90725323"/>
  </w:p>
  <w:p w14:paraId="5B72748D" w14:textId="27F13536" w:rsidR="00DC60C9" w:rsidRDefault="00DC60C9" w:rsidP="00A62F76">
    <w:pPr>
      <w:pStyle w:val="Footer"/>
      <w:ind w:firstLine="0"/>
    </w:pPr>
    <w:r>
      <w:rPr>
        <w:sz w:val="16"/>
        <w:szCs w:val="16"/>
      </w:rPr>
      <w:t>p-ISSN: 1411-8289; e-ISSN: 2527-9955</w:t>
    </w:r>
    <w:bookmarkEnd w:id="5"/>
    <w:bookmarkEnd w:id="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ECD15" w14:textId="77777777" w:rsidR="00DC60C9" w:rsidRDefault="00DC60C9" w:rsidP="00EA6553">
    <w:pPr>
      <w:pStyle w:val="Header"/>
      <w:pBdr>
        <w:bottom w:val="single" w:sz="4" w:space="1" w:color="auto"/>
      </w:pBdr>
      <w:tabs>
        <w:tab w:val="left" w:pos="7320"/>
      </w:tabs>
      <w:ind w:firstLine="0"/>
    </w:pPr>
  </w:p>
  <w:p w14:paraId="5B7ACB5A" w14:textId="340E8A01" w:rsidR="00DC60C9" w:rsidRDefault="00DC60C9" w:rsidP="00EA6553">
    <w:pPr>
      <w:pStyle w:val="Footer"/>
      <w:jc w:val="right"/>
    </w:pPr>
    <w:r>
      <w:rPr>
        <w:sz w:val="16"/>
        <w:szCs w:val="16"/>
      </w:rPr>
      <w:t>JURNAL ELEKTRONIKA DAN TELEKOMUNIKASI, Vol. 2</w:t>
    </w:r>
    <w:r>
      <w:rPr>
        <w:sz w:val="16"/>
        <w:szCs w:val="16"/>
        <w:lang w:val="en-US"/>
      </w:rPr>
      <w:t>1</w:t>
    </w:r>
    <w:r>
      <w:rPr>
        <w:sz w:val="16"/>
        <w:szCs w:val="16"/>
      </w:rPr>
      <w:t xml:space="preserve">, No. </w:t>
    </w:r>
    <w:r>
      <w:rPr>
        <w:sz w:val="16"/>
        <w:szCs w:val="16"/>
        <w:lang w:val="en-US"/>
      </w:rPr>
      <w:t>2</w:t>
    </w:r>
    <w:r>
      <w:rPr>
        <w:sz w:val="16"/>
        <w:szCs w:val="16"/>
      </w:rPr>
      <w:t xml:space="preserve">, </w:t>
    </w:r>
    <w:r>
      <w:rPr>
        <w:w w:val="104"/>
        <w:sz w:val="16"/>
        <w:szCs w:val="16"/>
        <w:lang w:val="en-US"/>
      </w:rPr>
      <w:t>December</w:t>
    </w:r>
    <w:r>
      <w:rPr>
        <w:w w:val="104"/>
        <w:sz w:val="16"/>
        <w:szCs w:val="16"/>
      </w:rPr>
      <w:t xml:space="preserve"> 202</w:t>
    </w:r>
    <w:r>
      <w:rPr>
        <w:w w:val="104"/>
        <w:sz w:val="16"/>
        <w:szCs w:val="16"/>
        <w:lang w:val="en-US"/>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DC76D" w14:textId="77777777" w:rsidR="00DC60C9" w:rsidRDefault="00DC60C9" w:rsidP="00F3334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41189" w14:textId="77777777" w:rsidR="009C4576" w:rsidRDefault="009C4576" w:rsidP="006F55B9">
      <w:r>
        <w:separator/>
      </w:r>
    </w:p>
  </w:footnote>
  <w:footnote w:type="continuationSeparator" w:id="0">
    <w:p w14:paraId="351E0775" w14:textId="77777777" w:rsidR="009C4576" w:rsidRDefault="009C4576" w:rsidP="006F5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E9C6" w14:textId="5FD12F71" w:rsidR="00DC60C9" w:rsidRDefault="00DC60C9" w:rsidP="00A62F76">
    <w:pPr>
      <w:pStyle w:val="Header"/>
      <w:pBdr>
        <w:bottom w:val="single" w:sz="4" w:space="1" w:color="auto"/>
      </w:pBdr>
      <w:ind w:firstLine="0"/>
    </w:pPr>
    <w:r w:rsidRPr="00A62F76">
      <w:rPr>
        <w:sz w:val="16"/>
        <w:szCs w:val="16"/>
      </w:rPr>
      <w:fldChar w:fldCharType="begin"/>
    </w:r>
    <w:r w:rsidRPr="00A62F76">
      <w:rPr>
        <w:sz w:val="16"/>
        <w:szCs w:val="16"/>
      </w:rPr>
      <w:instrText xml:space="preserve"> PAGE   \* MERGEFORMAT </w:instrText>
    </w:r>
    <w:r w:rsidRPr="00A62F76">
      <w:rPr>
        <w:sz w:val="16"/>
        <w:szCs w:val="16"/>
      </w:rPr>
      <w:fldChar w:fldCharType="separate"/>
    </w:r>
    <w:r w:rsidR="00DF6B52">
      <w:rPr>
        <w:noProof/>
        <w:sz w:val="16"/>
        <w:szCs w:val="16"/>
      </w:rPr>
      <w:t>98</w:t>
    </w:r>
    <w:r w:rsidRPr="00A62F76">
      <w:rPr>
        <w:sz w:val="16"/>
        <w:szCs w:val="16"/>
      </w:rPr>
      <w:fldChar w:fldCharType="end"/>
    </w:r>
    <w:r w:rsidRPr="00A62F76">
      <w:rPr>
        <w:sz w:val="16"/>
        <w:szCs w:val="16"/>
      </w:rPr>
      <w:t xml:space="preserve"> </w:t>
    </w:r>
    <w:r>
      <w:rPr>
        <w:sz w:val="16"/>
        <w:szCs w:val="16"/>
      </w:rPr>
      <w:t xml:space="preserve"> </w:t>
    </w:r>
    <w:r>
      <w:rPr>
        <w:sz w:val="16"/>
        <w:szCs w:val="16"/>
      </w:rPr>
      <w:sym w:font="Symbol" w:char="F0B7"/>
    </w:r>
    <w:r>
      <w:rPr>
        <w:sz w:val="16"/>
        <w:szCs w:val="16"/>
      </w:rPr>
      <w:t xml:space="preserve">  </w:t>
    </w:r>
    <w:proofErr w:type="spellStart"/>
    <w:r>
      <w:rPr>
        <w:sz w:val="16"/>
        <w:szCs w:val="16"/>
        <w:lang w:val="en-US"/>
      </w:rPr>
      <w:t>Hajiar</w:t>
    </w:r>
    <w:proofErr w:type="spellEnd"/>
    <w:r>
      <w:rPr>
        <w:sz w:val="16"/>
        <w:szCs w:val="16"/>
        <w:lang w:val="en-US"/>
      </w:rPr>
      <w:t xml:space="preserve"> Yuliana,</w:t>
    </w:r>
    <w:r>
      <w:rPr>
        <w:sz w:val="16"/>
        <w:szCs w:val="16"/>
      </w:rPr>
      <w:t xml:space="preserve"> et. al.</w:t>
    </w:r>
  </w:p>
  <w:p w14:paraId="3537A820" w14:textId="77777777" w:rsidR="00DC60C9" w:rsidRDefault="00DC60C9" w:rsidP="00A62F76">
    <w:pPr>
      <w:pStyle w:val="Heade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CFE82" w14:textId="75EE965E" w:rsidR="00DC60C9" w:rsidRDefault="00DC60C9" w:rsidP="00EA6553">
    <w:pPr>
      <w:pStyle w:val="Title"/>
      <w:spacing w:after="0"/>
      <w:jc w:val="right"/>
      <w:rPr>
        <w:b w:val="0"/>
        <w:iCs/>
        <w:sz w:val="16"/>
        <w:szCs w:val="16"/>
      </w:rPr>
    </w:pPr>
    <w:r w:rsidRPr="000E717F">
      <w:rPr>
        <w:b w:val="0"/>
        <w:sz w:val="16"/>
        <w:szCs w:val="16"/>
      </w:rPr>
      <w:t xml:space="preserve">Optimization of Low Site Density Area for 4G Network in Urban City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sidR="00DF6B52">
      <w:rPr>
        <w:b w:val="0"/>
        <w:noProof/>
        <w:sz w:val="16"/>
        <w:szCs w:val="16"/>
      </w:rPr>
      <w:t>101</w:t>
    </w:r>
    <w:r>
      <w:rPr>
        <w:b w:val="0"/>
        <w:sz w:val="16"/>
        <w:szCs w:val="16"/>
      </w:rPr>
      <w:fldChar w:fldCharType="end"/>
    </w:r>
  </w:p>
  <w:p w14:paraId="7FDCB3A3" w14:textId="77777777" w:rsidR="00DC60C9" w:rsidRDefault="00DC60C9" w:rsidP="00EA6553">
    <w:pPr>
      <w:pStyle w:val="Header"/>
      <w:pBdr>
        <w:bottom w:val="single" w:sz="4" w:space="0" w:color="auto"/>
      </w:pBdr>
      <w:ind w:firstLine="0"/>
      <w:rPr>
        <w:sz w:val="2"/>
        <w:szCs w:val="2"/>
      </w:rPr>
    </w:pPr>
  </w:p>
  <w:p w14:paraId="645B0FD8" w14:textId="77777777" w:rsidR="00DC60C9" w:rsidRPr="00E912EA" w:rsidRDefault="00DC60C9" w:rsidP="00E912EA">
    <w:pPr>
      <w:pStyle w:val="Header"/>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92912" w14:textId="000835B0" w:rsidR="00DC60C9" w:rsidRDefault="00DC60C9" w:rsidP="00BA26C9">
    <w:pPr>
      <w:pStyle w:val="Header"/>
      <w:ind w:firstLine="0"/>
      <w:rPr>
        <w:lang w:val="en-US"/>
      </w:rPr>
    </w:pPr>
    <w:bookmarkStart w:id="7" w:name="_Hlk90725124"/>
    <w:bookmarkStart w:id="8" w:name="_Hlk90725125"/>
    <w:r>
      <w:rPr>
        <w:b/>
      </w:rPr>
      <w:t>Jurnal Elektronika dan Telekomunikasi (JET)</w:t>
    </w:r>
    <w:r>
      <w:t>, Vol. 2</w:t>
    </w:r>
    <w:r>
      <w:rPr>
        <w:lang w:val="en-US"/>
      </w:rPr>
      <w:t>1</w:t>
    </w:r>
    <w:r>
      <w:t xml:space="preserve">, No. </w:t>
    </w:r>
    <w:r>
      <w:rPr>
        <w:lang w:val="en-US"/>
      </w:rPr>
      <w:t>2</w:t>
    </w:r>
    <w:r>
      <w:t xml:space="preserve">, </w:t>
    </w:r>
    <w:r>
      <w:rPr>
        <w:lang w:val="en-US"/>
      </w:rPr>
      <w:t>December</w:t>
    </w:r>
    <w:r>
      <w:t xml:space="preserve"> 202</w:t>
    </w:r>
    <w:r>
      <w:rPr>
        <w:lang w:val="en-US"/>
      </w:rPr>
      <w:t>1</w:t>
    </w:r>
    <w:r>
      <w:t xml:space="preserve">, pp. </w:t>
    </w:r>
    <w:r>
      <w:rPr>
        <w:lang w:val="en-US"/>
      </w:rPr>
      <w:t>97-102</w:t>
    </w:r>
  </w:p>
  <w:p w14:paraId="068984DD" w14:textId="77777777" w:rsidR="00DC60C9" w:rsidRDefault="00DC60C9" w:rsidP="00BA26C9">
    <w:pPr>
      <w:pStyle w:val="Header"/>
      <w:ind w:firstLine="0"/>
    </w:pPr>
    <w:r>
      <w:t xml:space="preserve">Accredited by RISTEKDIKTI, Decree No: </w:t>
    </w:r>
    <w:r>
      <w:rPr>
        <w:b/>
        <w:bCs/>
        <w:iCs/>
      </w:rPr>
      <w:t>32a/E/KPT/2017</w:t>
    </w:r>
  </w:p>
  <w:p w14:paraId="64BAC649" w14:textId="2C814C9F" w:rsidR="00DC60C9" w:rsidRDefault="00DC60C9" w:rsidP="00BA26C9">
    <w:pPr>
      <w:pStyle w:val="Header"/>
      <w:ind w:firstLine="0"/>
      <w:rPr>
        <w:lang w:val="en-US"/>
      </w:rPr>
    </w:pPr>
    <w:r>
      <w:rPr>
        <w:noProof/>
        <w:lang w:val="en-US" w:eastAsia="en-US"/>
      </w:rPr>
      <mc:AlternateContent>
        <mc:Choice Requires="wps">
          <w:drawing>
            <wp:anchor distT="4294967295" distB="4294967295" distL="114300" distR="114300" simplePos="0" relativeHeight="251661312" behindDoc="0" locked="0" layoutInCell="1" allowOverlap="1" wp14:anchorId="5CAAD3D8" wp14:editId="05E3E6FD">
              <wp:simplePos x="0" y="0"/>
              <wp:positionH relativeFrom="column">
                <wp:posOffset>-17780</wp:posOffset>
              </wp:positionH>
              <wp:positionV relativeFrom="paragraph">
                <wp:posOffset>193039</wp:posOffset>
              </wp:positionV>
              <wp:extent cx="5965825" cy="0"/>
              <wp:effectExtent l="0" t="19050" r="15875"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C09395"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t>doi: 10.14203/jet.</w:t>
    </w:r>
    <w:r>
      <w:rPr>
        <w:color w:val="000000"/>
      </w:rPr>
      <w:t>v2</w:t>
    </w:r>
    <w:r>
      <w:rPr>
        <w:color w:val="000000"/>
        <w:lang w:val="en-US"/>
      </w:rPr>
      <w:t>1</w:t>
    </w:r>
    <w:r>
      <w:rPr>
        <w:color w:val="000000"/>
      </w:rPr>
      <w:t>.</w:t>
    </w:r>
    <w:r>
      <w:rPr>
        <w:color w:val="000000"/>
        <w:lang w:val="en-US"/>
      </w:rPr>
      <w:t>97-102</w:t>
    </w:r>
  </w:p>
  <w:bookmarkEnd w:id="7"/>
  <w:bookmarkEnd w:id="8"/>
  <w:p w14:paraId="22D9823C" w14:textId="77777777" w:rsidR="00DC60C9" w:rsidRDefault="00DC60C9" w:rsidP="00BA26C9">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6EE0416"/>
    <w:multiLevelType w:val="hybridMultilevel"/>
    <w:tmpl w:val="BBA89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39473D"/>
    <w:multiLevelType w:val="hybridMultilevel"/>
    <w:tmpl w:val="764CAC72"/>
    <w:lvl w:ilvl="0" w:tplc="19F2C6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E36CC2"/>
    <w:multiLevelType w:val="multilevel"/>
    <w:tmpl w:val="53B4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F16AC"/>
    <w:multiLevelType w:val="multilevel"/>
    <w:tmpl w:val="76088CE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0A54548"/>
    <w:multiLevelType w:val="hybridMultilevel"/>
    <w:tmpl w:val="208A967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39B6380"/>
    <w:multiLevelType w:val="hybridMultilevel"/>
    <w:tmpl w:val="E03E6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FF2811"/>
    <w:multiLevelType w:val="hybridMultilevel"/>
    <w:tmpl w:val="B1745BF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9A0DE4"/>
    <w:multiLevelType w:val="hybridMultilevel"/>
    <w:tmpl w:val="0EBE083A"/>
    <w:lvl w:ilvl="0" w:tplc="B75616FC">
      <w:numFmt w:val="bullet"/>
      <w:lvlText w:val=""/>
      <w:lvlJc w:val="left"/>
      <w:pPr>
        <w:ind w:left="717" w:hanging="360"/>
      </w:pPr>
      <w:rPr>
        <w:rFonts w:ascii="Symbol" w:eastAsia="Times New Roman" w:hAnsi="Symbol"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1">
    <w:nsid w:val="20F9366C"/>
    <w:multiLevelType w:val="hybridMultilevel"/>
    <w:tmpl w:val="08EA6D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885F1B"/>
    <w:multiLevelType w:val="hybridMultilevel"/>
    <w:tmpl w:val="A34646EC"/>
    <w:lvl w:ilvl="0" w:tplc="992A770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28273D7"/>
    <w:multiLevelType w:val="multilevel"/>
    <w:tmpl w:val="9C8E938C"/>
    <w:numStyleLink w:val="IEEEBullet1"/>
  </w:abstractNum>
  <w:abstractNum w:abstractNumId="18">
    <w:nsid w:val="32A8134B"/>
    <w:multiLevelType w:val="multilevel"/>
    <w:tmpl w:val="9BB4BB8A"/>
    <w:lvl w:ilvl="0">
      <w:start w:val="1"/>
      <w:numFmt w:val="decimal"/>
      <w:lvlText w:val="[%1]"/>
      <w:lvlJc w:val="left"/>
      <w:pPr>
        <w:tabs>
          <w:tab w:val="num" w:pos="432"/>
        </w:tabs>
        <w:ind w:left="432" w:hanging="432"/>
      </w:pPr>
      <w:rPr>
        <w:rFonts w:hint="default"/>
        <w:b w:val="0"/>
        <w:i w:val="0"/>
        <w:sz w:val="16"/>
        <w:szCs w:val="22"/>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9">
    <w:nsid w:val="37A200C6"/>
    <w:multiLevelType w:val="multilevel"/>
    <w:tmpl w:val="9C8E938C"/>
    <w:numStyleLink w:val="IEEEBullet1"/>
  </w:abstractNum>
  <w:abstractNum w:abstractNumId="2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2C41FC3"/>
    <w:multiLevelType w:val="hybridMultilevel"/>
    <w:tmpl w:val="871E0C8E"/>
    <w:lvl w:ilvl="0" w:tplc="CBC033A0">
      <w:start w:val="1"/>
      <w:numFmt w:val="decimal"/>
      <w:lvlText w:val="[%1]"/>
      <w:lvlJc w:val="left"/>
      <w:pPr>
        <w:ind w:left="720" w:hanging="360"/>
      </w:pPr>
      <w:rPr>
        <w:rFonts w:hint="default"/>
      </w:rPr>
    </w:lvl>
    <w:lvl w:ilvl="1" w:tplc="A0B4889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AF387B"/>
    <w:multiLevelType w:val="hybridMultilevel"/>
    <w:tmpl w:val="F23A4AC2"/>
    <w:lvl w:ilvl="0" w:tplc="046873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F25A89"/>
    <w:multiLevelType w:val="hybridMultilevel"/>
    <w:tmpl w:val="2542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4BA53046"/>
    <w:multiLevelType w:val="hybridMultilevel"/>
    <w:tmpl w:val="22D82872"/>
    <w:lvl w:ilvl="0" w:tplc="E46EFE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F8E4ECB"/>
    <w:multiLevelType w:val="hybridMultilevel"/>
    <w:tmpl w:val="3EEA0802"/>
    <w:lvl w:ilvl="0" w:tplc="F1FE255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59A26583"/>
    <w:multiLevelType w:val="hybridMultilevel"/>
    <w:tmpl w:val="B94AD984"/>
    <w:lvl w:ilvl="0" w:tplc="B1E2ACC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64C35DA"/>
    <w:multiLevelType w:val="hybridMultilevel"/>
    <w:tmpl w:val="430ECA48"/>
    <w:lvl w:ilvl="0" w:tplc="DC2AF54C">
      <w:start w:val="1"/>
      <w:numFmt w:val="bullet"/>
      <w:lvlText w:val="•"/>
      <w:lvlJc w:val="left"/>
      <w:pPr>
        <w:ind w:left="1004" w:hanging="360"/>
      </w:pPr>
      <w:rPr>
        <w:rFonts w:ascii="Times New Roman" w:hAnsi="Times New Roman" w:cs="Times New Roman" w:hint="default"/>
        <w:color w:val="000000" w:themeColor="text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712591C"/>
    <w:multiLevelType w:val="hybridMultilevel"/>
    <w:tmpl w:val="B03A1C62"/>
    <w:lvl w:ilvl="0" w:tplc="5008AA7A">
      <w:start w:val="1"/>
      <w:numFmt w:val="decimal"/>
      <w:lvlText w:val="[%1]"/>
      <w:lvlJc w:val="left"/>
      <w:pPr>
        <w:ind w:left="1004" w:hanging="360"/>
      </w:pPr>
      <w:rPr>
        <w:rFonts w:hint="default"/>
        <w:b w:val="0"/>
        <w:i w:val="0"/>
        <w:sz w:val="16"/>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6D2A2CBC"/>
    <w:multiLevelType w:val="hybridMultilevel"/>
    <w:tmpl w:val="50568996"/>
    <w:lvl w:ilvl="0" w:tplc="C406B5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DF87F1C"/>
    <w:multiLevelType w:val="hybridMultilevel"/>
    <w:tmpl w:val="475E50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E2A1B40"/>
    <w:multiLevelType w:val="hybridMultilevel"/>
    <w:tmpl w:val="3D64B7B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1215056"/>
    <w:multiLevelType w:val="multilevel"/>
    <w:tmpl w:val="4ED6CF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6">
    <w:nsid w:val="755D44AF"/>
    <w:multiLevelType w:val="hybridMultilevel"/>
    <w:tmpl w:val="983A6CAC"/>
    <w:lvl w:ilvl="0" w:tplc="5008AA7A">
      <w:start w:val="1"/>
      <w:numFmt w:val="decimal"/>
      <w:lvlText w:val="[%1]"/>
      <w:lvlJc w:val="left"/>
      <w:pPr>
        <w:ind w:left="6" w:hanging="360"/>
      </w:pPr>
      <w:rPr>
        <w:rFonts w:hint="default"/>
        <w:b w:val="0"/>
        <w:i w:val="0"/>
        <w:sz w:val="16"/>
        <w:szCs w:val="22"/>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37">
    <w:nsid w:val="781A3CEB"/>
    <w:multiLevelType w:val="hybridMultilevel"/>
    <w:tmpl w:val="438809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877312D"/>
    <w:multiLevelType w:val="hybridMultilevel"/>
    <w:tmpl w:val="B51EB5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BD02790"/>
    <w:multiLevelType w:val="hybridMultilevel"/>
    <w:tmpl w:val="0902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2"/>
  </w:num>
  <w:num w:numId="4">
    <w:abstractNumId w:val="26"/>
  </w:num>
  <w:num w:numId="5">
    <w:abstractNumId w:val="34"/>
  </w:num>
  <w:num w:numId="6">
    <w:abstractNumId w:val="36"/>
  </w:num>
  <w:num w:numId="7">
    <w:abstractNumId w:val="11"/>
  </w:num>
  <w:num w:numId="8">
    <w:abstractNumId w:val="28"/>
  </w:num>
  <w:num w:numId="9">
    <w:abstractNumId w:val="15"/>
  </w:num>
  <w:num w:numId="10">
    <w:abstractNumId w:val="13"/>
  </w:num>
  <w:num w:numId="11">
    <w:abstractNumId w:val="20"/>
  </w:num>
  <w:num w:numId="12">
    <w:abstractNumId w:val="6"/>
  </w:num>
  <w:num w:numId="13">
    <w:abstractNumId w:val="30"/>
  </w:num>
  <w:num w:numId="14">
    <w:abstractNumId w:val="16"/>
  </w:num>
  <w:num w:numId="15">
    <w:abstractNumId w:val="2"/>
  </w:num>
  <w:num w:numId="16">
    <w:abstractNumId w:val="2"/>
    <w:lvlOverride w:ilvl="0">
      <w:startOverride w:val="1"/>
    </w:lvlOverride>
  </w:num>
  <w:num w:numId="17">
    <w:abstractNumId w:val="23"/>
  </w:num>
  <w:num w:numId="18">
    <w:abstractNumId w:val="25"/>
  </w:num>
  <w:num w:numId="19">
    <w:abstractNumId w:val="32"/>
  </w:num>
  <w:num w:numId="20">
    <w:abstractNumId w:val="15"/>
    <w:lvlOverride w:ilvl="0">
      <w:startOverride w:val="1"/>
    </w:lvlOverride>
  </w:num>
  <w:num w:numId="21">
    <w:abstractNumId w:val="9"/>
  </w:num>
  <w:num w:numId="22">
    <w:abstractNumId w:val="9"/>
    <w:lvlOverride w:ilvl="0">
      <w:startOverride w:val="1"/>
    </w:lvlOverride>
  </w:num>
  <w:num w:numId="23">
    <w:abstractNumId w:val="39"/>
  </w:num>
  <w:num w:numId="24">
    <w:abstractNumId w:val="19"/>
  </w:num>
  <w:num w:numId="25">
    <w:abstractNumId w:val="27"/>
  </w:num>
  <w:num w:numId="26">
    <w:abstractNumId w:val="24"/>
  </w:num>
  <w:num w:numId="27">
    <w:abstractNumId w:val="17"/>
  </w:num>
  <w:num w:numId="28">
    <w:abstractNumId w:val="0"/>
  </w:num>
  <w:num w:numId="29">
    <w:abstractNumId w:val="14"/>
  </w:num>
  <w:num w:numId="30">
    <w:abstractNumId w:val="8"/>
  </w:num>
  <w:num w:numId="31">
    <w:abstractNumId w:val="35"/>
  </w:num>
  <w:num w:numId="32">
    <w:abstractNumId w:val="18"/>
  </w:num>
  <w:num w:numId="33">
    <w:abstractNumId w:val="21"/>
  </w:num>
  <w:num w:numId="34">
    <w:abstractNumId w:val="7"/>
  </w:num>
  <w:num w:numId="35">
    <w:abstractNumId w:val="1"/>
  </w:num>
  <w:num w:numId="36">
    <w:abstractNumId w:val="31"/>
  </w:num>
  <w:num w:numId="37">
    <w:abstractNumId w:val="29"/>
  </w:num>
  <w:num w:numId="38">
    <w:abstractNumId w:val="16"/>
    <w:lvlOverride w:ilvl="0">
      <w:startOverride w:val="1"/>
    </w:lvlOverride>
  </w:num>
  <w:num w:numId="39">
    <w:abstractNumId w:val="10"/>
  </w:num>
  <w:num w:numId="40">
    <w:abstractNumId w:val="37"/>
  </w:num>
  <w:num w:numId="41">
    <w:abstractNumId w:val="33"/>
  </w:num>
  <w:num w:numId="42">
    <w:abstractNumId w:val="16"/>
  </w:num>
  <w:num w:numId="43">
    <w:abstractNumId w:val="5"/>
  </w:num>
  <w:num w:numId="44">
    <w:abstractNumId w:val="16"/>
  </w:num>
  <w:num w:numId="45">
    <w:abstractNumId w:val="16"/>
  </w:num>
  <w:num w:numId="46">
    <w:abstractNumId w:val="16"/>
  </w:num>
  <w:num w:numId="47">
    <w:abstractNumId w:val="4"/>
  </w:num>
  <w:num w:numId="48">
    <w:abstractNumId w:val="38"/>
  </w:num>
  <w:num w:numId="49">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evenAndOddHeaders/>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A0NzExNjAxtDAwMDZW0lEKTi0uzszPAykwNK0FAIlalU8tAAAA"/>
  </w:docVars>
  <w:rsids>
    <w:rsidRoot w:val="009431ED"/>
    <w:rsid w:val="000001BB"/>
    <w:rsid w:val="00011CC0"/>
    <w:rsid w:val="00012AA4"/>
    <w:rsid w:val="000135D7"/>
    <w:rsid w:val="00017844"/>
    <w:rsid w:val="00022725"/>
    <w:rsid w:val="00030518"/>
    <w:rsid w:val="000328F3"/>
    <w:rsid w:val="00032AD0"/>
    <w:rsid w:val="00033130"/>
    <w:rsid w:val="000360C4"/>
    <w:rsid w:val="00036C36"/>
    <w:rsid w:val="00037D72"/>
    <w:rsid w:val="00040150"/>
    <w:rsid w:val="00040E61"/>
    <w:rsid w:val="0004439D"/>
    <w:rsid w:val="00054CBF"/>
    <w:rsid w:val="00057D1C"/>
    <w:rsid w:val="00061E26"/>
    <w:rsid w:val="000642F3"/>
    <w:rsid w:val="00077D19"/>
    <w:rsid w:val="0008014D"/>
    <w:rsid w:val="00080872"/>
    <w:rsid w:val="00082AAD"/>
    <w:rsid w:val="00086E06"/>
    <w:rsid w:val="000924BA"/>
    <w:rsid w:val="0009779B"/>
    <w:rsid w:val="000A2BC0"/>
    <w:rsid w:val="000A3D72"/>
    <w:rsid w:val="000B70E0"/>
    <w:rsid w:val="000C2A06"/>
    <w:rsid w:val="000C4FE7"/>
    <w:rsid w:val="000C76F1"/>
    <w:rsid w:val="000C7F61"/>
    <w:rsid w:val="000D24E5"/>
    <w:rsid w:val="000D27A0"/>
    <w:rsid w:val="000D27D7"/>
    <w:rsid w:val="000D3B53"/>
    <w:rsid w:val="000D60B1"/>
    <w:rsid w:val="000E6524"/>
    <w:rsid w:val="000E717F"/>
    <w:rsid w:val="000F0341"/>
    <w:rsid w:val="000F1C43"/>
    <w:rsid w:val="000F58FF"/>
    <w:rsid w:val="000F5C2B"/>
    <w:rsid w:val="000F7987"/>
    <w:rsid w:val="001024FC"/>
    <w:rsid w:val="00102981"/>
    <w:rsid w:val="00105FEE"/>
    <w:rsid w:val="001073ED"/>
    <w:rsid w:val="001126E4"/>
    <w:rsid w:val="00113322"/>
    <w:rsid w:val="00114BD0"/>
    <w:rsid w:val="00115C48"/>
    <w:rsid w:val="00125EE9"/>
    <w:rsid w:val="00127D9C"/>
    <w:rsid w:val="001302A9"/>
    <w:rsid w:val="001344DD"/>
    <w:rsid w:val="00141248"/>
    <w:rsid w:val="0014242D"/>
    <w:rsid w:val="00151393"/>
    <w:rsid w:val="00155B36"/>
    <w:rsid w:val="00157451"/>
    <w:rsid w:val="001603D8"/>
    <w:rsid w:val="0016301C"/>
    <w:rsid w:val="00163B42"/>
    <w:rsid w:val="001703B3"/>
    <w:rsid w:val="00183D0C"/>
    <w:rsid w:val="0018553F"/>
    <w:rsid w:val="00185ADB"/>
    <w:rsid w:val="00187580"/>
    <w:rsid w:val="001938C0"/>
    <w:rsid w:val="00195E26"/>
    <w:rsid w:val="001A0838"/>
    <w:rsid w:val="001A16A6"/>
    <w:rsid w:val="001B1E6B"/>
    <w:rsid w:val="001B3DAC"/>
    <w:rsid w:val="001B7A9F"/>
    <w:rsid w:val="001C1DE8"/>
    <w:rsid w:val="001C3964"/>
    <w:rsid w:val="001C4D92"/>
    <w:rsid w:val="001D0F47"/>
    <w:rsid w:val="001D3F96"/>
    <w:rsid w:val="001D50BA"/>
    <w:rsid w:val="001D6C51"/>
    <w:rsid w:val="001E04EE"/>
    <w:rsid w:val="001E1E98"/>
    <w:rsid w:val="001F27C6"/>
    <w:rsid w:val="001F70CD"/>
    <w:rsid w:val="001F72D1"/>
    <w:rsid w:val="001F783E"/>
    <w:rsid w:val="001F7907"/>
    <w:rsid w:val="00202B04"/>
    <w:rsid w:val="00206D34"/>
    <w:rsid w:val="002117C3"/>
    <w:rsid w:val="00212C82"/>
    <w:rsid w:val="002174A5"/>
    <w:rsid w:val="0022083B"/>
    <w:rsid w:val="002222AA"/>
    <w:rsid w:val="00225D60"/>
    <w:rsid w:val="002342DA"/>
    <w:rsid w:val="00235716"/>
    <w:rsid w:val="00242FE4"/>
    <w:rsid w:val="002666F3"/>
    <w:rsid w:val="002673DE"/>
    <w:rsid w:val="00270858"/>
    <w:rsid w:val="00271C21"/>
    <w:rsid w:val="002748C9"/>
    <w:rsid w:val="00274C35"/>
    <w:rsid w:val="00275522"/>
    <w:rsid w:val="0028270D"/>
    <w:rsid w:val="00283ABD"/>
    <w:rsid w:val="002851EA"/>
    <w:rsid w:val="002867ED"/>
    <w:rsid w:val="0029189A"/>
    <w:rsid w:val="00291BAD"/>
    <w:rsid w:val="002A014C"/>
    <w:rsid w:val="002A0D31"/>
    <w:rsid w:val="002A0ECB"/>
    <w:rsid w:val="002A41F4"/>
    <w:rsid w:val="002A60CB"/>
    <w:rsid w:val="002A7846"/>
    <w:rsid w:val="002B0528"/>
    <w:rsid w:val="002C46BF"/>
    <w:rsid w:val="002C4CDB"/>
    <w:rsid w:val="002C6805"/>
    <w:rsid w:val="002C6A08"/>
    <w:rsid w:val="002C6F5D"/>
    <w:rsid w:val="002D1AB2"/>
    <w:rsid w:val="002D5B7A"/>
    <w:rsid w:val="002D6170"/>
    <w:rsid w:val="002D6291"/>
    <w:rsid w:val="002D6EC8"/>
    <w:rsid w:val="002E0949"/>
    <w:rsid w:val="002E0BC2"/>
    <w:rsid w:val="002E2052"/>
    <w:rsid w:val="002E5DA6"/>
    <w:rsid w:val="002E6A93"/>
    <w:rsid w:val="002F42AB"/>
    <w:rsid w:val="002F79A5"/>
    <w:rsid w:val="002F7B08"/>
    <w:rsid w:val="0030775F"/>
    <w:rsid w:val="00307C7F"/>
    <w:rsid w:val="003116CB"/>
    <w:rsid w:val="00314AED"/>
    <w:rsid w:val="0031591C"/>
    <w:rsid w:val="0032018A"/>
    <w:rsid w:val="00322DF1"/>
    <w:rsid w:val="00330293"/>
    <w:rsid w:val="00330BB0"/>
    <w:rsid w:val="00334C3C"/>
    <w:rsid w:val="00343816"/>
    <w:rsid w:val="00346E33"/>
    <w:rsid w:val="0034722B"/>
    <w:rsid w:val="0034739A"/>
    <w:rsid w:val="00352C1D"/>
    <w:rsid w:val="00355677"/>
    <w:rsid w:val="0035577D"/>
    <w:rsid w:val="00355798"/>
    <w:rsid w:val="003666E5"/>
    <w:rsid w:val="00366D6F"/>
    <w:rsid w:val="00370DC5"/>
    <w:rsid w:val="00371CF9"/>
    <w:rsid w:val="00374471"/>
    <w:rsid w:val="00375A56"/>
    <w:rsid w:val="00376B97"/>
    <w:rsid w:val="00382512"/>
    <w:rsid w:val="00385916"/>
    <w:rsid w:val="0039100C"/>
    <w:rsid w:val="00391CF2"/>
    <w:rsid w:val="00394542"/>
    <w:rsid w:val="00396BCF"/>
    <w:rsid w:val="003A03E0"/>
    <w:rsid w:val="003A1E8D"/>
    <w:rsid w:val="003A7F3A"/>
    <w:rsid w:val="003B47A6"/>
    <w:rsid w:val="003B4A29"/>
    <w:rsid w:val="003C1377"/>
    <w:rsid w:val="003C3A23"/>
    <w:rsid w:val="003C47D8"/>
    <w:rsid w:val="003C5970"/>
    <w:rsid w:val="003D56DD"/>
    <w:rsid w:val="003E2585"/>
    <w:rsid w:val="003E395D"/>
    <w:rsid w:val="003E3A18"/>
    <w:rsid w:val="003E6796"/>
    <w:rsid w:val="003F00C1"/>
    <w:rsid w:val="003F16C3"/>
    <w:rsid w:val="003F1A61"/>
    <w:rsid w:val="003F7BCA"/>
    <w:rsid w:val="00400DC6"/>
    <w:rsid w:val="0040318F"/>
    <w:rsid w:val="0040754A"/>
    <w:rsid w:val="00417764"/>
    <w:rsid w:val="00424B30"/>
    <w:rsid w:val="0043116B"/>
    <w:rsid w:val="0044046D"/>
    <w:rsid w:val="004407B4"/>
    <w:rsid w:val="0044227D"/>
    <w:rsid w:val="00445243"/>
    <w:rsid w:val="00452AE5"/>
    <w:rsid w:val="0045306B"/>
    <w:rsid w:val="0046174B"/>
    <w:rsid w:val="0046362C"/>
    <w:rsid w:val="00473AC1"/>
    <w:rsid w:val="004754ED"/>
    <w:rsid w:val="0047792D"/>
    <w:rsid w:val="0048509F"/>
    <w:rsid w:val="00485928"/>
    <w:rsid w:val="004912A3"/>
    <w:rsid w:val="00492F46"/>
    <w:rsid w:val="004942A6"/>
    <w:rsid w:val="00494B8D"/>
    <w:rsid w:val="00496E51"/>
    <w:rsid w:val="004A4D13"/>
    <w:rsid w:val="004A501F"/>
    <w:rsid w:val="004A5FD6"/>
    <w:rsid w:val="004A6207"/>
    <w:rsid w:val="004B13CB"/>
    <w:rsid w:val="004B5B12"/>
    <w:rsid w:val="004C4683"/>
    <w:rsid w:val="004C4F1A"/>
    <w:rsid w:val="004D22F7"/>
    <w:rsid w:val="004E49E6"/>
    <w:rsid w:val="004E7253"/>
    <w:rsid w:val="004E7D10"/>
    <w:rsid w:val="004F2B1B"/>
    <w:rsid w:val="004F7BB7"/>
    <w:rsid w:val="00502F1E"/>
    <w:rsid w:val="00506F79"/>
    <w:rsid w:val="005109C5"/>
    <w:rsid w:val="00513B5E"/>
    <w:rsid w:val="005163AB"/>
    <w:rsid w:val="00523B7C"/>
    <w:rsid w:val="00525263"/>
    <w:rsid w:val="00526D19"/>
    <w:rsid w:val="0052700D"/>
    <w:rsid w:val="00536593"/>
    <w:rsid w:val="00536611"/>
    <w:rsid w:val="00536C93"/>
    <w:rsid w:val="005376C1"/>
    <w:rsid w:val="00540AF3"/>
    <w:rsid w:val="00541298"/>
    <w:rsid w:val="00541A73"/>
    <w:rsid w:val="00543332"/>
    <w:rsid w:val="00546127"/>
    <w:rsid w:val="0054668C"/>
    <w:rsid w:val="00546C56"/>
    <w:rsid w:val="00557094"/>
    <w:rsid w:val="0055785B"/>
    <w:rsid w:val="00565664"/>
    <w:rsid w:val="005678B4"/>
    <w:rsid w:val="00567A0E"/>
    <w:rsid w:val="00567BC2"/>
    <w:rsid w:val="005732B6"/>
    <w:rsid w:val="0057495B"/>
    <w:rsid w:val="005767C6"/>
    <w:rsid w:val="00576F8D"/>
    <w:rsid w:val="005803CA"/>
    <w:rsid w:val="0059379B"/>
    <w:rsid w:val="005A3B71"/>
    <w:rsid w:val="005A5B1D"/>
    <w:rsid w:val="005B182C"/>
    <w:rsid w:val="005B1E78"/>
    <w:rsid w:val="005B2302"/>
    <w:rsid w:val="005B3334"/>
    <w:rsid w:val="005B5290"/>
    <w:rsid w:val="005B7E18"/>
    <w:rsid w:val="005C608B"/>
    <w:rsid w:val="005C7971"/>
    <w:rsid w:val="005D3CDC"/>
    <w:rsid w:val="005E24F0"/>
    <w:rsid w:val="005E349E"/>
    <w:rsid w:val="005E3537"/>
    <w:rsid w:val="005F158E"/>
    <w:rsid w:val="005F1834"/>
    <w:rsid w:val="005F24BF"/>
    <w:rsid w:val="005F3557"/>
    <w:rsid w:val="005F6B8B"/>
    <w:rsid w:val="005F6C7A"/>
    <w:rsid w:val="005F7863"/>
    <w:rsid w:val="005F7D3A"/>
    <w:rsid w:val="00601636"/>
    <w:rsid w:val="0060316E"/>
    <w:rsid w:val="00605A59"/>
    <w:rsid w:val="00610FEA"/>
    <w:rsid w:val="00622E9B"/>
    <w:rsid w:val="00623210"/>
    <w:rsid w:val="006242A5"/>
    <w:rsid w:val="006248A5"/>
    <w:rsid w:val="00635DEA"/>
    <w:rsid w:val="00643F6E"/>
    <w:rsid w:val="006444E6"/>
    <w:rsid w:val="0064667D"/>
    <w:rsid w:val="00650960"/>
    <w:rsid w:val="00652376"/>
    <w:rsid w:val="006525C2"/>
    <w:rsid w:val="006546A8"/>
    <w:rsid w:val="00654BCB"/>
    <w:rsid w:val="00655A4E"/>
    <w:rsid w:val="00655AA5"/>
    <w:rsid w:val="006577DD"/>
    <w:rsid w:val="006608C9"/>
    <w:rsid w:val="00666D41"/>
    <w:rsid w:val="00670707"/>
    <w:rsid w:val="00672AD8"/>
    <w:rsid w:val="00675DD9"/>
    <w:rsid w:val="0068196A"/>
    <w:rsid w:val="00683155"/>
    <w:rsid w:val="00684A2F"/>
    <w:rsid w:val="0069243F"/>
    <w:rsid w:val="006928D8"/>
    <w:rsid w:val="00693E6A"/>
    <w:rsid w:val="006A0ACC"/>
    <w:rsid w:val="006A20FB"/>
    <w:rsid w:val="006A26AF"/>
    <w:rsid w:val="006A2B1C"/>
    <w:rsid w:val="006A2B6B"/>
    <w:rsid w:val="006A3464"/>
    <w:rsid w:val="006A6643"/>
    <w:rsid w:val="006B1F00"/>
    <w:rsid w:val="006C0B3A"/>
    <w:rsid w:val="006C4EB1"/>
    <w:rsid w:val="006C6E41"/>
    <w:rsid w:val="006D2A1D"/>
    <w:rsid w:val="006D504B"/>
    <w:rsid w:val="006E00ED"/>
    <w:rsid w:val="006E0469"/>
    <w:rsid w:val="006E2689"/>
    <w:rsid w:val="006F0782"/>
    <w:rsid w:val="006F237D"/>
    <w:rsid w:val="006F3F9B"/>
    <w:rsid w:val="006F55B9"/>
    <w:rsid w:val="00705BA4"/>
    <w:rsid w:val="00706729"/>
    <w:rsid w:val="00721BEF"/>
    <w:rsid w:val="007221A8"/>
    <w:rsid w:val="00723D5E"/>
    <w:rsid w:val="00730285"/>
    <w:rsid w:val="007331B8"/>
    <w:rsid w:val="00734236"/>
    <w:rsid w:val="00734C6B"/>
    <w:rsid w:val="00734DC6"/>
    <w:rsid w:val="00737A6A"/>
    <w:rsid w:val="00743ACD"/>
    <w:rsid w:val="00745FC1"/>
    <w:rsid w:val="007468AC"/>
    <w:rsid w:val="00750D83"/>
    <w:rsid w:val="007564CC"/>
    <w:rsid w:val="00766E9D"/>
    <w:rsid w:val="007726CB"/>
    <w:rsid w:val="00774EFA"/>
    <w:rsid w:val="00776918"/>
    <w:rsid w:val="00780D50"/>
    <w:rsid w:val="007853EA"/>
    <w:rsid w:val="007915C6"/>
    <w:rsid w:val="00793CEE"/>
    <w:rsid w:val="00794B3B"/>
    <w:rsid w:val="00795FFC"/>
    <w:rsid w:val="007A17B1"/>
    <w:rsid w:val="007A183F"/>
    <w:rsid w:val="007A7253"/>
    <w:rsid w:val="007B1892"/>
    <w:rsid w:val="007B78B9"/>
    <w:rsid w:val="007C02F7"/>
    <w:rsid w:val="007C07F6"/>
    <w:rsid w:val="007C1DF9"/>
    <w:rsid w:val="007C271B"/>
    <w:rsid w:val="007C588D"/>
    <w:rsid w:val="007C7BE8"/>
    <w:rsid w:val="007D0DED"/>
    <w:rsid w:val="007E02A6"/>
    <w:rsid w:val="007E2BB1"/>
    <w:rsid w:val="007E4557"/>
    <w:rsid w:val="007F1C9A"/>
    <w:rsid w:val="007F47FB"/>
    <w:rsid w:val="007F79DF"/>
    <w:rsid w:val="007F7D7A"/>
    <w:rsid w:val="00801A0D"/>
    <w:rsid w:val="00805B4B"/>
    <w:rsid w:val="0081126A"/>
    <w:rsid w:val="00811E33"/>
    <w:rsid w:val="0081777A"/>
    <w:rsid w:val="0082003D"/>
    <w:rsid w:val="00823C1B"/>
    <w:rsid w:val="00831456"/>
    <w:rsid w:val="0083351D"/>
    <w:rsid w:val="00835647"/>
    <w:rsid w:val="0084367B"/>
    <w:rsid w:val="00843E83"/>
    <w:rsid w:val="0085000A"/>
    <w:rsid w:val="008534FC"/>
    <w:rsid w:val="00854C08"/>
    <w:rsid w:val="0085731C"/>
    <w:rsid w:val="008663B7"/>
    <w:rsid w:val="00867259"/>
    <w:rsid w:val="00867C6E"/>
    <w:rsid w:val="008704F2"/>
    <w:rsid w:val="00873BC9"/>
    <w:rsid w:val="008754AD"/>
    <w:rsid w:val="008759DB"/>
    <w:rsid w:val="00876A8C"/>
    <w:rsid w:val="00880964"/>
    <w:rsid w:val="008825BC"/>
    <w:rsid w:val="00887BAD"/>
    <w:rsid w:val="00890373"/>
    <w:rsid w:val="0089178B"/>
    <w:rsid w:val="00897F8B"/>
    <w:rsid w:val="008A0554"/>
    <w:rsid w:val="008A1FAC"/>
    <w:rsid w:val="008A293D"/>
    <w:rsid w:val="008A53C1"/>
    <w:rsid w:val="008A5628"/>
    <w:rsid w:val="008A75E5"/>
    <w:rsid w:val="008B2680"/>
    <w:rsid w:val="008B2FC3"/>
    <w:rsid w:val="008B343B"/>
    <w:rsid w:val="008B368B"/>
    <w:rsid w:val="008B4907"/>
    <w:rsid w:val="008B5694"/>
    <w:rsid w:val="008B66B9"/>
    <w:rsid w:val="008C2842"/>
    <w:rsid w:val="008C5AD7"/>
    <w:rsid w:val="008C7A28"/>
    <w:rsid w:val="008D061F"/>
    <w:rsid w:val="008D0643"/>
    <w:rsid w:val="008D19A5"/>
    <w:rsid w:val="008D35E5"/>
    <w:rsid w:val="008D5347"/>
    <w:rsid w:val="008D5C78"/>
    <w:rsid w:val="008F5FEF"/>
    <w:rsid w:val="00905423"/>
    <w:rsid w:val="00914A70"/>
    <w:rsid w:val="00920101"/>
    <w:rsid w:val="009227C0"/>
    <w:rsid w:val="00924347"/>
    <w:rsid w:val="0092767F"/>
    <w:rsid w:val="00931338"/>
    <w:rsid w:val="00932055"/>
    <w:rsid w:val="00933CAD"/>
    <w:rsid w:val="0093622E"/>
    <w:rsid w:val="0094260D"/>
    <w:rsid w:val="009431ED"/>
    <w:rsid w:val="00950A18"/>
    <w:rsid w:val="00952862"/>
    <w:rsid w:val="00954BB9"/>
    <w:rsid w:val="00955D64"/>
    <w:rsid w:val="00957442"/>
    <w:rsid w:val="00957B5E"/>
    <w:rsid w:val="00961077"/>
    <w:rsid w:val="00962B06"/>
    <w:rsid w:val="00966F89"/>
    <w:rsid w:val="0097047E"/>
    <w:rsid w:val="009707C7"/>
    <w:rsid w:val="0097235E"/>
    <w:rsid w:val="009741C2"/>
    <w:rsid w:val="00984921"/>
    <w:rsid w:val="0098607C"/>
    <w:rsid w:val="0098689E"/>
    <w:rsid w:val="00987007"/>
    <w:rsid w:val="009917E7"/>
    <w:rsid w:val="00993390"/>
    <w:rsid w:val="009949CD"/>
    <w:rsid w:val="00997306"/>
    <w:rsid w:val="009A0DBF"/>
    <w:rsid w:val="009A26FB"/>
    <w:rsid w:val="009A5B37"/>
    <w:rsid w:val="009C100E"/>
    <w:rsid w:val="009C1A47"/>
    <w:rsid w:val="009C256D"/>
    <w:rsid w:val="009C3E14"/>
    <w:rsid w:val="009C4576"/>
    <w:rsid w:val="009C6529"/>
    <w:rsid w:val="009D26A4"/>
    <w:rsid w:val="009D3462"/>
    <w:rsid w:val="009E1234"/>
    <w:rsid w:val="009E25CC"/>
    <w:rsid w:val="009F128B"/>
    <w:rsid w:val="009F495C"/>
    <w:rsid w:val="009F539D"/>
    <w:rsid w:val="00A07991"/>
    <w:rsid w:val="00A11F5B"/>
    <w:rsid w:val="00A17D04"/>
    <w:rsid w:val="00A17FCC"/>
    <w:rsid w:val="00A20B1D"/>
    <w:rsid w:val="00A23761"/>
    <w:rsid w:val="00A307D3"/>
    <w:rsid w:val="00A4172B"/>
    <w:rsid w:val="00A44473"/>
    <w:rsid w:val="00A57BBF"/>
    <w:rsid w:val="00A61EA0"/>
    <w:rsid w:val="00A62F76"/>
    <w:rsid w:val="00A67D95"/>
    <w:rsid w:val="00A72738"/>
    <w:rsid w:val="00A8278A"/>
    <w:rsid w:val="00A833CB"/>
    <w:rsid w:val="00A90C7C"/>
    <w:rsid w:val="00A91C34"/>
    <w:rsid w:val="00A94118"/>
    <w:rsid w:val="00A94D7C"/>
    <w:rsid w:val="00A97E79"/>
    <w:rsid w:val="00AA1024"/>
    <w:rsid w:val="00AA1CF2"/>
    <w:rsid w:val="00AA676A"/>
    <w:rsid w:val="00AA6E86"/>
    <w:rsid w:val="00AB0BA4"/>
    <w:rsid w:val="00AB181D"/>
    <w:rsid w:val="00AB25E2"/>
    <w:rsid w:val="00AB4C9F"/>
    <w:rsid w:val="00AC055A"/>
    <w:rsid w:val="00AC0EE1"/>
    <w:rsid w:val="00AC6EA6"/>
    <w:rsid w:val="00AD0E8D"/>
    <w:rsid w:val="00AD3500"/>
    <w:rsid w:val="00AD5D55"/>
    <w:rsid w:val="00AD787E"/>
    <w:rsid w:val="00AD7997"/>
    <w:rsid w:val="00AE1028"/>
    <w:rsid w:val="00AE340C"/>
    <w:rsid w:val="00AE686F"/>
    <w:rsid w:val="00AE7DBB"/>
    <w:rsid w:val="00AF2862"/>
    <w:rsid w:val="00B0167D"/>
    <w:rsid w:val="00B040CD"/>
    <w:rsid w:val="00B05C63"/>
    <w:rsid w:val="00B22661"/>
    <w:rsid w:val="00B248E3"/>
    <w:rsid w:val="00B25C74"/>
    <w:rsid w:val="00B265A3"/>
    <w:rsid w:val="00B350F7"/>
    <w:rsid w:val="00B37472"/>
    <w:rsid w:val="00B41CA8"/>
    <w:rsid w:val="00B47E65"/>
    <w:rsid w:val="00B52308"/>
    <w:rsid w:val="00B52C0B"/>
    <w:rsid w:val="00B53B14"/>
    <w:rsid w:val="00B57D2F"/>
    <w:rsid w:val="00B60A71"/>
    <w:rsid w:val="00B6174C"/>
    <w:rsid w:val="00B62E9A"/>
    <w:rsid w:val="00B706F7"/>
    <w:rsid w:val="00B71C81"/>
    <w:rsid w:val="00B83D4B"/>
    <w:rsid w:val="00B850F5"/>
    <w:rsid w:val="00B8637B"/>
    <w:rsid w:val="00BA26C9"/>
    <w:rsid w:val="00BB0A41"/>
    <w:rsid w:val="00BC090C"/>
    <w:rsid w:val="00BC15DF"/>
    <w:rsid w:val="00BC50AF"/>
    <w:rsid w:val="00BD2957"/>
    <w:rsid w:val="00BD36B4"/>
    <w:rsid w:val="00BD51C7"/>
    <w:rsid w:val="00BD5DE9"/>
    <w:rsid w:val="00BD6397"/>
    <w:rsid w:val="00BE21CD"/>
    <w:rsid w:val="00BE5A6F"/>
    <w:rsid w:val="00BE6D4E"/>
    <w:rsid w:val="00BF7DA8"/>
    <w:rsid w:val="00C01331"/>
    <w:rsid w:val="00C10D8B"/>
    <w:rsid w:val="00C110A6"/>
    <w:rsid w:val="00C14911"/>
    <w:rsid w:val="00C266B5"/>
    <w:rsid w:val="00C33E76"/>
    <w:rsid w:val="00C34779"/>
    <w:rsid w:val="00C35661"/>
    <w:rsid w:val="00C3656F"/>
    <w:rsid w:val="00C36AA7"/>
    <w:rsid w:val="00C43A35"/>
    <w:rsid w:val="00C4464B"/>
    <w:rsid w:val="00C4606F"/>
    <w:rsid w:val="00C512E1"/>
    <w:rsid w:val="00C5554E"/>
    <w:rsid w:val="00C62732"/>
    <w:rsid w:val="00C67626"/>
    <w:rsid w:val="00C73B31"/>
    <w:rsid w:val="00C75E53"/>
    <w:rsid w:val="00C77BAD"/>
    <w:rsid w:val="00C80BAE"/>
    <w:rsid w:val="00C8295C"/>
    <w:rsid w:val="00C836FE"/>
    <w:rsid w:val="00C83BBE"/>
    <w:rsid w:val="00C85146"/>
    <w:rsid w:val="00C87081"/>
    <w:rsid w:val="00C87C53"/>
    <w:rsid w:val="00C9292B"/>
    <w:rsid w:val="00C97AAD"/>
    <w:rsid w:val="00CA05CD"/>
    <w:rsid w:val="00CA476D"/>
    <w:rsid w:val="00CA544B"/>
    <w:rsid w:val="00CA5C49"/>
    <w:rsid w:val="00CB2A86"/>
    <w:rsid w:val="00CB450A"/>
    <w:rsid w:val="00CB48FB"/>
    <w:rsid w:val="00CB537B"/>
    <w:rsid w:val="00CC47D1"/>
    <w:rsid w:val="00CC5B0C"/>
    <w:rsid w:val="00CC60DD"/>
    <w:rsid w:val="00CC6793"/>
    <w:rsid w:val="00CC7612"/>
    <w:rsid w:val="00CC7905"/>
    <w:rsid w:val="00CD0026"/>
    <w:rsid w:val="00CD2110"/>
    <w:rsid w:val="00CD7D13"/>
    <w:rsid w:val="00CE13B2"/>
    <w:rsid w:val="00CE1601"/>
    <w:rsid w:val="00CE3E26"/>
    <w:rsid w:val="00CE408B"/>
    <w:rsid w:val="00CE4E6D"/>
    <w:rsid w:val="00CF321A"/>
    <w:rsid w:val="00CF35CB"/>
    <w:rsid w:val="00CF37BF"/>
    <w:rsid w:val="00CF3A56"/>
    <w:rsid w:val="00CF5AAB"/>
    <w:rsid w:val="00D006DB"/>
    <w:rsid w:val="00D02F4C"/>
    <w:rsid w:val="00D06CD1"/>
    <w:rsid w:val="00D07845"/>
    <w:rsid w:val="00D108F8"/>
    <w:rsid w:val="00D10EC4"/>
    <w:rsid w:val="00D1683E"/>
    <w:rsid w:val="00D22C7B"/>
    <w:rsid w:val="00D2571F"/>
    <w:rsid w:val="00D26ED4"/>
    <w:rsid w:val="00D2781F"/>
    <w:rsid w:val="00D34E8E"/>
    <w:rsid w:val="00D454AE"/>
    <w:rsid w:val="00D46938"/>
    <w:rsid w:val="00D5011D"/>
    <w:rsid w:val="00D541E0"/>
    <w:rsid w:val="00D5523B"/>
    <w:rsid w:val="00D559E0"/>
    <w:rsid w:val="00D63272"/>
    <w:rsid w:val="00D65284"/>
    <w:rsid w:val="00D71CC9"/>
    <w:rsid w:val="00D84A37"/>
    <w:rsid w:val="00D87608"/>
    <w:rsid w:val="00D93B34"/>
    <w:rsid w:val="00D94AB4"/>
    <w:rsid w:val="00D96061"/>
    <w:rsid w:val="00DA39D4"/>
    <w:rsid w:val="00DB027D"/>
    <w:rsid w:val="00DB0C00"/>
    <w:rsid w:val="00DB0F78"/>
    <w:rsid w:val="00DB1B3B"/>
    <w:rsid w:val="00DB2F9B"/>
    <w:rsid w:val="00DB3CBD"/>
    <w:rsid w:val="00DB414C"/>
    <w:rsid w:val="00DB6FE2"/>
    <w:rsid w:val="00DC60C9"/>
    <w:rsid w:val="00DC7DC2"/>
    <w:rsid w:val="00DD07A7"/>
    <w:rsid w:val="00DD4C31"/>
    <w:rsid w:val="00DD7238"/>
    <w:rsid w:val="00DE0490"/>
    <w:rsid w:val="00DE13DE"/>
    <w:rsid w:val="00DF058F"/>
    <w:rsid w:val="00DF19CB"/>
    <w:rsid w:val="00DF39AE"/>
    <w:rsid w:val="00DF3EDF"/>
    <w:rsid w:val="00DF6B52"/>
    <w:rsid w:val="00E026BD"/>
    <w:rsid w:val="00E028D6"/>
    <w:rsid w:val="00E0303F"/>
    <w:rsid w:val="00E04FE2"/>
    <w:rsid w:val="00E13F34"/>
    <w:rsid w:val="00E21065"/>
    <w:rsid w:val="00E21BBC"/>
    <w:rsid w:val="00E21FA8"/>
    <w:rsid w:val="00E25201"/>
    <w:rsid w:val="00E25458"/>
    <w:rsid w:val="00E27A0D"/>
    <w:rsid w:val="00E31E73"/>
    <w:rsid w:val="00E45A8E"/>
    <w:rsid w:val="00E47FA4"/>
    <w:rsid w:val="00E56BAA"/>
    <w:rsid w:val="00E60B1D"/>
    <w:rsid w:val="00E66C43"/>
    <w:rsid w:val="00E76F98"/>
    <w:rsid w:val="00E770F9"/>
    <w:rsid w:val="00E81CB8"/>
    <w:rsid w:val="00E912EA"/>
    <w:rsid w:val="00E922A9"/>
    <w:rsid w:val="00EA09FD"/>
    <w:rsid w:val="00EA1310"/>
    <w:rsid w:val="00EA1616"/>
    <w:rsid w:val="00EA36B4"/>
    <w:rsid w:val="00EA6553"/>
    <w:rsid w:val="00EA6C41"/>
    <w:rsid w:val="00EB37C8"/>
    <w:rsid w:val="00EB5D82"/>
    <w:rsid w:val="00EB7AA6"/>
    <w:rsid w:val="00EC2494"/>
    <w:rsid w:val="00ED4E5B"/>
    <w:rsid w:val="00EE1F76"/>
    <w:rsid w:val="00EE6427"/>
    <w:rsid w:val="00EE7B24"/>
    <w:rsid w:val="00EF3E1F"/>
    <w:rsid w:val="00EF400F"/>
    <w:rsid w:val="00EF687A"/>
    <w:rsid w:val="00F029E5"/>
    <w:rsid w:val="00F13D74"/>
    <w:rsid w:val="00F22C1D"/>
    <w:rsid w:val="00F24033"/>
    <w:rsid w:val="00F27AEB"/>
    <w:rsid w:val="00F3137C"/>
    <w:rsid w:val="00F31994"/>
    <w:rsid w:val="00F3334E"/>
    <w:rsid w:val="00F33B4A"/>
    <w:rsid w:val="00F34386"/>
    <w:rsid w:val="00F34FF3"/>
    <w:rsid w:val="00F35AC6"/>
    <w:rsid w:val="00F361FF"/>
    <w:rsid w:val="00F4017B"/>
    <w:rsid w:val="00F467BF"/>
    <w:rsid w:val="00F47BFE"/>
    <w:rsid w:val="00F51141"/>
    <w:rsid w:val="00F514DA"/>
    <w:rsid w:val="00F573EA"/>
    <w:rsid w:val="00F57F92"/>
    <w:rsid w:val="00F612F9"/>
    <w:rsid w:val="00F668E4"/>
    <w:rsid w:val="00F71D4A"/>
    <w:rsid w:val="00F73A6D"/>
    <w:rsid w:val="00F752FF"/>
    <w:rsid w:val="00F76FC6"/>
    <w:rsid w:val="00F801D2"/>
    <w:rsid w:val="00F81467"/>
    <w:rsid w:val="00F905C6"/>
    <w:rsid w:val="00F907C3"/>
    <w:rsid w:val="00F96A4F"/>
    <w:rsid w:val="00F96F3E"/>
    <w:rsid w:val="00F97814"/>
    <w:rsid w:val="00FA2298"/>
    <w:rsid w:val="00FA4E58"/>
    <w:rsid w:val="00FA6A48"/>
    <w:rsid w:val="00FB51AA"/>
    <w:rsid w:val="00FB5205"/>
    <w:rsid w:val="00FB72B2"/>
    <w:rsid w:val="00FB7489"/>
    <w:rsid w:val="00FC3AF1"/>
    <w:rsid w:val="00FC50AA"/>
    <w:rsid w:val="00FC6271"/>
    <w:rsid w:val="00FC6E71"/>
    <w:rsid w:val="00FC76C8"/>
    <w:rsid w:val="00FD20A5"/>
    <w:rsid w:val="00FE01E6"/>
    <w:rsid w:val="00FE3101"/>
    <w:rsid w:val="00FE347A"/>
    <w:rsid w:val="00FE44A3"/>
    <w:rsid w:val="00FE4F43"/>
    <w:rsid w:val="00FE6BF3"/>
    <w:rsid w:val="00FE752E"/>
    <w:rsid w:val="00FF2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6FEF9"/>
  <w15:docId w15:val="{18EE2E98-91DA-4FD2-A239-21A599C0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5B9"/>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9C1A47"/>
    <w:pPr>
      <w:keepNext/>
      <w:numPr>
        <w:numId w:val="2"/>
      </w:numPr>
      <w:spacing w:before="180" w:after="60"/>
      <w:ind w:left="0" w:firstLine="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14"/>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21"/>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9"/>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tabs>
        <w:tab w:val="num" w:pos="360"/>
      </w:tabs>
      <w:spacing w:after="120"/>
      <w:ind w:left="357" w:hanging="357"/>
      <w:outlineLvl w:val="0"/>
    </w:pPr>
    <w:rPr>
      <w:b/>
    </w:rPr>
  </w:style>
  <w:style w:type="paragraph" w:customStyle="1" w:styleId="icsmheading2">
    <w:name w:val="icsm_heading2"/>
    <w:basedOn w:val="Normal"/>
    <w:rsid w:val="009431ED"/>
    <w:pPr>
      <w:numPr>
        <w:numId w:val="11"/>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25"/>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28"/>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26"/>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paragraph" w:styleId="Bibliography">
    <w:name w:val="Bibliography"/>
    <w:basedOn w:val="Normal"/>
    <w:next w:val="Normal"/>
    <w:uiPriority w:val="37"/>
    <w:unhideWhenUsed/>
    <w:rsid w:val="00F13D74"/>
  </w:style>
  <w:style w:type="character" w:styleId="CommentReference">
    <w:name w:val="annotation reference"/>
    <w:basedOn w:val="DefaultParagraphFont"/>
    <w:uiPriority w:val="99"/>
    <w:semiHidden/>
    <w:unhideWhenUsed/>
    <w:rsid w:val="0046362C"/>
    <w:rPr>
      <w:sz w:val="16"/>
      <w:szCs w:val="16"/>
    </w:rPr>
  </w:style>
  <w:style w:type="paragraph" w:styleId="CommentText">
    <w:name w:val="annotation text"/>
    <w:basedOn w:val="Normal"/>
    <w:link w:val="CommentTextChar"/>
    <w:uiPriority w:val="99"/>
    <w:semiHidden/>
    <w:unhideWhenUsed/>
    <w:rsid w:val="0046362C"/>
  </w:style>
  <w:style w:type="character" w:customStyle="1" w:styleId="CommentTextChar">
    <w:name w:val="Comment Text Char"/>
    <w:basedOn w:val="DefaultParagraphFont"/>
    <w:link w:val="CommentText"/>
    <w:uiPriority w:val="99"/>
    <w:semiHidden/>
    <w:rsid w:val="0046362C"/>
    <w:rPr>
      <w:rFonts w:ascii="Times New Roman" w:eastAsia="Times New Roman" w:hAnsi="Times New Roman"/>
      <w:lang w:val="id-ID"/>
    </w:rPr>
  </w:style>
  <w:style w:type="paragraph" w:styleId="CommentSubject">
    <w:name w:val="annotation subject"/>
    <w:basedOn w:val="CommentText"/>
    <w:next w:val="CommentText"/>
    <w:link w:val="CommentSubjectChar"/>
    <w:uiPriority w:val="99"/>
    <w:semiHidden/>
    <w:unhideWhenUsed/>
    <w:rsid w:val="0046362C"/>
    <w:rPr>
      <w:b/>
      <w:bCs/>
    </w:rPr>
  </w:style>
  <w:style w:type="character" w:customStyle="1" w:styleId="CommentSubjectChar">
    <w:name w:val="Comment Subject Char"/>
    <w:basedOn w:val="CommentTextChar"/>
    <w:link w:val="CommentSubject"/>
    <w:uiPriority w:val="99"/>
    <w:semiHidden/>
    <w:rsid w:val="0046362C"/>
    <w:rPr>
      <w:rFonts w:ascii="Times New Roman" w:eastAsia="Times New Roman" w:hAnsi="Times New Roman"/>
      <w:b/>
      <w:bCs/>
      <w:lang w:val="id-ID"/>
    </w:rPr>
  </w:style>
  <w:style w:type="paragraph" w:styleId="Revision">
    <w:name w:val="Revision"/>
    <w:hidden/>
    <w:uiPriority w:val="99"/>
    <w:semiHidden/>
    <w:rsid w:val="0046362C"/>
    <w:rPr>
      <w:rFonts w:ascii="Times New Roman" w:eastAsia="Times New Roman" w:hAnsi="Times New Roman"/>
      <w:lang w:val="id-ID"/>
    </w:rPr>
  </w:style>
  <w:style w:type="paragraph" w:styleId="Caption">
    <w:name w:val="caption"/>
    <w:basedOn w:val="Normal"/>
    <w:next w:val="Normal"/>
    <w:uiPriority w:val="35"/>
    <w:unhideWhenUsed/>
    <w:qFormat/>
    <w:rsid w:val="002E205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225">
      <w:bodyDiv w:val="1"/>
      <w:marLeft w:val="0"/>
      <w:marRight w:val="0"/>
      <w:marTop w:val="0"/>
      <w:marBottom w:val="0"/>
      <w:divBdr>
        <w:top w:val="none" w:sz="0" w:space="0" w:color="auto"/>
        <w:left w:val="none" w:sz="0" w:space="0" w:color="auto"/>
        <w:bottom w:val="none" w:sz="0" w:space="0" w:color="auto"/>
        <w:right w:val="none" w:sz="0" w:space="0" w:color="auto"/>
      </w:divBdr>
    </w:div>
    <w:div w:id="43800004">
      <w:bodyDiv w:val="1"/>
      <w:marLeft w:val="0"/>
      <w:marRight w:val="0"/>
      <w:marTop w:val="0"/>
      <w:marBottom w:val="0"/>
      <w:divBdr>
        <w:top w:val="none" w:sz="0" w:space="0" w:color="auto"/>
        <w:left w:val="none" w:sz="0" w:space="0" w:color="auto"/>
        <w:bottom w:val="none" w:sz="0" w:space="0" w:color="auto"/>
        <w:right w:val="none" w:sz="0" w:space="0" w:color="auto"/>
      </w:divBdr>
    </w:div>
    <w:div w:id="65152216">
      <w:bodyDiv w:val="1"/>
      <w:marLeft w:val="0"/>
      <w:marRight w:val="0"/>
      <w:marTop w:val="0"/>
      <w:marBottom w:val="0"/>
      <w:divBdr>
        <w:top w:val="none" w:sz="0" w:space="0" w:color="auto"/>
        <w:left w:val="none" w:sz="0" w:space="0" w:color="auto"/>
        <w:bottom w:val="none" w:sz="0" w:space="0" w:color="auto"/>
        <w:right w:val="none" w:sz="0" w:space="0" w:color="auto"/>
      </w:divBdr>
    </w:div>
    <w:div w:id="77874237">
      <w:bodyDiv w:val="1"/>
      <w:marLeft w:val="0"/>
      <w:marRight w:val="0"/>
      <w:marTop w:val="0"/>
      <w:marBottom w:val="0"/>
      <w:divBdr>
        <w:top w:val="none" w:sz="0" w:space="0" w:color="auto"/>
        <w:left w:val="none" w:sz="0" w:space="0" w:color="auto"/>
        <w:bottom w:val="none" w:sz="0" w:space="0" w:color="auto"/>
        <w:right w:val="none" w:sz="0" w:space="0" w:color="auto"/>
      </w:divBdr>
    </w:div>
    <w:div w:id="97987628">
      <w:bodyDiv w:val="1"/>
      <w:marLeft w:val="0"/>
      <w:marRight w:val="0"/>
      <w:marTop w:val="0"/>
      <w:marBottom w:val="0"/>
      <w:divBdr>
        <w:top w:val="none" w:sz="0" w:space="0" w:color="auto"/>
        <w:left w:val="none" w:sz="0" w:space="0" w:color="auto"/>
        <w:bottom w:val="none" w:sz="0" w:space="0" w:color="auto"/>
        <w:right w:val="none" w:sz="0" w:space="0" w:color="auto"/>
      </w:divBdr>
    </w:div>
    <w:div w:id="101919973">
      <w:bodyDiv w:val="1"/>
      <w:marLeft w:val="0"/>
      <w:marRight w:val="0"/>
      <w:marTop w:val="0"/>
      <w:marBottom w:val="0"/>
      <w:divBdr>
        <w:top w:val="none" w:sz="0" w:space="0" w:color="auto"/>
        <w:left w:val="none" w:sz="0" w:space="0" w:color="auto"/>
        <w:bottom w:val="none" w:sz="0" w:space="0" w:color="auto"/>
        <w:right w:val="none" w:sz="0" w:space="0" w:color="auto"/>
      </w:divBdr>
    </w:div>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125632613">
      <w:bodyDiv w:val="1"/>
      <w:marLeft w:val="0"/>
      <w:marRight w:val="0"/>
      <w:marTop w:val="0"/>
      <w:marBottom w:val="0"/>
      <w:divBdr>
        <w:top w:val="none" w:sz="0" w:space="0" w:color="auto"/>
        <w:left w:val="none" w:sz="0" w:space="0" w:color="auto"/>
        <w:bottom w:val="none" w:sz="0" w:space="0" w:color="auto"/>
        <w:right w:val="none" w:sz="0" w:space="0" w:color="auto"/>
      </w:divBdr>
    </w:div>
    <w:div w:id="131757346">
      <w:bodyDiv w:val="1"/>
      <w:marLeft w:val="0"/>
      <w:marRight w:val="0"/>
      <w:marTop w:val="0"/>
      <w:marBottom w:val="0"/>
      <w:divBdr>
        <w:top w:val="none" w:sz="0" w:space="0" w:color="auto"/>
        <w:left w:val="none" w:sz="0" w:space="0" w:color="auto"/>
        <w:bottom w:val="none" w:sz="0" w:space="0" w:color="auto"/>
        <w:right w:val="none" w:sz="0" w:space="0" w:color="auto"/>
      </w:divBdr>
    </w:div>
    <w:div w:id="135488794">
      <w:bodyDiv w:val="1"/>
      <w:marLeft w:val="0"/>
      <w:marRight w:val="0"/>
      <w:marTop w:val="0"/>
      <w:marBottom w:val="0"/>
      <w:divBdr>
        <w:top w:val="none" w:sz="0" w:space="0" w:color="auto"/>
        <w:left w:val="none" w:sz="0" w:space="0" w:color="auto"/>
        <w:bottom w:val="none" w:sz="0" w:space="0" w:color="auto"/>
        <w:right w:val="none" w:sz="0" w:space="0" w:color="auto"/>
      </w:divBdr>
    </w:div>
    <w:div w:id="221673240">
      <w:bodyDiv w:val="1"/>
      <w:marLeft w:val="0"/>
      <w:marRight w:val="0"/>
      <w:marTop w:val="0"/>
      <w:marBottom w:val="0"/>
      <w:divBdr>
        <w:top w:val="none" w:sz="0" w:space="0" w:color="auto"/>
        <w:left w:val="none" w:sz="0" w:space="0" w:color="auto"/>
        <w:bottom w:val="none" w:sz="0" w:space="0" w:color="auto"/>
        <w:right w:val="none" w:sz="0" w:space="0" w:color="auto"/>
      </w:divBdr>
    </w:div>
    <w:div w:id="245572954">
      <w:bodyDiv w:val="1"/>
      <w:marLeft w:val="0"/>
      <w:marRight w:val="0"/>
      <w:marTop w:val="0"/>
      <w:marBottom w:val="0"/>
      <w:divBdr>
        <w:top w:val="none" w:sz="0" w:space="0" w:color="auto"/>
        <w:left w:val="none" w:sz="0" w:space="0" w:color="auto"/>
        <w:bottom w:val="none" w:sz="0" w:space="0" w:color="auto"/>
        <w:right w:val="none" w:sz="0" w:space="0" w:color="auto"/>
      </w:divBdr>
    </w:div>
    <w:div w:id="284775165">
      <w:bodyDiv w:val="1"/>
      <w:marLeft w:val="0"/>
      <w:marRight w:val="0"/>
      <w:marTop w:val="0"/>
      <w:marBottom w:val="0"/>
      <w:divBdr>
        <w:top w:val="none" w:sz="0" w:space="0" w:color="auto"/>
        <w:left w:val="none" w:sz="0" w:space="0" w:color="auto"/>
        <w:bottom w:val="none" w:sz="0" w:space="0" w:color="auto"/>
        <w:right w:val="none" w:sz="0" w:space="0" w:color="auto"/>
      </w:divBdr>
    </w:div>
    <w:div w:id="290063540">
      <w:bodyDiv w:val="1"/>
      <w:marLeft w:val="0"/>
      <w:marRight w:val="0"/>
      <w:marTop w:val="0"/>
      <w:marBottom w:val="0"/>
      <w:divBdr>
        <w:top w:val="none" w:sz="0" w:space="0" w:color="auto"/>
        <w:left w:val="none" w:sz="0" w:space="0" w:color="auto"/>
        <w:bottom w:val="none" w:sz="0" w:space="0" w:color="auto"/>
        <w:right w:val="none" w:sz="0" w:space="0" w:color="auto"/>
      </w:divBdr>
    </w:div>
    <w:div w:id="333805689">
      <w:bodyDiv w:val="1"/>
      <w:marLeft w:val="0"/>
      <w:marRight w:val="0"/>
      <w:marTop w:val="0"/>
      <w:marBottom w:val="0"/>
      <w:divBdr>
        <w:top w:val="none" w:sz="0" w:space="0" w:color="auto"/>
        <w:left w:val="none" w:sz="0" w:space="0" w:color="auto"/>
        <w:bottom w:val="none" w:sz="0" w:space="0" w:color="auto"/>
        <w:right w:val="none" w:sz="0" w:space="0" w:color="auto"/>
      </w:divBdr>
    </w:div>
    <w:div w:id="352876992">
      <w:bodyDiv w:val="1"/>
      <w:marLeft w:val="0"/>
      <w:marRight w:val="0"/>
      <w:marTop w:val="0"/>
      <w:marBottom w:val="0"/>
      <w:divBdr>
        <w:top w:val="none" w:sz="0" w:space="0" w:color="auto"/>
        <w:left w:val="none" w:sz="0" w:space="0" w:color="auto"/>
        <w:bottom w:val="none" w:sz="0" w:space="0" w:color="auto"/>
        <w:right w:val="none" w:sz="0" w:space="0" w:color="auto"/>
      </w:divBdr>
    </w:div>
    <w:div w:id="364252963">
      <w:bodyDiv w:val="1"/>
      <w:marLeft w:val="0"/>
      <w:marRight w:val="0"/>
      <w:marTop w:val="0"/>
      <w:marBottom w:val="0"/>
      <w:divBdr>
        <w:top w:val="none" w:sz="0" w:space="0" w:color="auto"/>
        <w:left w:val="none" w:sz="0" w:space="0" w:color="auto"/>
        <w:bottom w:val="none" w:sz="0" w:space="0" w:color="auto"/>
        <w:right w:val="none" w:sz="0" w:space="0" w:color="auto"/>
      </w:divBdr>
    </w:div>
    <w:div w:id="374819225">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432867303">
      <w:bodyDiv w:val="1"/>
      <w:marLeft w:val="0"/>
      <w:marRight w:val="0"/>
      <w:marTop w:val="0"/>
      <w:marBottom w:val="0"/>
      <w:divBdr>
        <w:top w:val="none" w:sz="0" w:space="0" w:color="auto"/>
        <w:left w:val="none" w:sz="0" w:space="0" w:color="auto"/>
        <w:bottom w:val="none" w:sz="0" w:space="0" w:color="auto"/>
        <w:right w:val="none" w:sz="0" w:space="0" w:color="auto"/>
      </w:divBdr>
    </w:div>
    <w:div w:id="449936770">
      <w:bodyDiv w:val="1"/>
      <w:marLeft w:val="0"/>
      <w:marRight w:val="0"/>
      <w:marTop w:val="0"/>
      <w:marBottom w:val="0"/>
      <w:divBdr>
        <w:top w:val="none" w:sz="0" w:space="0" w:color="auto"/>
        <w:left w:val="none" w:sz="0" w:space="0" w:color="auto"/>
        <w:bottom w:val="none" w:sz="0" w:space="0" w:color="auto"/>
        <w:right w:val="none" w:sz="0" w:space="0" w:color="auto"/>
      </w:divBdr>
    </w:div>
    <w:div w:id="453603374">
      <w:bodyDiv w:val="1"/>
      <w:marLeft w:val="0"/>
      <w:marRight w:val="0"/>
      <w:marTop w:val="0"/>
      <w:marBottom w:val="0"/>
      <w:divBdr>
        <w:top w:val="none" w:sz="0" w:space="0" w:color="auto"/>
        <w:left w:val="none" w:sz="0" w:space="0" w:color="auto"/>
        <w:bottom w:val="none" w:sz="0" w:space="0" w:color="auto"/>
        <w:right w:val="none" w:sz="0" w:space="0" w:color="auto"/>
      </w:divBdr>
    </w:div>
    <w:div w:id="468396697">
      <w:bodyDiv w:val="1"/>
      <w:marLeft w:val="0"/>
      <w:marRight w:val="0"/>
      <w:marTop w:val="0"/>
      <w:marBottom w:val="0"/>
      <w:divBdr>
        <w:top w:val="none" w:sz="0" w:space="0" w:color="auto"/>
        <w:left w:val="none" w:sz="0" w:space="0" w:color="auto"/>
        <w:bottom w:val="none" w:sz="0" w:space="0" w:color="auto"/>
        <w:right w:val="none" w:sz="0" w:space="0" w:color="auto"/>
      </w:divBdr>
    </w:div>
    <w:div w:id="468983725">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542181356">
      <w:bodyDiv w:val="1"/>
      <w:marLeft w:val="0"/>
      <w:marRight w:val="0"/>
      <w:marTop w:val="0"/>
      <w:marBottom w:val="0"/>
      <w:divBdr>
        <w:top w:val="none" w:sz="0" w:space="0" w:color="auto"/>
        <w:left w:val="none" w:sz="0" w:space="0" w:color="auto"/>
        <w:bottom w:val="none" w:sz="0" w:space="0" w:color="auto"/>
        <w:right w:val="none" w:sz="0" w:space="0" w:color="auto"/>
      </w:divBdr>
    </w:div>
    <w:div w:id="592205073">
      <w:bodyDiv w:val="1"/>
      <w:marLeft w:val="0"/>
      <w:marRight w:val="0"/>
      <w:marTop w:val="0"/>
      <w:marBottom w:val="0"/>
      <w:divBdr>
        <w:top w:val="none" w:sz="0" w:space="0" w:color="auto"/>
        <w:left w:val="none" w:sz="0" w:space="0" w:color="auto"/>
        <w:bottom w:val="none" w:sz="0" w:space="0" w:color="auto"/>
        <w:right w:val="none" w:sz="0" w:space="0" w:color="auto"/>
      </w:divBdr>
    </w:div>
    <w:div w:id="598295554">
      <w:bodyDiv w:val="1"/>
      <w:marLeft w:val="0"/>
      <w:marRight w:val="0"/>
      <w:marTop w:val="0"/>
      <w:marBottom w:val="0"/>
      <w:divBdr>
        <w:top w:val="none" w:sz="0" w:space="0" w:color="auto"/>
        <w:left w:val="none" w:sz="0" w:space="0" w:color="auto"/>
        <w:bottom w:val="none" w:sz="0" w:space="0" w:color="auto"/>
        <w:right w:val="none" w:sz="0" w:space="0" w:color="auto"/>
      </w:divBdr>
    </w:div>
    <w:div w:id="630668120">
      <w:bodyDiv w:val="1"/>
      <w:marLeft w:val="0"/>
      <w:marRight w:val="0"/>
      <w:marTop w:val="0"/>
      <w:marBottom w:val="0"/>
      <w:divBdr>
        <w:top w:val="none" w:sz="0" w:space="0" w:color="auto"/>
        <w:left w:val="none" w:sz="0" w:space="0" w:color="auto"/>
        <w:bottom w:val="none" w:sz="0" w:space="0" w:color="auto"/>
        <w:right w:val="none" w:sz="0" w:space="0" w:color="auto"/>
      </w:divBdr>
    </w:div>
    <w:div w:id="635984845">
      <w:bodyDiv w:val="1"/>
      <w:marLeft w:val="0"/>
      <w:marRight w:val="0"/>
      <w:marTop w:val="0"/>
      <w:marBottom w:val="0"/>
      <w:divBdr>
        <w:top w:val="none" w:sz="0" w:space="0" w:color="auto"/>
        <w:left w:val="none" w:sz="0" w:space="0" w:color="auto"/>
        <w:bottom w:val="none" w:sz="0" w:space="0" w:color="auto"/>
        <w:right w:val="none" w:sz="0" w:space="0" w:color="auto"/>
      </w:divBdr>
    </w:div>
    <w:div w:id="669404322">
      <w:bodyDiv w:val="1"/>
      <w:marLeft w:val="0"/>
      <w:marRight w:val="0"/>
      <w:marTop w:val="0"/>
      <w:marBottom w:val="0"/>
      <w:divBdr>
        <w:top w:val="none" w:sz="0" w:space="0" w:color="auto"/>
        <w:left w:val="none" w:sz="0" w:space="0" w:color="auto"/>
        <w:bottom w:val="none" w:sz="0" w:space="0" w:color="auto"/>
        <w:right w:val="none" w:sz="0" w:space="0" w:color="auto"/>
      </w:divBdr>
    </w:div>
    <w:div w:id="669867329">
      <w:bodyDiv w:val="1"/>
      <w:marLeft w:val="0"/>
      <w:marRight w:val="0"/>
      <w:marTop w:val="0"/>
      <w:marBottom w:val="0"/>
      <w:divBdr>
        <w:top w:val="none" w:sz="0" w:space="0" w:color="auto"/>
        <w:left w:val="none" w:sz="0" w:space="0" w:color="auto"/>
        <w:bottom w:val="none" w:sz="0" w:space="0" w:color="auto"/>
        <w:right w:val="none" w:sz="0" w:space="0" w:color="auto"/>
      </w:divBdr>
    </w:div>
    <w:div w:id="682629832">
      <w:bodyDiv w:val="1"/>
      <w:marLeft w:val="0"/>
      <w:marRight w:val="0"/>
      <w:marTop w:val="0"/>
      <w:marBottom w:val="0"/>
      <w:divBdr>
        <w:top w:val="none" w:sz="0" w:space="0" w:color="auto"/>
        <w:left w:val="none" w:sz="0" w:space="0" w:color="auto"/>
        <w:bottom w:val="none" w:sz="0" w:space="0" w:color="auto"/>
        <w:right w:val="none" w:sz="0" w:space="0" w:color="auto"/>
      </w:divBdr>
    </w:div>
    <w:div w:id="687146782">
      <w:bodyDiv w:val="1"/>
      <w:marLeft w:val="0"/>
      <w:marRight w:val="0"/>
      <w:marTop w:val="0"/>
      <w:marBottom w:val="0"/>
      <w:divBdr>
        <w:top w:val="none" w:sz="0" w:space="0" w:color="auto"/>
        <w:left w:val="none" w:sz="0" w:space="0" w:color="auto"/>
        <w:bottom w:val="none" w:sz="0" w:space="0" w:color="auto"/>
        <w:right w:val="none" w:sz="0" w:space="0" w:color="auto"/>
      </w:divBdr>
    </w:div>
    <w:div w:id="712190870">
      <w:bodyDiv w:val="1"/>
      <w:marLeft w:val="0"/>
      <w:marRight w:val="0"/>
      <w:marTop w:val="0"/>
      <w:marBottom w:val="0"/>
      <w:divBdr>
        <w:top w:val="none" w:sz="0" w:space="0" w:color="auto"/>
        <w:left w:val="none" w:sz="0" w:space="0" w:color="auto"/>
        <w:bottom w:val="none" w:sz="0" w:space="0" w:color="auto"/>
        <w:right w:val="none" w:sz="0" w:space="0" w:color="auto"/>
      </w:divBdr>
    </w:div>
    <w:div w:id="740719505">
      <w:bodyDiv w:val="1"/>
      <w:marLeft w:val="0"/>
      <w:marRight w:val="0"/>
      <w:marTop w:val="0"/>
      <w:marBottom w:val="0"/>
      <w:divBdr>
        <w:top w:val="none" w:sz="0" w:space="0" w:color="auto"/>
        <w:left w:val="none" w:sz="0" w:space="0" w:color="auto"/>
        <w:bottom w:val="none" w:sz="0" w:space="0" w:color="auto"/>
        <w:right w:val="none" w:sz="0" w:space="0" w:color="auto"/>
      </w:divBdr>
    </w:div>
    <w:div w:id="744765278">
      <w:bodyDiv w:val="1"/>
      <w:marLeft w:val="0"/>
      <w:marRight w:val="0"/>
      <w:marTop w:val="0"/>
      <w:marBottom w:val="0"/>
      <w:divBdr>
        <w:top w:val="none" w:sz="0" w:space="0" w:color="auto"/>
        <w:left w:val="none" w:sz="0" w:space="0" w:color="auto"/>
        <w:bottom w:val="none" w:sz="0" w:space="0" w:color="auto"/>
        <w:right w:val="none" w:sz="0" w:space="0" w:color="auto"/>
      </w:divBdr>
    </w:div>
    <w:div w:id="789514325">
      <w:bodyDiv w:val="1"/>
      <w:marLeft w:val="0"/>
      <w:marRight w:val="0"/>
      <w:marTop w:val="0"/>
      <w:marBottom w:val="0"/>
      <w:divBdr>
        <w:top w:val="none" w:sz="0" w:space="0" w:color="auto"/>
        <w:left w:val="none" w:sz="0" w:space="0" w:color="auto"/>
        <w:bottom w:val="none" w:sz="0" w:space="0" w:color="auto"/>
        <w:right w:val="none" w:sz="0" w:space="0" w:color="auto"/>
      </w:divBdr>
    </w:div>
    <w:div w:id="792409026">
      <w:bodyDiv w:val="1"/>
      <w:marLeft w:val="0"/>
      <w:marRight w:val="0"/>
      <w:marTop w:val="0"/>
      <w:marBottom w:val="0"/>
      <w:divBdr>
        <w:top w:val="none" w:sz="0" w:space="0" w:color="auto"/>
        <w:left w:val="none" w:sz="0" w:space="0" w:color="auto"/>
        <w:bottom w:val="none" w:sz="0" w:space="0" w:color="auto"/>
        <w:right w:val="none" w:sz="0" w:space="0" w:color="auto"/>
      </w:divBdr>
    </w:div>
    <w:div w:id="816646374">
      <w:bodyDiv w:val="1"/>
      <w:marLeft w:val="0"/>
      <w:marRight w:val="0"/>
      <w:marTop w:val="0"/>
      <w:marBottom w:val="0"/>
      <w:divBdr>
        <w:top w:val="none" w:sz="0" w:space="0" w:color="auto"/>
        <w:left w:val="none" w:sz="0" w:space="0" w:color="auto"/>
        <w:bottom w:val="none" w:sz="0" w:space="0" w:color="auto"/>
        <w:right w:val="none" w:sz="0" w:space="0" w:color="auto"/>
      </w:divBdr>
    </w:div>
    <w:div w:id="826559710">
      <w:bodyDiv w:val="1"/>
      <w:marLeft w:val="0"/>
      <w:marRight w:val="0"/>
      <w:marTop w:val="0"/>
      <w:marBottom w:val="0"/>
      <w:divBdr>
        <w:top w:val="none" w:sz="0" w:space="0" w:color="auto"/>
        <w:left w:val="none" w:sz="0" w:space="0" w:color="auto"/>
        <w:bottom w:val="none" w:sz="0" w:space="0" w:color="auto"/>
        <w:right w:val="none" w:sz="0" w:space="0" w:color="auto"/>
      </w:divBdr>
    </w:div>
    <w:div w:id="859662322">
      <w:bodyDiv w:val="1"/>
      <w:marLeft w:val="0"/>
      <w:marRight w:val="0"/>
      <w:marTop w:val="0"/>
      <w:marBottom w:val="0"/>
      <w:divBdr>
        <w:top w:val="none" w:sz="0" w:space="0" w:color="auto"/>
        <w:left w:val="none" w:sz="0" w:space="0" w:color="auto"/>
        <w:bottom w:val="none" w:sz="0" w:space="0" w:color="auto"/>
        <w:right w:val="none" w:sz="0" w:space="0" w:color="auto"/>
      </w:divBdr>
    </w:div>
    <w:div w:id="889728564">
      <w:bodyDiv w:val="1"/>
      <w:marLeft w:val="0"/>
      <w:marRight w:val="0"/>
      <w:marTop w:val="0"/>
      <w:marBottom w:val="0"/>
      <w:divBdr>
        <w:top w:val="none" w:sz="0" w:space="0" w:color="auto"/>
        <w:left w:val="none" w:sz="0" w:space="0" w:color="auto"/>
        <w:bottom w:val="none" w:sz="0" w:space="0" w:color="auto"/>
        <w:right w:val="none" w:sz="0" w:space="0" w:color="auto"/>
      </w:divBdr>
      <w:divsChild>
        <w:div w:id="706687892">
          <w:marLeft w:val="0"/>
          <w:marRight w:val="0"/>
          <w:marTop w:val="0"/>
          <w:marBottom w:val="0"/>
          <w:divBdr>
            <w:top w:val="none" w:sz="0" w:space="0" w:color="auto"/>
            <w:left w:val="none" w:sz="0" w:space="0" w:color="auto"/>
            <w:bottom w:val="none" w:sz="0" w:space="0" w:color="auto"/>
            <w:right w:val="none" w:sz="0" w:space="0" w:color="auto"/>
          </w:divBdr>
        </w:div>
        <w:div w:id="964770748">
          <w:marLeft w:val="0"/>
          <w:marRight w:val="0"/>
          <w:marTop w:val="0"/>
          <w:marBottom w:val="0"/>
          <w:divBdr>
            <w:top w:val="none" w:sz="0" w:space="0" w:color="auto"/>
            <w:left w:val="none" w:sz="0" w:space="0" w:color="auto"/>
            <w:bottom w:val="none" w:sz="0" w:space="0" w:color="auto"/>
            <w:right w:val="none" w:sz="0" w:space="0" w:color="auto"/>
          </w:divBdr>
        </w:div>
        <w:div w:id="1099639142">
          <w:marLeft w:val="0"/>
          <w:marRight w:val="0"/>
          <w:marTop w:val="0"/>
          <w:marBottom w:val="0"/>
          <w:divBdr>
            <w:top w:val="none" w:sz="0" w:space="0" w:color="auto"/>
            <w:left w:val="none" w:sz="0" w:space="0" w:color="auto"/>
            <w:bottom w:val="none" w:sz="0" w:space="0" w:color="auto"/>
            <w:right w:val="none" w:sz="0" w:space="0" w:color="auto"/>
          </w:divBdr>
        </w:div>
        <w:div w:id="1109817698">
          <w:marLeft w:val="0"/>
          <w:marRight w:val="0"/>
          <w:marTop w:val="0"/>
          <w:marBottom w:val="0"/>
          <w:divBdr>
            <w:top w:val="none" w:sz="0" w:space="0" w:color="auto"/>
            <w:left w:val="none" w:sz="0" w:space="0" w:color="auto"/>
            <w:bottom w:val="none" w:sz="0" w:space="0" w:color="auto"/>
            <w:right w:val="none" w:sz="0" w:space="0" w:color="auto"/>
          </w:divBdr>
        </w:div>
        <w:div w:id="1217661984">
          <w:marLeft w:val="0"/>
          <w:marRight w:val="0"/>
          <w:marTop w:val="0"/>
          <w:marBottom w:val="0"/>
          <w:divBdr>
            <w:top w:val="none" w:sz="0" w:space="0" w:color="auto"/>
            <w:left w:val="none" w:sz="0" w:space="0" w:color="auto"/>
            <w:bottom w:val="none" w:sz="0" w:space="0" w:color="auto"/>
            <w:right w:val="none" w:sz="0" w:space="0" w:color="auto"/>
          </w:divBdr>
        </w:div>
        <w:div w:id="1541823052">
          <w:marLeft w:val="0"/>
          <w:marRight w:val="0"/>
          <w:marTop w:val="0"/>
          <w:marBottom w:val="0"/>
          <w:divBdr>
            <w:top w:val="none" w:sz="0" w:space="0" w:color="auto"/>
            <w:left w:val="none" w:sz="0" w:space="0" w:color="auto"/>
            <w:bottom w:val="none" w:sz="0" w:space="0" w:color="auto"/>
            <w:right w:val="none" w:sz="0" w:space="0" w:color="auto"/>
          </w:divBdr>
        </w:div>
      </w:divsChild>
    </w:div>
    <w:div w:id="907808884">
      <w:bodyDiv w:val="1"/>
      <w:marLeft w:val="0"/>
      <w:marRight w:val="0"/>
      <w:marTop w:val="0"/>
      <w:marBottom w:val="0"/>
      <w:divBdr>
        <w:top w:val="none" w:sz="0" w:space="0" w:color="auto"/>
        <w:left w:val="none" w:sz="0" w:space="0" w:color="auto"/>
        <w:bottom w:val="none" w:sz="0" w:space="0" w:color="auto"/>
        <w:right w:val="none" w:sz="0" w:space="0" w:color="auto"/>
      </w:divBdr>
    </w:div>
    <w:div w:id="922908792">
      <w:bodyDiv w:val="1"/>
      <w:marLeft w:val="0"/>
      <w:marRight w:val="0"/>
      <w:marTop w:val="0"/>
      <w:marBottom w:val="0"/>
      <w:divBdr>
        <w:top w:val="none" w:sz="0" w:space="0" w:color="auto"/>
        <w:left w:val="none" w:sz="0" w:space="0" w:color="auto"/>
        <w:bottom w:val="none" w:sz="0" w:space="0" w:color="auto"/>
        <w:right w:val="none" w:sz="0" w:space="0" w:color="auto"/>
      </w:divBdr>
    </w:div>
    <w:div w:id="970213294">
      <w:bodyDiv w:val="1"/>
      <w:marLeft w:val="0"/>
      <w:marRight w:val="0"/>
      <w:marTop w:val="0"/>
      <w:marBottom w:val="0"/>
      <w:divBdr>
        <w:top w:val="none" w:sz="0" w:space="0" w:color="auto"/>
        <w:left w:val="none" w:sz="0" w:space="0" w:color="auto"/>
        <w:bottom w:val="none" w:sz="0" w:space="0" w:color="auto"/>
        <w:right w:val="none" w:sz="0" w:space="0" w:color="auto"/>
      </w:divBdr>
    </w:div>
    <w:div w:id="1015882535">
      <w:bodyDiv w:val="1"/>
      <w:marLeft w:val="0"/>
      <w:marRight w:val="0"/>
      <w:marTop w:val="0"/>
      <w:marBottom w:val="0"/>
      <w:divBdr>
        <w:top w:val="none" w:sz="0" w:space="0" w:color="auto"/>
        <w:left w:val="none" w:sz="0" w:space="0" w:color="auto"/>
        <w:bottom w:val="none" w:sz="0" w:space="0" w:color="auto"/>
        <w:right w:val="none" w:sz="0" w:space="0" w:color="auto"/>
      </w:divBdr>
    </w:div>
    <w:div w:id="1042167427">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090347920">
      <w:bodyDiv w:val="1"/>
      <w:marLeft w:val="0"/>
      <w:marRight w:val="0"/>
      <w:marTop w:val="0"/>
      <w:marBottom w:val="0"/>
      <w:divBdr>
        <w:top w:val="none" w:sz="0" w:space="0" w:color="auto"/>
        <w:left w:val="none" w:sz="0" w:space="0" w:color="auto"/>
        <w:bottom w:val="none" w:sz="0" w:space="0" w:color="auto"/>
        <w:right w:val="none" w:sz="0" w:space="0" w:color="auto"/>
      </w:divBdr>
    </w:div>
    <w:div w:id="1101682006">
      <w:bodyDiv w:val="1"/>
      <w:marLeft w:val="0"/>
      <w:marRight w:val="0"/>
      <w:marTop w:val="0"/>
      <w:marBottom w:val="0"/>
      <w:divBdr>
        <w:top w:val="none" w:sz="0" w:space="0" w:color="auto"/>
        <w:left w:val="none" w:sz="0" w:space="0" w:color="auto"/>
        <w:bottom w:val="none" w:sz="0" w:space="0" w:color="auto"/>
        <w:right w:val="none" w:sz="0" w:space="0" w:color="auto"/>
      </w:divBdr>
    </w:div>
    <w:div w:id="1114206832">
      <w:bodyDiv w:val="1"/>
      <w:marLeft w:val="0"/>
      <w:marRight w:val="0"/>
      <w:marTop w:val="0"/>
      <w:marBottom w:val="0"/>
      <w:divBdr>
        <w:top w:val="none" w:sz="0" w:space="0" w:color="auto"/>
        <w:left w:val="none" w:sz="0" w:space="0" w:color="auto"/>
        <w:bottom w:val="none" w:sz="0" w:space="0" w:color="auto"/>
        <w:right w:val="none" w:sz="0" w:space="0" w:color="auto"/>
      </w:divBdr>
    </w:div>
    <w:div w:id="1153378643">
      <w:bodyDiv w:val="1"/>
      <w:marLeft w:val="0"/>
      <w:marRight w:val="0"/>
      <w:marTop w:val="0"/>
      <w:marBottom w:val="0"/>
      <w:divBdr>
        <w:top w:val="none" w:sz="0" w:space="0" w:color="auto"/>
        <w:left w:val="none" w:sz="0" w:space="0" w:color="auto"/>
        <w:bottom w:val="none" w:sz="0" w:space="0" w:color="auto"/>
        <w:right w:val="none" w:sz="0" w:space="0" w:color="auto"/>
      </w:divBdr>
    </w:div>
    <w:div w:id="1177115025">
      <w:bodyDiv w:val="1"/>
      <w:marLeft w:val="0"/>
      <w:marRight w:val="0"/>
      <w:marTop w:val="0"/>
      <w:marBottom w:val="0"/>
      <w:divBdr>
        <w:top w:val="none" w:sz="0" w:space="0" w:color="auto"/>
        <w:left w:val="none" w:sz="0" w:space="0" w:color="auto"/>
        <w:bottom w:val="none" w:sz="0" w:space="0" w:color="auto"/>
        <w:right w:val="none" w:sz="0" w:space="0" w:color="auto"/>
      </w:divBdr>
    </w:div>
    <w:div w:id="1272854424">
      <w:bodyDiv w:val="1"/>
      <w:marLeft w:val="0"/>
      <w:marRight w:val="0"/>
      <w:marTop w:val="0"/>
      <w:marBottom w:val="0"/>
      <w:divBdr>
        <w:top w:val="none" w:sz="0" w:space="0" w:color="auto"/>
        <w:left w:val="none" w:sz="0" w:space="0" w:color="auto"/>
        <w:bottom w:val="none" w:sz="0" w:space="0" w:color="auto"/>
        <w:right w:val="none" w:sz="0" w:space="0" w:color="auto"/>
      </w:divBdr>
    </w:div>
    <w:div w:id="1300918629">
      <w:bodyDiv w:val="1"/>
      <w:marLeft w:val="0"/>
      <w:marRight w:val="0"/>
      <w:marTop w:val="0"/>
      <w:marBottom w:val="0"/>
      <w:divBdr>
        <w:top w:val="none" w:sz="0" w:space="0" w:color="auto"/>
        <w:left w:val="none" w:sz="0" w:space="0" w:color="auto"/>
        <w:bottom w:val="none" w:sz="0" w:space="0" w:color="auto"/>
        <w:right w:val="none" w:sz="0" w:space="0" w:color="auto"/>
      </w:divBdr>
    </w:div>
    <w:div w:id="1333486351">
      <w:bodyDiv w:val="1"/>
      <w:marLeft w:val="0"/>
      <w:marRight w:val="0"/>
      <w:marTop w:val="0"/>
      <w:marBottom w:val="0"/>
      <w:divBdr>
        <w:top w:val="none" w:sz="0" w:space="0" w:color="auto"/>
        <w:left w:val="none" w:sz="0" w:space="0" w:color="auto"/>
        <w:bottom w:val="none" w:sz="0" w:space="0" w:color="auto"/>
        <w:right w:val="none" w:sz="0" w:space="0" w:color="auto"/>
      </w:divBdr>
    </w:div>
    <w:div w:id="1340963525">
      <w:bodyDiv w:val="1"/>
      <w:marLeft w:val="0"/>
      <w:marRight w:val="0"/>
      <w:marTop w:val="0"/>
      <w:marBottom w:val="0"/>
      <w:divBdr>
        <w:top w:val="none" w:sz="0" w:space="0" w:color="auto"/>
        <w:left w:val="none" w:sz="0" w:space="0" w:color="auto"/>
        <w:bottom w:val="none" w:sz="0" w:space="0" w:color="auto"/>
        <w:right w:val="none" w:sz="0" w:space="0" w:color="auto"/>
      </w:divBdr>
    </w:div>
    <w:div w:id="1367366521">
      <w:bodyDiv w:val="1"/>
      <w:marLeft w:val="0"/>
      <w:marRight w:val="0"/>
      <w:marTop w:val="0"/>
      <w:marBottom w:val="0"/>
      <w:divBdr>
        <w:top w:val="none" w:sz="0" w:space="0" w:color="auto"/>
        <w:left w:val="none" w:sz="0" w:space="0" w:color="auto"/>
        <w:bottom w:val="none" w:sz="0" w:space="0" w:color="auto"/>
        <w:right w:val="none" w:sz="0" w:space="0" w:color="auto"/>
      </w:divBdr>
    </w:div>
    <w:div w:id="1403522741">
      <w:bodyDiv w:val="1"/>
      <w:marLeft w:val="0"/>
      <w:marRight w:val="0"/>
      <w:marTop w:val="0"/>
      <w:marBottom w:val="0"/>
      <w:divBdr>
        <w:top w:val="none" w:sz="0" w:space="0" w:color="auto"/>
        <w:left w:val="none" w:sz="0" w:space="0" w:color="auto"/>
        <w:bottom w:val="none" w:sz="0" w:space="0" w:color="auto"/>
        <w:right w:val="none" w:sz="0" w:space="0" w:color="auto"/>
      </w:divBdr>
    </w:div>
    <w:div w:id="1440177578">
      <w:bodyDiv w:val="1"/>
      <w:marLeft w:val="0"/>
      <w:marRight w:val="0"/>
      <w:marTop w:val="0"/>
      <w:marBottom w:val="0"/>
      <w:divBdr>
        <w:top w:val="none" w:sz="0" w:space="0" w:color="auto"/>
        <w:left w:val="none" w:sz="0" w:space="0" w:color="auto"/>
        <w:bottom w:val="none" w:sz="0" w:space="0" w:color="auto"/>
        <w:right w:val="none" w:sz="0" w:space="0" w:color="auto"/>
      </w:divBdr>
    </w:div>
    <w:div w:id="1440225668">
      <w:bodyDiv w:val="1"/>
      <w:marLeft w:val="0"/>
      <w:marRight w:val="0"/>
      <w:marTop w:val="0"/>
      <w:marBottom w:val="0"/>
      <w:divBdr>
        <w:top w:val="none" w:sz="0" w:space="0" w:color="auto"/>
        <w:left w:val="none" w:sz="0" w:space="0" w:color="auto"/>
        <w:bottom w:val="none" w:sz="0" w:space="0" w:color="auto"/>
        <w:right w:val="none" w:sz="0" w:space="0" w:color="auto"/>
      </w:divBdr>
    </w:div>
    <w:div w:id="1536117815">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613392993">
      <w:bodyDiv w:val="1"/>
      <w:marLeft w:val="0"/>
      <w:marRight w:val="0"/>
      <w:marTop w:val="0"/>
      <w:marBottom w:val="0"/>
      <w:divBdr>
        <w:top w:val="none" w:sz="0" w:space="0" w:color="auto"/>
        <w:left w:val="none" w:sz="0" w:space="0" w:color="auto"/>
        <w:bottom w:val="none" w:sz="0" w:space="0" w:color="auto"/>
        <w:right w:val="none" w:sz="0" w:space="0" w:color="auto"/>
      </w:divBdr>
    </w:div>
    <w:div w:id="1638993437">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80679385">
      <w:bodyDiv w:val="1"/>
      <w:marLeft w:val="0"/>
      <w:marRight w:val="0"/>
      <w:marTop w:val="0"/>
      <w:marBottom w:val="0"/>
      <w:divBdr>
        <w:top w:val="none" w:sz="0" w:space="0" w:color="auto"/>
        <w:left w:val="none" w:sz="0" w:space="0" w:color="auto"/>
        <w:bottom w:val="none" w:sz="0" w:space="0" w:color="auto"/>
        <w:right w:val="none" w:sz="0" w:space="0" w:color="auto"/>
      </w:divBdr>
    </w:div>
    <w:div w:id="1789080832">
      <w:bodyDiv w:val="1"/>
      <w:marLeft w:val="0"/>
      <w:marRight w:val="0"/>
      <w:marTop w:val="0"/>
      <w:marBottom w:val="0"/>
      <w:divBdr>
        <w:top w:val="none" w:sz="0" w:space="0" w:color="auto"/>
        <w:left w:val="none" w:sz="0" w:space="0" w:color="auto"/>
        <w:bottom w:val="none" w:sz="0" w:space="0" w:color="auto"/>
        <w:right w:val="none" w:sz="0" w:space="0" w:color="auto"/>
      </w:divBdr>
    </w:div>
    <w:div w:id="1801797554">
      <w:bodyDiv w:val="1"/>
      <w:marLeft w:val="0"/>
      <w:marRight w:val="0"/>
      <w:marTop w:val="0"/>
      <w:marBottom w:val="0"/>
      <w:divBdr>
        <w:top w:val="none" w:sz="0" w:space="0" w:color="auto"/>
        <w:left w:val="none" w:sz="0" w:space="0" w:color="auto"/>
        <w:bottom w:val="none" w:sz="0" w:space="0" w:color="auto"/>
        <w:right w:val="none" w:sz="0" w:space="0" w:color="auto"/>
      </w:divBdr>
    </w:div>
    <w:div w:id="1817381358">
      <w:bodyDiv w:val="1"/>
      <w:marLeft w:val="0"/>
      <w:marRight w:val="0"/>
      <w:marTop w:val="0"/>
      <w:marBottom w:val="0"/>
      <w:divBdr>
        <w:top w:val="none" w:sz="0" w:space="0" w:color="auto"/>
        <w:left w:val="none" w:sz="0" w:space="0" w:color="auto"/>
        <w:bottom w:val="none" w:sz="0" w:space="0" w:color="auto"/>
        <w:right w:val="none" w:sz="0" w:space="0" w:color="auto"/>
      </w:divBdr>
    </w:div>
    <w:div w:id="1840540350">
      <w:bodyDiv w:val="1"/>
      <w:marLeft w:val="0"/>
      <w:marRight w:val="0"/>
      <w:marTop w:val="0"/>
      <w:marBottom w:val="0"/>
      <w:divBdr>
        <w:top w:val="none" w:sz="0" w:space="0" w:color="auto"/>
        <w:left w:val="none" w:sz="0" w:space="0" w:color="auto"/>
        <w:bottom w:val="none" w:sz="0" w:space="0" w:color="auto"/>
        <w:right w:val="none" w:sz="0" w:space="0" w:color="auto"/>
      </w:divBdr>
    </w:div>
    <w:div w:id="1860044910">
      <w:bodyDiv w:val="1"/>
      <w:marLeft w:val="0"/>
      <w:marRight w:val="0"/>
      <w:marTop w:val="0"/>
      <w:marBottom w:val="0"/>
      <w:divBdr>
        <w:top w:val="none" w:sz="0" w:space="0" w:color="auto"/>
        <w:left w:val="none" w:sz="0" w:space="0" w:color="auto"/>
        <w:bottom w:val="none" w:sz="0" w:space="0" w:color="auto"/>
        <w:right w:val="none" w:sz="0" w:space="0" w:color="auto"/>
      </w:divBdr>
    </w:div>
    <w:div w:id="1881090292">
      <w:bodyDiv w:val="1"/>
      <w:marLeft w:val="0"/>
      <w:marRight w:val="0"/>
      <w:marTop w:val="0"/>
      <w:marBottom w:val="0"/>
      <w:divBdr>
        <w:top w:val="none" w:sz="0" w:space="0" w:color="auto"/>
        <w:left w:val="none" w:sz="0" w:space="0" w:color="auto"/>
        <w:bottom w:val="none" w:sz="0" w:space="0" w:color="auto"/>
        <w:right w:val="none" w:sz="0" w:space="0" w:color="auto"/>
      </w:divBdr>
    </w:div>
    <w:div w:id="1894851620">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1985037121">
      <w:bodyDiv w:val="1"/>
      <w:marLeft w:val="0"/>
      <w:marRight w:val="0"/>
      <w:marTop w:val="0"/>
      <w:marBottom w:val="0"/>
      <w:divBdr>
        <w:top w:val="none" w:sz="0" w:space="0" w:color="auto"/>
        <w:left w:val="none" w:sz="0" w:space="0" w:color="auto"/>
        <w:bottom w:val="none" w:sz="0" w:space="0" w:color="auto"/>
        <w:right w:val="none" w:sz="0" w:space="0" w:color="auto"/>
      </w:divBdr>
    </w:div>
    <w:div w:id="2004896993">
      <w:bodyDiv w:val="1"/>
      <w:marLeft w:val="0"/>
      <w:marRight w:val="0"/>
      <w:marTop w:val="0"/>
      <w:marBottom w:val="0"/>
      <w:divBdr>
        <w:top w:val="none" w:sz="0" w:space="0" w:color="auto"/>
        <w:left w:val="none" w:sz="0" w:space="0" w:color="auto"/>
        <w:bottom w:val="none" w:sz="0" w:space="0" w:color="auto"/>
        <w:right w:val="none" w:sz="0" w:space="0" w:color="auto"/>
      </w:divBdr>
    </w:div>
    <w:div w:id="2051803389">
      <w:bodyDiv w:val="1"/>
      <w:marLeft w:val="0"/>
      <w:marRight w:val="0"/>
      <w:marTop w:val="0"/>
      <w:marBottom w:val="0"/>
      <w:divBdr>
        <w:top w:val="none" w:sz="0" w:space="0" w:color="auto"/>
        <w:left w:val="none" w:sz="0" w:space="0" w:color="auto"/>
        <w:bottom w:val="none" w:sz="0" w:space="0" w:color="auto"/>
        <w:right w:val="none" w:sz="0" w:space="0" w:color="auto"/>
      </w:divBdr>
    </w:div>
    <w:div w:id="2068213968">
      <w:bodyDiv w:val="1"/>
      <w:marLeft w:val="0"/>
      <w:marRight w:val="0"/>
      <w:marTop w:val="0"/>
      <w:marBottom w:val="0"/>
      <w:divBdr>
        <w:top w:val="none" w:sz="0" w:space="0" w:color="auto"/>
        <w:left w:val="none" w:sz="0" w:space="0" w:color="auto"/>
        <w:bottom w:val="none" w:sz="0" w:space="0" w:color="auto"/>
        <w:right w:val="none" w:sz="0" w:space="0" w:color="auto"/>
      </w:divBdr>
    </w:div>
    <w:div w:id="2072461559">
      <w:bodyDiv w:val="1"/>
      <w:marLeft w:val="0"/>
      <w:marRight w:val="0"/>
      <w:marTop w:val="0"/>
      <w:marBottom w:val="0"/>
      <w:divBdr>
        <w:top w:val="none" w:sz="0" w:space="0" w:color="auto"/>
        <w:left w:val="none" w:sz="0" w:space="0" w:color="auto"/>
        <w:bottom w:val="none" w:sz="0" w:space="0" w:color="auto"/>
        <w:right w:val="none" w:sz="0" w:space="0" w:color="auto"/>
      </w:divBdr>
    </w:div>
    <w:div w:id="2083137248">
      <w:bodyDiv w:val="1"/>
      <w:marLeft w:val="0"/>
      <w:marRight w:val="0"/>
      <w:marTop w:val="0"/>
      <w:marBottom w:val="0"/>
      <w:divBdr>
        <w:top w:val="none" w:sz="0" w:space="0" w:color="auto"/>
        <w:left w:val="none" w:sz="0" w:space="0" w:color="auto"/>
        <w:bottom w:val="none" w:sz="0" w:space="0" w:color="auto"/>
        <w:right w:val="none" w:sz="0" w:space="0" w:color="auto"/>
      </w:divBdr>
    </w:div>
    <w:div w:id="2124767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389EEE-4649-7340-BCEC-AD5CC9B12EEA}">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MAy20</b:Tag>
    <b:SourceType>ConferenceProceedings</b:SourceType>
    <b:Guid>{4B1DD850-3E79-41F3-90FB-3E1CF7B5BD83}</b:Guid>
    <b:Author>
      <b:Author>
        <b:NameList>
          <b:Person>
            <b:Last>Ayad</b:Last>
            <b:First>Moud</b:First>
          </b:Person>
          <b:Person>
            <b:Last>Medjedoub</b:Last>
            <b:First>Smail</b:First>
          </b:Person>
          <b:Person>
            <b:Last>Mourad</b:Last>
            <b:First>Benziane</b:First>
          </b:Person>
          <b:Person>
            <b:Last>Saoudi</b:Last>
            <b:First>Kamel</b:First>
          </b:Person>
          <b:Person>
            <b:Last>Arabi</b:Last>
            <b:First>Abderrazak</b:First>
          </b:Person>
        </b:NameList>
      </b:Author>
    </b:Author>
    <b:Title>Evaluation of 4G / LTE mobile network performances based on experimental data</b:Title>
    <b:Year>2021</b:Year>
    <b:ConferenceName>2020 2nd International Workshop on Human-Centric Smart Environments for Health and Well-being (IHSH)</b:ConferenceName>
    <b:City>Boumerdes</b:City>
    <b:Pages>137-141</b:Pages>
    <b:DOI>10.1109/IHSH51661.2021.9378732</b:DOI>
    <b:RefOrder>10</b:RefOrder>
  </b:Source>
  <b:Source>
    <b:Tag>Haj191</b:Tag>
    <b:SourceType>Report</b:SourceType>
    <b:Guid>{203C89AE-0EB1-4EB9-B28C-04DFD8147183}</b:Guid>
    <b:Author>
      <b:Author>
        <b:NameList>
          <b:Person>
            <b:Last>Yuliana</b:Last>
            <b:First>Hajiar</b:First>
          </b:Person>
          <b:Person>
            <b:Last>Basuki</b:Last>
            <b:First>Sofyan</b:First>
          </b:Person>
        </b:NameList>
      </b:Author>
    </b:Author>
    <b:Title>Optimasi Jaringan Seluler XL LTE Di Area Kampus Unjani Cimahi</b:Title>
    <b:Year>2019</b:Year>
    <b:Publisher>LPPM Unjani</b:Publisher>
    <b:City>Cimahi</b:City>
    <b:RefOrder>1</b:RefOrder>
  </b:Source>
  <b:Source>
    <b:Tag>Haj19</b:Tag>
    <b:SourceType>ConferenceProceedings</b:SourceType>
    <b:Guid>{EA97F4D9-AE81-4F88-A395-5D9E0FFFFBBF}</b:Guid>
    <b:Author>
      <b:Author>
        <b:NameList>
          <b:Person>
            <b:Last>Yuliana</b:Last>
            <b:First>Hajiar</b:First>
          </b:Person>
          <b:Person>
            <b:Last>Basuki</b:Last>
            <b:First>Sofyan</b:First>
          </b:Person>
          <b:Person>
            <b:Last>Iskandar</b:Last>
            <b:Middle>Rusiana</b:Middle>
            <b:First>Handoko</b:First>
          </b:Person>
        </b:NameList>
      </b:Author>
    </b:Author>
    <b:Title>Peningkatan Kualitas Sinyal Pada Jaringan 4G LTE Dengan Menggunakan Metode Antenna Physical Tuning</b:Title>
    <b:Year>2019</b:Year>
    <b:ConferenceName>Seminar Nasional Sains Dan Teknologi</b:ConferenceName>
    <b:City>Jakarta</b:City>
    <b:Publisher>Universitas Muhammadiyah Jakarta</b:Publisher>
    <b:Pages>1-10</b:Pages>
    <b:RefOrder>2</b:RefOrder>
  </b:Source>
  <b:Source>
    <b:Tag>Ped17</b:Tag>
    <b:SourceType>ConferenceProceedings</b:SourceType>
    <b:Guid>{67D69CC9-E6B2-4F4D-963D-514D94855084}</b:Guid>
    <b:Author>
      <b:Author>
        <b:NameList>
          <b:Person>
            <b:Last>Sousa</b:Last>
            <b:First>M</b:First>
          </b:Person>
          <b:Person>
            <b:Last>Martins</b:Last>
            <b:First>A</b:First>
          </b:Person>
          <b:Person>
            <b:Last>Vieira</b:Last>
            <b:First>P</b:First>
          </b:Person>
        </b:NameList>
      </b:Author>
    </b:Author>
    <b:Title>Self-diagnosing low coverage and high interference in 3G/4G radio access networks based on automatic RF measurement extraction</b:Title>
    <b:Year>2016</b:Year>
    <b:Pages>31-39</b:Pages>
    <b:Volume>6</b:Volume>
    <b:ConferenceName>Proceedings of the 13th International Joint Conference on e-Business and Telecommunications</b:ConferenceName>
    <b:City>Lisbon</b:City>
    <b:DOI>10.5220/0005958300310039</b:DOI>
    <b:RefOrder>3</b:RefOrder>
  </b:Source>
  <b:Source>
    <b:Tag>Ris20</b:Tag>
    <b:SourceType>Report</b:SourceType>
    <b:Guid>{D86CC7C9-D22C-4D06-9716-05144A4C5BB8}</b:Guid>
    <b:Author>
      <b:Author>
        <b:NameList>
          <b:Person>
            <b:Last>Yuliana</b:Last>
            <b:First>Hajiar</b:First>
          </b:Person>
          <b:Person>
            <b:Last>Meilani</b:Last>
            <b:Middle>Rusniar</b:Middle>
            <b:First>Risma</b:First>
          </b:Person>
        </b:NameList>
      </b:Author>
    </b:Author>
    <b:Title>Perencanaan Newsite Untuk Jaringan 4G Dengan Metode Coverage Area Planning Di Area Manonjaya Tasikmalaya</b:Title>
    <b:Year>2020</b:Year>
    <b:City>Cimahi</b:City>
    <b:Department>Jurusan Teknik Elektro</b:Department>
    <b:Institution>Unjani</b:Institution>
    <b:RefOrder>4</b:RefOrder>
  </b:Source>
  <b:Source>
    <b:Tag>Lin15</b:Tag>
    <b:SourceType>Book</b:SourceType>
    <b:Guid>{A0210E2F-5EE1-4E22-BB90-3B9BABA833FC}</b:Guid>
    <b:Title>4G Handbook</b:Title>
    <b:Year>2015</b:Year>
    <b:Author>
      <b:Author>
        <b:NameList>
          <b:Person>
            <b:Last>Wardhana</b:Last>
            <b:First>Lingga</b:First>
          </b:Person>
          <b:Person>
            <b:Last>Aginsa</b:Last>
            <b:Middle>Facsi</b:Middle>
            <b:First>Bagus</b:First>
          </b:Person>
          <b:Person>
            <b:Last>Dewantoro</b:Last>
            <b:First>Anton</b:First>
          </b:Person>
          <b:Person>
            <b:Last>Harto</b:Last>
            <b:First>Isybel</b:First>
          </b:Person>
          <b:Person>
            <b:Last>Mahardika</b:Last>
            <b:First>Gita</b:First>
          </b:Person>
          <b:Person>
            <b:Last>Hikmaturokhman</b:Last>
            <b:First>Alfin</b:First>
          </b:Person>
        </b:NameList>
      </b:Author>
    </b:Author>
    <b:Publisher>www.nulisbuku.com</b:Publisher>
    <b:City>Jakarta Selatan</b:City>
    <b:URL>https://www.nulisbuku.com/books/view_book/5979/4g-handbook-edisi-bahasa-indonesia-b-w</b:URL>
    <b:RefOrder>5</b:RefOrder>
  </b:Source>
  <b:Source>
    <b:Tag>YJu15</b:Tag>
    <b:SourceType>ConferenceProceedings</b:SourceType>
    <b:Guid>{737C2D94-6F7D-481E-979D-68F619B16AA9}</b:Guid>
    <b:Title>4G TD-LTE radio coverage model optimization design under complex inland river environment</b:Title>
    <b:Year>2015</b:Year>
    <b:Author>
      <b:Author>
        <b:NameList>
          <b:Person>
            <b:Last>Yu</b:Last>
            <b:First>Junji</b:First>
          </b:Person>
          <b:Person>
            <b:Last>Zhang</b:Last>
            <b:First>Bo</b:First>
          </b:Person>
          <b:Person>
            <b:Last>Chen</b:Last>
            <b:First>Wei</b:First>
          </b:Person>
          <b:Person>
            <b:Last>Zhang</b:Last>
            <b:First>Jing</b:First>
          </b:Person>
        </b:NameList>
      </b:Author>
    </b:Author>
    <b:ConferenceName>2015 International Conference on Transportation Information and Safety (ICTIS)</b:ConferenceName>
    <b:City>Wuhan</b:City>
    <b:Pages>442-446</b:Pages>
    <b:DOI>10.1109/ICTIS.2015.7232080</b:DOI>
    <b:RefOrder>6</b:RefOrder>
  </b:Source>
  <b:Source>
    <b:Tag>JCh18</b:Tag>
    <b:SourceType>ConferenceProceedings</b:SourceType>
    <b:Guid>{B790D3CF-A262-4317-9FA8-A2E0892E15CB}</b:Guid>
    <b:Author>
      <b:Author>
        <b:NameList>
          <b:Person>
            <b:Last>Chen</b:Last>
            <b:First>Jie</b:First>
          </b:Person>
        </b:NameList>
      </b:Author>
    </b:Author>
    <b:Title>Network Analysis Based on 2/4G Common Coverage Research in Rural Area</b:Title>
    <b:Year>2018</b:Year>
    <b:ConferenceName>2018 IEEE International Conference on Internet of Things (iThings) and IEEE Green Computing and Communications (GreenCom) and IEEE Cyber, Physical and Social Computing (CPSCom) and IEEE Smart Data (SmartData)</b:ConferenceName>
    <b:City>Halifax</b:City>
    <b:Pages>295-300</b:Pages>
    <b:DOI>10.1109/Cybermatics_2018.2018.00078</b:DOI>
    <b:RefOrder>7</b:RefOrder>
  </b:Source>
  <b:Source>
    <b:Tag>SSh17</b:Tag>
    <b:SourceType>ConferenceProceedings</b:SourceType>
    <b:Guid>{51B0899D-1DF5-4FD2-98A7-8F9131615AA3}</b:Guid>
    <b:Author>
      <b:Author>
        <b:NameList>
          <b:Person>
            <b:Last>Shetty</b:Last>
            <b:First>Srushti</b:First>
          </b:Person>
          <b:Person>
            <b:Last>Lacković</b:Last>
            <b:First>Siniša</b:First>
          </b:Person>
          <b:Person>
            <b:Last>Pilinsky</b:Last>
            <b:Middle>Zentner</b:Middle>
            <b:First>Sonja</b:First>
          </b:Person>
        </b:NameList>
      </b:Author>
    </b:Author>
    <b:Title>4G coverage analysis of Croatian main roads</b:Title>
    <b:Year>2017</b:Year>
    <b:ConferenceName>2017 International Symposium ELMAR</b:ConferenceName>
    <b:City>Zadar</b:City>
    <b:Pages>129-132</b:Pages>
    <b:DOI>10.23919/ELMAR.2017.8124451</b:DOI>
    <b:RefOrder>8</b:RefOrder>
  </b:Source>
  <b:Source>
    <b:Tag>CYa18</b:Tag>
    <b:SourceType>ConferenceProceedings</b:SourceType>
    <b:Guid>{0053A4F2-834C-4C1C-B46F-C21D3E3471B1}</b:Guid>
    <b:Author>
      <b:Author>
        <b:NameList>
          <b:Person>
            <b:Last>Yanyun</b:Last>
            <b:First>Cheng</b:First>
          </b:Person>
          <b:Person>
            <b:Last>Alexis</b:Last>
            <b:First>Huet</b:First>
          </b:Person>
          <b:Person>
            <b:Last>Hui</b:Last>
            <b:First>Xu</b:First>
          </b:Person>
          <b:Person>
            <b:Last>Xingxiu</b:Last>
            <b:First>Yan</b:First>
          </b:Person>
        </b:NameList>
      </b:Author>
    </b:Author>
    <b:Title>Coverage and Capacity Optimization for 4G LTE Networks Using Differential Evolution</b:Title>
    <b:Year>2018</b:Year>
    <b:ConferenceName>2018 5th IEEE International Conference on Cloud Computing and Intelligence Systems (CCIS)</b:ConferenceName>
    <b:City>Nanjing</b:City>
    <b:Pages>640-645</b:Pages>
    <b:DOI>10.1109/CCIS.2018.8691195</b:DOI>
    <b:RefOrder>9</b:RefOrder>
  </b:Source>
</b:Sources>
</file>

<file path=customXml/itemProps1.xml><?xml version="1.0" encoding="utf-8"?>
<ds:datastoreItem xmlns:ds="http://schemas.openxmlformats.org/officeDocument/2006/customXml" ds:itemID="{C873799B-F1CA-4E58-B27E-2A3E5944A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3442</Words>
  <Characters>19621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team</dc:creator>
  <cp:keywords/>
  <dc:description/>
  <cp:lastModifiedBy>armi</cp:lastModifiedBy>
  <cp:revision>3</cp:revision>
  <cp:lastPrinted>2021-12-20T02:56:00Z</cp:lastPrinted>
  <dcterms:created xsi:type="dcterms:W3CDTF">2021-12-29T08:40:00Z</dcterms:created>
  <dcterms:modified xsi:type="dcterms:W3CDTF">2021-12-29T09:39:00Z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documentId_4680</vt:lpwstr>
  </property>
  <property fmtid="{D5CDD505-2E9C-101B-9397-08002B2CF9AE}" pid="3" name="grammarly_documentContext">
    <vt:lpwstr>{"goals":[],"domain":"general","emotions":[],"dialect":"american"}</vt:lpwstr>
  </property>
</Properties>
</file>