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AAD" w:rsidRDefault="00EE1935" w:rsidP="00453F67">
      <w:pPr>
        <w:pStyle w:val="Title"/>
        <w:spacing w:before="240" w:after="0"/>
      </w:pPr>
      <w:r w:rsidRPr="00453F67">
        <w:rPr>
          <w:noProof/>
          <w:lang w:val="en-GB" w:eastAsia="en-GB"/>
        </w:rPr>
        <mc:AlternateContent>
          <mc:Choice Requires="wps">
            <w:drawing>
              <wp:anchor distT="0" distB="0" distL="114300" distR="114300" simplePos="0" relativeHeight="251658240" behindDoc="0" locked="0" layoutInCell="1" allowOverlap="1" wp14:anchorId="4FAD7ED0" wp14:editId="4DE6C076">
                <wp:simplePos x="0" y="0"/>
                <wp:positionH relativeFrom="margin">
                  <wp:posOffset>-10795</wp:posOffset>
                </wp:positionH>
                <wp:positionV relativeFrom="margin">
                  <wp:posOffset>8338820</wp:posOffset>
                </wp:positionV>
                <wp:extent cx="2915920" cy="1092200"/>
                <wp:effectExtent l="3810" t="0" r="444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920" cy="109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5AAD" w:rsidRDefault="008D553F">
                            <w:pPr>
                              <w:widowControl w:val="0"/>
                              <w:pBdr>
                                <w:top w:val="single" w:sz="6" w:space="1" w:color="auto"/>
                              </w:pBdr>
                              <w:autoSpaceDE w:val="0"/>
                              <w:autoSpaceDN w:val="0"/>
                              <w:adjustRightInd w:val="0"/>
                              <w:ind w:right="-28" w:firstLine="0"/>
                              <w:jc w:val="left"/>
                              <w:rPr>
                                <w:i/>
                                <w:w w:val="104"/>
                                <w:sz w:val="16"/>
                                <w:szCs w:val="16"/>
                              </w:rPr>
                            </w:pPr>
                            <w:r>
                              <w:rPr>
                                <w:i/>
                                <w:w w:val="104"/>
                                <w:sz w:val="16"/>
                                <w:szCs w:val="16"/>
                              </w:rPr>
                              <w:t xml:space="preserve">* </w:t>
                            </w:r>
                            <w:r>
                              <w:rPr>
                                <w:w w:val="104"/>
                                <w:sz w:val="16"/>
                                <w:szCs w:val="16"/>
                              </w:rPr>
                              <w:t>Corresponding Author</w:t>
                            </w:r>
                            <w:r>
                              <w:rPr>
                                <w:i/>
                                <w:w w:val="104"/>
                                <w:sz w:val="16"/>
                                <w:szCs w:val="16"/>
                              </w:rPr>
                              <w:t xml:space="preserve">. </w:t>
                            </w:r>
                          </w:p>
                          <w:p w:rsidR="00875AAD" w:rsidRDefault="008D553F">
                            <w:pPr>
                              <w:pStyle w:val="AuthorAfiliation"/>
                              <w:jc w:val="left"/>
                              <w:rPr>
                                <w:i w:val="0"/>
                                <w:szCs w:val="16"/>
                              </w:rPr>
                            </w:pPr>
                            <w:r>
                              <w:rPr>
                                <w:i w:val="0"/>
                                <w:w w:val="104"/>
                                <w:szCs w:val="16"/>
                              </w:rPr>
                              <w:t xml:space="preserve">Email: </w:t>
                            </w:r>
                            <w:r>
                              <w:rPr>
                                <w:i w:val="0"/>
                                <w:szCs w:val="16"/>
                              </w:rPr>
                              <w:t>suyo003@lipi.go.id</w:t>
                            </w:r>
                          </w:p>
                          <w:p w:rsidR="00875AAD" w:rsidRDefault="008D553F">
                            <w:pPr>
                              <w:widowControl w:val="0"/>
                              <w:tabs>
                                <w:tab w:val="left" w:pos="1985"/>
                              </w:tabs>
                              <w:autoSpaceDE w:val="0"/>
                              <w:autoSpaceDN w:val="0"/>
                              <w:adjustRightInd w:val="0"/>
                              <w:ind w:right="-28" w:firstLine="0"/>
                              <w:jc w:val="left"/>
                              <w:rPr>
                                <w:w w:val="104"/>
                                <w:sz w:val="16"/>
                                <w:szCs w:val="16"/>
                                <w:lang w:val="en-GB"/>
                              </w:rPr>
                            </w:pPr>
                            <w:r>
                              <w:rPr>
                                <w:w w:val="104"/>
                                <w:sz w:val="16"/>
                                <w:szCs w:val="16"/>
                              </w:rPr>
                              <w:t>Received: September 30, 2019</w:t>
                            </w:r>
                            <w:r>
                              <w:rPr>
                                <w:w w:val="104"/>
                                <w:sz w:val="16"/>
                                <w:szCs w:val="16"/>
                              </w:rPr>
                              <w:tab/>
                              <w:t>; Revised: November 25, 2019</w:t>
                            </w:r>
                          </w:p>
                          <w:p w:rsidR="00875AAD" w:rsidRPr="006A0871" w:rsidRDefault="008D553F">
                            <w:pPr>
                              <w:widowControl w:val="0"/>
                              <w:tabs>
                                <w:tab w:val="left" w:pos="1985"/>
                              </w:tabs>
                              <w:autoSpaceDE w:val="0"/>
                              <w:autoSpaceDN w:val="0"/>
                              <w:adjustRightInd w:val="0"/>
                              <w:ind w:right="-28" w:firstLine="0"/>
                              <w:jc w:val="left"/>
                              <w:rPr>
                                <w:w w:val="104"/>
                                <w:sz w:val="16"/>
                                <w:szCs w:val="16"/>
                              </w:rPr>
                            </w:pPr>
                            <w:r>
                              <w:rPr>
                                <w:w w:val="104"/>
                                <w:sz w:val="16"/>
                                <w:szCs w:val="16"/>
                              </w:rPr>
                              <w:t>Accepted: November 29, 2019</w:t>
                            </w:r>
                            <w:r>
                              <w:rPr>
                                <w:w w:val="104"/>
                                <w:sz w:val="16"/>
                                <w:szCs w:val="16"/>
                              </w:rPr>
                              <w:tab/>
                              <w:t>; Published: December 31, 2019</w:t>
                            </w:r>
                          </w:p>
                          <w:p w:rsidR="00875AAD" w:rsidRDefault="008D553F">
                            <w:pPr>
                              <w:widowControl w:val="0"/>
                              <w:autoSpaceDE w:val="0"/>
                              <w:autoSpaceDN w:val="0"/>
                              <w:adjustRightInd w:val="0"/>
                              <w:ind w:right="-28" w:firstLine="0"/>
                              <w:rPr>
                                <w:w w:val="104"/>
                                <w:sz w:val="16"/>
                                <w:szCs w:val="16"/>
                              </w:rPr>
                            </w:pPr>
                            <w:r>
                              <w:rPr>
                                <w:w w:val="104"/>
                                <w:sz w:val="16"/>
                                <w:szCs w:val="16"/>
                              </w:rPr>
                              <w:sym w:font="Symbol" w:char="F0D3"/>
                            </w:r>
                            <w:r>
                              <w:rPr>
                                <w:w w:val="104"/>
                                <w:sz w:val="16"/>
                                <w:szCs w:val="16"/>
                              </w:rPr>
                              <w:t xml:space="preserve"> 2019 </w:t>
                            </w:r>
                            <w:r>
                              <w:rPr>
                                <w:rFonts w:eastAsia="Calibri"/>
                                <w:sz w:val="16"/>
                                <w:szCs w:val="16"/>
                              </w:rPr>
                              <w:t xml:space="preserve">PPET - LIPI </w:t>
                            </w:r>
                          </w:p>
                          <w:p w:rsidR="00875AAD" w:rsidRDefault="008D553F">
                            <w:pPr>
                              <w:widowControl w:val="0"/>
                              <w:autoSpaceDE w:val="0"/>
                              <w:autoSpaceDN w:val="0"/>
                              <w:adjustRightInd w:val="0"/>
                              <w:ind w:right="-28" w:firstLine="0"/>
                              <w:jc w:val="left"/>
                              <w:rPr>
                                <w:w w:val="104"/>
                                <w:sz w:val="16"/>
                                <w:szCs w:val="16"/>
                              </w:rPr>
                            </w:pPr>
                            <w:r>
                              <w:rPr>
                                <w:color w:val="FFFFFF"/>
                                <w:w w:val="104"/>
                                <w:sz w:val="16"/>
                                <w:szCs w:val="16"/>
                              </w:rPr>
                              <w:t>25-32</w:t>
                            </w:r>
                          </w:p>
                          <w:p w:rsidR="00875AAD" w:rsidRDefault="00875A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D7ED0" id="_x0000_t202" coordsize="21600,21600" o:spt="202" path="m,l,21600r21600,l21600,xe">
                <v:stroke joinstyle="miter"/>
                <v:path gradientshapeok="t" o:connecttype="rect"/>
              </v:shapetype>
              <v:shape id="Text Box 2" o:spid="_x0000_s1026" type="#_x0000_t202" style="position:absolute;left:0;text-align:left;margin-left:-.85pt;margin-top:656.6pt;width:229.6pt;height:8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" stroked="f">
                <v:textbox>
                  <w:txbxContent>
                    <w:p w:rsidR="00875AAD" w:rsidRDefault="008D553F">
                      <w:pPr>
                        <w:widowControl w:val="0"/>
                        <w:pBdr>
                          <w:top w:val="single" w:sz="6" w:space="1" w:color="auto"/>
                        </w:pBdr>
                        <w:autoSpaceDE w:val="0"/>
                        <w:autoSpaceDN w:val="0"/>
                        <w:adjustRightInd w:val="0"/>
                        <w:ind w:right="-28" w:firstLine="0"/>
                        <w:jc w:val="left"/>
                        <w:rPr>
                          <w:i/>
                          <w:w w:val="104"/>
                          <w:sz w:val="16"/>
                          <w:szCs w:val="16"/>
                        </w:rPr>
                      </w:pPr>
                      <w:r>
                        <w:rPr>
                          <w:i/>
                          <w:w w:val="104"/>
                          <w:sz w:val="16"/>
                          <w:szCs w:val="16"/>
                        </w:rPr>
                        <w:t xml:space="preserve">* </w:t>
                      </w:r>
                      <w:r>
                        <w:rPr>
                          <w:w w:val="104"/>
                          <w:sz w:val="16"/>
                          <w:szCs w:val="16"/>
                        </w:rPr>
                        <w:t>Corresponding Author</w:t>
                      </w:r>
                      <w:r>
                        <w:rPr>
                          <w:i/>
                          <w:w w:val="104"/>
                          <w:sz w:val="16"/>
                          <w:szCs w:val="16"/>
                        </w:rPr>
                        <w:t xml:space="preserve">. </w:t>
                      </w:r>
                    </w:p>
                    <w:p w:rsidR="00875AAD" w:rsidRDefault="008D553F">
                      <w:pPr>
                        <w:pStyle w:val="AuthorAfiliation"/>
                        <w:jc w:val="left"/>
                        <w:rPr>
                          <w:i w:val="0"/>
                          <w:szCs w:val="16"/>
                        </w:rPr>
                      </w:pPr>
                      <w:r>
                        <w:rPr>
                          <w:i w:val="0"/>
                          <w:w w:val="104"/>
                          <w:szCs w:val="16"/>
                        </w:rPr>
                        <w:t xml:space="preserve">Email: </w:t>
                      </w:r>
                      <w:r>
                        <w:rPr>
                          <w:i w:val="0"/>
                          <w:szCs w:val="16"/>
                        </w:rPr>
                        <w:t>suyo003@lipi.go.id</w:t>
                      </w:r>
                    </w:p>
                    <w:p w:rsidR="00875AAD" w:rsidRDefault="008D553F">
                      <w:pPr>
                        <w:widowControl w:val="0"/>
                        <w:tabs>
                          <w:tab w:val="left" w:pos="1985"/>
                        </w:tabs>
                        <w:autoSpaceDE w:val="0"/>
                        <w:autoSpaceDN w:val="0"/>
                        <w:adjustRightInd w:val="0"/>
                        <w:ind w:right="-28" w:firstLine="0"/>
                        <w:jc w:val="left"/>
                        <w:rPr>
                          <w:w w:val="104"/>
                          <w:sz w:val="16"/>
                          <w:szCs w:val="16"/>
                          <w:lang w:val="en-GB"/>
                        </w:rPr>
                      </w:pPr>
                      <w:r>
                        <w:rPr>
                          <w:w w:val="104"/>
                          <w:sz w:val="16"/>
                          <w:szCs w:val="16"/>
                        </w:rPr>
                        <w:t>Received: September 30, 2019</w:t>
                      </w:r>
                      <w:r>
                        <w:rPr>
                          <w:w w:val="104"/>
                          <w:sz w:val="16"/>
                          <w:szCs w:val="16"/>
                        </w:rPr>
                        <w:tab/>
                        <w:t>; Revised: November 25, 2019</w:t>
                      </w:r>
                    </w:p>
                    <w:p w:rsidR="00875AAD" w:rsidRPr="006A0871" w:rsidRDefault="008D553F">
                      <w:pPr>
                        <w:widowControl w:val="0"/>
                        <w:tabs>
                          <w:tab w:val="left" w:pos="1985"/>
                        </w:tabs>
                        <w:autoSpaceDE w:val="0"/>
                        <w:autoSpaceDN w:val="0"/>
                        <w:adjustRightInd w:val="0"/>
                        <w:ind w:right="-28" w:firstLine="0"/>
                        <w:jc w:val="left"/>
                        <w:rPr>
                          <w:w w:val="104"/>
                          <w:sz w:val="16"/>
                          <w:szCs w:val="16"/>
                        </w:rPr>
                      </w:pPr>
                      <w:r>
                        <w:rPr>
                          <w:w w:val="104"/>
                          <w:sz w:val="16"/>
                          <w:szCs w:val="16"/>
                        </w:rPr>
                        <w:t>Accepted: November 29, 2019</w:t>
                      </w:r>
                      <w:r>
                        <w:rPr>
                          <w:w w:val="104"/>
                          <w:sz w:val="16"/>
                          <w:szCs w:val="16"/>
                        </w:rPr>
                        <w:tab/>
                        <w:t>; Published: December 31, 2019</w:t>
                      </w:r>
                    </w:p>
                    <w:p w:rsidR="00875AAD" w:rsidRDefault="008D553F">
                      <w:pPr>
                        <w:widowControl w:val="0"/>
                        <w:autoSpaceDE w:val="0"/>
                        <w:autoSpaceDN w:val="0"/>
                        <w:adjustRightInd w:val="0"/>
                        <w:ind w:right="-28" w:firstLine="0"/>
                        <w:rPr>
                          <w:w w:val="104"/>
                          <w:sz w:val="16"/>
                          <w:szCs w:val="16"/>
                        </w:rPr>
                      </w:pPr>
                      <w:r>
                        <w:rPr>
                          <w:w w:val="104"/>
                          <w:sz w:val="16"/>
                          <w:szCs w:val="16"/>
                        </w:rPr>
                        <w:sym w:font="Symbol" w:char="F0D3"/>
                      </w:r>
                      <w:r>
                        <w:rPr>
                          <w:w w:val="104"/>
                          <w:sz w:val="16"/>
                          <w:szCs w:val="16"/>
                        </w:rPr>
                        <w:t xml:space="preserve"> 2019 </w:t>
                      </w:r>
                      <w:r>
                        <w:rPr>
                          <w:rFonts w:eastAsia="Calibri"/>
                          <w:sz w:val="16"/>
                          <w:szCs w:val="16"/>
                        </w:rPr>
                        <w:t xml:space="preserve">PPET - LIPI </w:t>
                      </w:r>
                    </w:p>
                    <w:p w:rsidR="00875AAD" w:rsidRDefault="008D553F">
                      <w:pPr>
                        <w:widowControl w:val="0"/>
                        <w:autoSpaceDE w:val="0"/>
                        <w:autoSpaceDN w:val="0"/>
                        <w:adjustRightInd w:val="0"/>
                        <w:ind w:right="-28" w:firstLine="0"/>
                        <w:jc w:val="left"/>
                        <w:rPr>
                          <w:w w:val="104"/>
                          <w:sz w:val="16"/>
                          <w:szCs w:val="16"/>
                        </w:rPr>
                      </w:pPr>
                      <w:r>
                        <w:rPr>
                          <w:color w:val="FFFFFF"/>
                          <w:w w:val="104"/>
                          <w:sz w:val="16"/>
                          <w:szCs w:val="16"/>
                        </w:rPr>
                        <w:t>25-32</w:t>
                      </w:r>
                    </w:p>
                    <w:p w:rsidR="00875AAD" w:rsidRDefault="00875AAD"/>
                  </w:txbxContent>
                </v:textbox>
                <w10:wrap type="square" anchorx="margin" anchory="margin"/>
              </v:shape>
            </w:pict>
          </mc:Fallback>
        </mc:AlternateContent>
      </w:r>
      <w:r w:rsidR="008D553F" w:rsidRPr="00453F67">
        <w:rPr>
          <w:lang w:val="id-ID" w:eastAsia="x-none"/>
        </w:rPr>
        <w:t>Comparison Study of Time Synchronization in NC-OFDM Systems Based on Symmetric Correlator</w:t>
      </w:r>
    </w:p>
    <w:p w:rsidR="00453F67" w:rsidRPr="00453F67" w:rsidRDefault="00453F67" w:rsidP="00453F67">
      <w:pPr>
        <w:rPr>
          <w:lang w:val="id-ID" w:eastAsia="x-none"/>
        </w:rPr>
      </w:pPr>
    </w:p>
    <w:p w:rsidR="00875AAD" w:rsidRPr="00453F67" w:rsidRDefault="008D553F">
      <w:pPr>
        <w:pStyle w:val="AuthorName"/>
        <w:rPr>
          <w:lang w:val="id-ID" w:eastAsia="x-none"/>
        </w:rPr>
      </w:pPr>
      <w:r w:rsidRPr="00453F67">
        <w:rPr>
          <w:lang w:val="id-ID" w:eastAsia="x-none"/>
        </w:rPr>
        <w:t xml:space="preserve">Tajul Miftahushudur, Suyoto*  </w:t>
      </w:r>
    </w:p>
    <w:p w:rsidR="00875AAD" w:rsidRDefault="008D553F">
      <w:pPr>
        <w:autoSpaceDE w:val="0"/>
        <w:autoSpaceDN w:val="0"/>
        <w:adjustRightInd w:val="0"/>
        <w:ind w:firstLine="0"/>
        <w:jc w:val="center"/>
        <w:rPr>
          <w:rFonts w:eastAsia="Calibri"/>
          <w:color w:val="000000"/>
          <w:sz w:val="18"/>
          <w:szCs w:val="18"/>
        </w:rPr>
      </w:pPr>
      <w:proofErr w:type="spellStart"/>
      <w:r>
        <w:rPr>
          <w:rFonts w:eastAsia="Calibri"/>
          <w:i/>
          <w:iCs/>
          <w:color w:val="000000"/>
          <w:sz w:val="18"/>
          <w:szCs w:val="18"/>
        </w:rPr>
        <w:t>Pusat</w:t>
      </w:r>
      <w:proofErr w:type="spellEnd"/>
      <w:r>
        <w:rPr>
          <w:rFonts w:eastAsia="Calibri"/>
          <w:i/>
          <w:iCs/>
          <w:color w:val="000000"/>
          <w:sz w:val="18"/>
          <w:szCs w:val="18"/>
        </w:rPr>
        <w:t xml:space="preserve"> </w:t>
      </w:r>
      <w:proofErr w:type="spellStart"/>
      <w:r>
        <w:rPr>
          <w:rFonts w:eastAsia="Calibri"/>
          <w:i/>
          <w:iCs/>
          <w:color w:val="000000"/>
          <w:sz w:val="18"/>
          <w:szCs w:val="18"/>
        </w:rPr>
        <w:t>Penelitian</w:t>
      </w:r>
      <w:proofErr w:type="spellEnd"/>
      <w:r>
        <w:rPr>
          <w:rFonts w:eastAsia="Calibri"/>
          <w:i/>
          <w:iCs/>
          <w:color w:val="000000"/>
          <w:sz w:val="18"/>
          <w:szCs w:val="18"/>
        </w:rPr>
        <w:t xml:space="preserve"> </w:t>
      </w:r>
      <w:proofErr w:type="spellStart"/>
      <w:r>
        <w:rPr>
          <w:rFonts w:eastAsia="Calibri"/>
          <w:i/>
          <w:iCs/>
          <w:color w:val="000000"/>
          <w:sz w:val="18"/>
          <w:szCs w:val="18"/>
        </w:rPr>
        <w:t>Elektronika</w:t>
      </w:r>
      <w:proofErr w:type="spellEnd"/>
      <w:r>
        <w:rPr>
          <w:rFonts w:eastAsia="Calibri"/>
          <w:i/>
          <w:iCs/>
          <w:color w:val="000000"/>
          <w:sz w:val="18"/>
          <w:szCs w:val="18"/>
        </w:rPr>
        <w:t xml:space="preserve"> </w:t>
      </w:r>
      <w:proofErr w:type="spellStart"/>
      <w:r>
        <w:rPr>
          <w:rFonts w:eastAsia="Calibri"/>
          <w:i/>
          <w:iCs/>
          <w:color w:val="000000"/>
          <w:sz w:val="18"/>
          <w:szCs w:val="18"/>
        </w:rPr>
        <w:t>dan</w:t>
      </w:r>
      <w:proofErr w:type="spellEnd"/>
      <w:r>
        <w:rPr>
          <w:rFonts w:eastAsia="Calibri"/>
          <w:i/>
          <w:iCs/>
          <w:color w:val="000000"/>
          <w:sz w:val="18"/>
          <w:szCs w:val="18"/>
        </w:rPr>
        <w:t xml:space="preserve"> Telekomunikasi</w:t>
      </w:r>
    </w:p>
    <w:p w:rsidR="00875AAD" w:rsidRDefault="008D553F">
      <w:pPr>
        <w:autoSpaceDE w:val="0"/>
        <w:autoSpaceDN w:val="0"/>
        <w:adjustRightInd w:val="0"/>
        <w:ind w:firstLine="0"/>
        <w:jc w:val="center"/>
        <w:rPr>
          <w:rFonts w:eastAsia="Calibri"/>
          <w:color w:val="000000"/>
          <w:sz w:val="18"/>
          <w:szCs w:val="18"/>
        </w:rPr>
      </w:pPr>
      <w:proofErr w:type="spellStart"/>
      <w:r>
        <w:rPr>
          <w:rFonts w:eastAsia="Calibri"/>
          <w:i/>
          <w:iCs/>
          <w:color w:val="000000"/>
          <w:sz w:val="18"/>
          <w:szCs w:val="18"/>
        </w:rPr>
        <w:t>Lembaga</w:t>
      </w:r>
      <w:proofErr w:type="spellEnd"/>
      <w:r>
        <w:rPr>
          <w:rFonts w:eastAsia="Calibri"/>
          <w:i/>
          <w:iCs/>
          <w:color w:val="000000"/>
          <w:sz w:val="18"/>
          <w:szCs w:val="18"/>
        </w:rPr>
        <w:t xml:space="preserve"> </w:t>
      </w:r>
      <w:proofErr w:type="spellStart"/>
      <w:r>
        <w:rPr>
          <w:rFonts w:eastAsia="Calibri"/>
          <w:i/>
          <w:iCs/>
          <w:color w:val="000000"/>
          <w:sz w:val="18"/>
          <w:szCs w:val="18"/>
        </w:rPr>
        <w:t>Ilmu</w:t>
      </w:r>
      <w:proofErr w:type="spellEnd"/>
      <w:r>
        <w:rPr>
          <w:rFonts w:eastAsia="Calibri"/>
          <w:i/>
          <w:iCs/>
          <w:color w:val="000000"/>
          <w:sz w:val="18"/>
          <w:szCs w:val="18"/>
        </w:rPr>
        <w:t xml:space="preserve"> </w:t>
      </w:r>
      <w:proofErr w:type="spellStart"/>
      <w:r>
        <w:rPr>
          <w:rFonts w:eastAsia="Calibri"/>
          <w:i/>
          <w:iCs/>
          <w:color w:val="000000"/>
          <w:sz w:val="18"/>
          <w:szCs w:val="18"/>
        </w:rPr>
        <w:t>Pengetahuan</w:t>
      </w:r>
      <w:proofErr w:type="spellEnd"/>
      <w:r>
        <w:rPr>
          <w:rFonts w:eastAsia="Calibri"/>
          <w:i/>
          <w:iCs/>
          <w:color w:val="000000"/>
          <w:sz w:val="18"/>
          <w:szCs w:val="18"/>
        </w:rPr>
        <w:t xml:space="preserve"> Indonesia</w:t>
      </w:r>
    </w:p>
    <w:p w:rsidR="00875AAD" w:rsidRDefault="008D553F">
      <w:pPr>
        <w:autoSpaceDE w:val="0"/>
        <w:autoSpaceDN w:val="0"/>
        <w:adjustRightInd w:val="0"/>
        <w:ind w:firstLine="0"/>
        <w:jc w:val="center"/>
        <w:rPr>
          <w:rFonts w:eastAsia="Calibri"/>
          <w:color w:val="000000"/>
          <w:sz w:val="18"/>
          <w:szCs w:val="18"/>
        </w:rPr>
      </w:pPr>
      <w:proofErr w:type="spellStart"/>
      <w:r>
        <w:rPr>
          <w:rFonts w:eastAsia="Calibri"/>
          <w:i/>
          <w:iCs/>
          <w:color w:val="000000"/>
          <w:sz w:val="18"/>
          <w:szCs w:val="18"/>
        </w:rPr>
        <w:t>Komplek</w:t>
      </w:r>
      <w:proofErr w:type="spellEnd"/>
      <w:r>
        <w:rPr>
          <w:rFonts w:eastAsia="Calibri"/>
          <w:i/>
          <w:iCs/>
          <w:color w:val="000000"/>
          <w:sz w:val="18"/>
          <w:szCs w:val="18"/>
        </w:rPr>
        <w:t xml:space="preserve"> LIPI </w:t>
      </w:r>
      <w:proofErr w:type="spellStart"/>
      <w:r>
        <w:rPr>
          <w:rFonts w:eastAsia="Calibri"/>
          <w:i/>
          <w:iCs/>
          <w:color w:val="000000"/>
          <w:sz w:val="18"/>
          <w:szCs w:val="18"/>
        </w:rPr>
        <w:t>Gd</w:t>
      </w:r>
      <w:proofErr w:type="spellEnd"/>
      <w:r>
        <w:rPr>
          <w:rFonts w:eastAsia="Calibri"/>
          <w:i/>
          <w:iCs/>
          <w:color w:val="000000"/>
          <w:sz w:val="18"/>
          <w:szCs w:val="18"/>
        </w:rPr>
        <w:t xml:space="preserve"> 20, </w:t>
      </w:r>
      <w:proofErr w:type="spellStart"/>
      <w:r>
        <w:rPr>
          <w:rFonts w:eastAsia="Calibri"/>
          <w:i/>
          <w:iCs/>
          <w:color w:val="000000"/>
          <w:sz w:val="18"/>
          <w:szCs w:val="18"/>
        </w:rPr>
        <w:t>Jl</w:t>
      </w:r>
      <w:proofErr w:type="spellEnd"/>
      <w:r>
        <w:rPr>
          <w:rFonts w:eastAsia="Calibri"/>
          <w:i/>
          <w:iCs/>
          <w:color w:val="000000"/>
          <w:sz w:val="18"/>
          <w:szCs w:val="18"/>
        </w:rPr>
        <w:t xml:space="preserve"> </w:t>
      </w:r>
      <w:proofErr w:type="spellStart"/>
      <w:r>
        <w:rPr>
          <w:rFonts w:eastAsia="Calibri"/>
          <w:i/>
          <w:iCs/>
          <w:color w:val="000000"/>
          <w:sz w:val="18"/>
          <w:szCs w:val="18"/>
        </w:rPr>
        <w:t>Sangkuriang</w:t>
      </w:r>
      <w:proofErr w:type="spellEnd"/>
      <w:r>
        <w:rPr>
          <w:rFonts w:eastAsia="Calibri"/>
          <w:i/>
          <w:iCs/>
          <w:color w:val="000000"/>
          <w:sz w:val="18"/>
          <w:szCs w:val="18"/>
        </w:rPr>
        <w:t xml:space="preserve"> 21/54D</w:t>
      </w:r>
    </w:p>
    <w:p w:rsidR="00875AAD" w:rsidRPr="00453F67" w:rsidRDefault="00A41717">
      <w:pPr>
        <w:pStyle w:val="AuthorAfiliation"/>
        <w:rPr>
          <w:color w:val="FF0000"/>
          <w:sz w:val="18"/>
          <w:szCs w:val="18"/>
        </w:rPr>
      </w:pPr>
      <w:r w:rsidRPr="00453F67">
        <w:rPr>
          <w:rFonts w:eastAsia="Calibri"/>
          <w:iCs/>
          <w:color w:val="000000"/>
          <w:sz w:val="18"/>
          <w:szCs w:val="18"/>
        </w:rPr>
        <w:t>Bandung</w:t>
      </w:r>
      <w:r w:rsidR="008D553F" w:rsidRPr="00453F67">
        <w:rPr>
          <w:rFonts w:eastAsia="Calibri"/>
          <w:iCs/>
          <w:color w:val="000000"/>
          <w:sz w:val="18"/>
          <w:szCs w:val="18"/>
        </w:rPr>
        <w:t>, Indonesia</w:t>
      </w:r>
    </w:p>
    <w:p w:rsidR="00875AAD" w:rsidRDefault="00875AAD">
      <w:pPr>
        <w:pStyle w:val="AuthorAfiliation"/>
        <w:pBdr>
          <w:bottom w:val="single" w:sz="6" w:space="1" w:color="auto"/>
        </w:pBdr>
        <w:rPr>
          <w:color w:val="FF0000"/>
          <w:sz w:val="18"/>
          <w:szCs w:val="18"/>
        </w:rPr>
      </w:pPr>
    </w:p>
    <w:p w:rsidR="00875AAD" w:rsidRDefault="008D553F">
      <w:pPr>
        <w:spacing w:before="120" w:after="120"/>
        <w:ind w:firstLine="0"/>
        <w:jc w:val="center"/>
        <w:rPr>
          <w:b/>
          <w:sz w:val="18"/>
          <w:szCs w:val="18"/>
        </w:rPr>
      </w:pPr>
      <w:r>
        <w:rPr>
          <w:b/>
          <w:sz w:val="18"/>
          <w:szCs w:val="18"/>
        </w:rPr>
        <w:t>Abstract</w:t>
      </w:r>
    </w:p>
    <w:p w:rsidR="00875AAD" w:rsidRDefault="008D553F">
      <w:pPr>
        <w:rPr>
          <w:rStyle w:val="tlid-translation"/>
        </w:rPr>
      </w:pPr>
      <w:r>
        <w:rPr>
          <w:rStyle w:val="tlid-translation"/>
        </w:rPr>
        <w:t>NC-OFDM as one of the candidates for the Cognitive Radio (CR) system ha</w:t>
      </w:r>
      <w:r w:rsidR="00680A7C">
        <w:rPr>
          <w:rStyle w:val="tlid-translation"/>
        </w:rPr>
        <w:t>s many</w:t>
      </w:r>
      <w:r>
        <w:rPr>
          <w:rStyle w:val="tlid-translation"/>
        </w:rPr>
        <w:t xml:space="preserve"> challenges in </w:t>
      </w:r>
      <w:r w:rsidR="00680A7C">
        <w:rPr>
          <w:rStyle w:val="tlid-translation"/>
        </w:rPr>
        <w:t xml:space="preserve">the </w:t>
      </w:r>
      <w:r>
        <w:rPr>
          <w:rStyle w:val="tlid-translation"/>
        </w:rPr>
        <w:t xml:space="preserve">synchronizing time. This is due to </w:t>
      </w:r>
      <w:r w:rsidR="00680A7C">
        <w:rPr>
          <w:rStyle w:val="tlid-translation"/>
        </w:rPr>
        <w:t xml:space="preserve">the </w:t>
      </w:r>
      <w:r>
        <w:rPr>
          <w:rStyle w:val="tlid-translation"/>
        </w:rPr>
        <w:t xml:space="preserve">frequency sharing which can cause Narrowband Interference (NBI), which causes a very significant time synchronization error. </w:t>
      </w:r>
      <w:r w:rsidR="00680A7C">
        <w:rPr>
          <w:rStyle w:val="tlid-translation"/>
        </w:rPr>
        <w:t>L</w:t>
      </w:r>
      <w:r>
        <w:rPr>
          <w:rStyle w:val="tlid-translation"/>
        </w:rPr>
        <w:t xml:space="preserve">arge errors in time synchronization can reduce overall NC-OFDM system performance. In this study, we evaluate the time synchronization performance of NC-OFDM systems on the multipath channel in the present of NBI. We provide an evaluation of the time synchronization performance by comparing the time synchronization algorithm that has a timing metric such as an impulse-like (Symmetric </w:t>
      </w:r>
      <w:proofErr w:type="spellStart"/>
      <w:r>
        <w:rPr>
          <w:rStyle w:val="tlid-translation"/>
        </w:rPr>
        <w:t>correlator</w:t>
      </w:r>
      <w:proofErr w:type="spellEnd"/>
      <w:r>
        <w:rPr>
          <w:rStyle w:val="tlid-translation"/>
        </w:rPr>
        <w:t>). Here, we present three algorithms that use the symbol training to calculate the arrival time of the NC-OFDM symbol. The simulation conducted by considering the effects of multipath channel, Signal to Noise Ratio (SNR), Carrier Frequency Offset (CFO), and SIR (Signal to Interference Ratio). SIR is modeled with NBI. Algorithm performance is measured by MAE (Mean Absolute Error) and MSE (Mean Squared Error). Simulation results show that the autocorrelation-based method has very poor performance in MAE and MSE tests, so it is not suitable for NC-OFDM-based Cognitive Radio systems. The GLRT (Generalized Likelihood Ratio Test) method and Iterative Normalization method perform well in case the NC-OFDM Cognitive Radio systems.</w:t>
      </w:r>
    </w:p>
    <w:p w:rsidR="00875AAD" w:rsidRDefault="00875AAD">
      <w:pPr>
        <w:rPr>
          <w:sz w:val="18"/>
          <w:szCs w:val="18"/>
        </w:rPr>
      </w:pPr>
    </w:p>
    <w:p w:rsidR="00875AAD" w:rsidRDefault="008D553F">
      <w:pPr>
        <w:ind w:firstLine="0"/>
        <w:rPr>
          <w:rStyle w:val="IEEEAbtractChar"/>
          <w:b w:val="0"/>
          <w:szCs w:val="18"/>
          <w:lang w:val="id-ID"/>
        </w:rPr>
      </w:pPr>
      <w:r>
        <w:rPr>
          <w:rStyle w:val="IEEEAbstractHeadingChar"/>
          <w:i w:val="0"/>
          <w:szCs w:val="18"/>
        </w:rPr>
        <w:t>Keywords:</w:t>
      </w:r>
      <w:r>
        <w:rPr>
          <w:rStyle w:val="IEEEAbstractHeadingChar"/>
          <w:i w:val="0"/>
          <w:szCs w:val="18"/>
          <w:lang w:val="id-ID"/>
        </w:rPr>
        <w:t xml:space="preserve"> </w:t>
      </w:r>
      <w:r w:rsidRPr="006A0871">
        <w:rPr>
          <w:rStyle w:val="IEEEAbstractHeadingChar"/>
          <w:b w:val="0"/>
          <w:i w:val="0"/>
          <w:szCs w:val="18"/>
          <w:lang w:val="id-ID"/>
        </w:rPr>
        <w:t>NC-OFDM, time synchronization, CR, NBI</w:t>
      </w:r>
      <w:r>
        <w:rPr>
          <w:rFonts w:eastAsia="SimSun"/>
          <w:sz w:val="18"/>
          <w:szCs w:val="18"/>
          <w:lang w:eastAsia="en-GB"/>
        </w:rPr>
        <w:t>.</w:t>
      </w:r>
    </w:p>
    <w:p w:rsidR="00875AAD" w:rsidRDefault="00875AAD">
      <w:pPr>
        <w:pBdr>
          <w:bottom w:val="single" w:sz="6" w:space="1" w:color="auto"/>
        </w:pBdr>
        <w:ind w:firstLine="0"/>
        <w:rPr>
          <w:rStyle w:val="IEEEAbtractChar"/>
          <w:i/>
          <w:color w:val="FF0000"/>
          <w:szCs w:val="18"/>
        </w:rPr>
      </w:pPr>
    </w:p>
    <w:p w:rsidR="00875AAD" w:rsidRDefault="00875AAD">
      <w:pPr>
        <w:rPr>
          <w:color w:val="FF0000"/>
        </w:rPr>
      </w:pPr>
    </w:p>
    <w:p w:rsidR="00875AAD" w:rsidRDefault="00875AAD">
      <w:pPr>
        <w:rPr>
          <w:color w:val="FF0000"/>
        </w:rPr>
        <w:sectPr w:rsidR="00875AAD">
          <w:headerReference w:type="even" r:id="rId8"/>
          <w:headerReference w:type="default" r:id="rId9"/>
          <w:footerReference w:type="even" r:id="rId10"/>
          <w:footerReference w:type="default" r:id="rId11"/>
          <w:headerReference w:type="first" r:id="rId12"/>
          <w:footerReference w:type="first" r:id="rId13"/>
          <w:footnotePr>
            <w:numFmt w:val="chicago"/>
            <w:numRestart w:val="eachPage"/>
          </w:footnotePr>
          <w:type w:val="continuous"/>
          <w:pgSz w:w="11906" w:h="16838" w:code="9"/>
          <w:pgMar w:top="1134" w:right="1134" w:bottom="1134" w:left="1418" w:header="720" w:footer="720" w:gutter="0"/>
          <w:pgNumType w:start="57"/>
          <w:cols w:space="284"/>
          <w:titlePg/>
          <w:docGrid w:linePitch="272"/>
        </w:sectPr>
      </w:pPr>
    </w:p>
    <w:p w:rsidR="00875AAD" w:rsidRDefault="008D553F">
      <w:pPr>
        <w:pStyle w:val="Heading1"/>
        <w:spacing w:before="0"/>
      </w:pPr>
      <w:r w:rsidRPr="006A0871">
        <w:lastRenderedPageBreak/>
        <w:t>Introduction</w:t>
      </w:r>
    </w:p>
    <w:p w:rsidR="00875AAD" w:rsidRDefault="008D553F">
      <w:r>
        <w:rPr>
          <w:rStyle w:val="tlid-translation"/>
        </w:rPr>
        <w:t xml:space="preserve">Cognitive radio has received much attention from researchers to meet the increasing need for spectrum sources [1] and [2]. One technique on the physical layer that can be used to exploit an empty spectrum in an unused band is NC-OFDM (Non-Continuous OFDM </w:t>
      </w:r>
      <w:r>
        <w:rPr>
          <w:rFonts w:eastAsia="Calibri"/>
          <w:color w:val="000000"/>
        </w:rPr>
        <w:t>(Orthogonal Frequency Division Multiplexing))</w:t>
      </w:r>
      <w:r>
        <w:rPr>
          <w:rStyle w:val="tlid-translation"/>
        </w:rPr>
        <w:t>. This is done by adjusting the parameters of the wireless communication system to automatically follow the communication environment, for example</w:t>
      </w:r>
      <w:r w:rsidR="00680A7C">
        <w:rPr>
          <w:rStyle w:val="tlid-translation"/>
        </w:rPr>
        <w:t>,</w:t>
      </w:r>
      <w:r>
        <w:rPr>
          <w:rStyle w:val="tlid-translation"/>
        </w:rPr>
        <w:t xml:space="preserve"> LU (license users) share frequency bands with CR users. However, the presence of an NBI can disrupt the time synchronization performance, where the NBI signal can be detected as a synchronization signal. Therefore, some researchers conduct evaluations and provide solutions in overcoming the problem of time synchronization.</w:t>
      </w:r>
    </w:p>
    <w:p w:rsidR="00875AAD" w:rsidRDefault="008D553F">
      <w:r>
        <w:rPr>
          <w:rStyle w:val="tlid-translation"/>
        </w:rPr>
        <w:t xml:space="preserve">The most popular technique for time synchronization is the technique proposed by </w:t>
      </w:r>
      <w:proofErr w:type="spellStart"/>
      <w:r>
        <w:rPr>
          <w:rStyle w:val="tlid-translation"/>
        </w:rPr>
        <w:t>Schmidl</w:t>
      </w:r>
      <w:proofErr w:type="spellEnd"/>
      <w:r>
        <w:rPr>
          <w:rStyle w:val="tlid-translation"/>
        </w:rPr>
        <w:t xml:space="preserve"> and Cox (S&amp;C) [3]. This technique uses the correlation of two identical parts in the time domain for time synchronization, where two identical parts are generated with a series of PNs (Pseudo Noise) in the frequency domain on even subcarriers or on odd subcarriers. In [3] evaluating the performance of S&amp;C techniques on CR systems, where the interference being modeled is white </w:t>
      </w:r>
      <w:r>
        <w:rPr>
          <w:rStyle w:val="tlid-translation"/>
        </w:rPr>
        <w:lastRenderedPageBreak/>
        <w:t>noise and NBI. As shown in [4], the S&amp;C technique experienced a time synchronization error due to an NBI signal being detected as a synchronization signal. In [5] it is also shown that the time synchronization error due to NBI occurs when the SIR is smaller than 15dB.</w:t>
      </w:r>
    </w:p>
    <w:p w:rsidR="00875AAD" w:rsidRDefault="008D553F">
      <w:pPr>
        <w:rPr>
          <w:rStyle w:val="tlid-translation"/>
        </w:rPr>
      </w:pPr>
      <w:r>
        <w:rPr>
          <w:rStyle w:val="tlid-translation"/>
        </w:rPr>
        <w:t xml:space="preserve">The weakness of the S&amp;C technique for time synchronization in OFDM / NC-OFDM systems is that there is a flat area on the timing metric, resulting in a wide estimation variant. There are other techniques that produce sharper timing metrics, including the techniques proposed by Park et al. [6] (Park technique) and Yi et al. [7] (YI technique) which uses symmetric </w:t>
      </w:r>
      <w:proofErr w:type="spellStart"/>
      <w:r>
        <w:rPr>
          <w:rStyle w:val="tlid-translation"/>
        </w:rPr>
        <w:t>correlators</w:t>
      </w:r>
      <w:proofErr w:type="spellEnd"/>
      <w:r>
        <w:rPr>
          <w:rStyle w:val="tlid-translation"/>
        </w:rPr>
        <w:t xml:space="preserve">. The YI technique is generally better than the Park technique, this is because the timing matrices of the YI technique have </w:t>
      </w:r>
      <w:proofErr w:type="spellStart"/>
      <w:r>
        <w:rPr>
          <w:rStyle w:val="tlid-translation"/>
        </w:rPr>
        <w:t>sidelobes</w:t>
      </w:r>
      <w:proofErr w:type="spellEnd"/>
      <w:r>
        <w:rPr>
          <w:rStyle w:val="tlid-translation"/>
        </w:rPr>
        <w:t xml:space="preserve"> much smaller than the park technique. Higher </w:t>
      </w:r>
      <w:proofErr w:type="spellStart"/>
      <w:r>
        <w:rPr>
          <w:rStyle w:val="tlid-translation"/>
        </w:rPr>
        <w:t>sidelobes</w:t>
      </w:r>
      <w:proofErr w:type="spellEnd"/>
      <w:r>
        <w:rPr>
          <w:rStyle w:val="tlid-translation"/>
        </w:rPr>
        <w:t xml:space="preserve"> can decrease the performance of timing synchronization in a high noise environment. In [8] improvements were made to the synchronization technique based on symmetric </w:t>
      </w:r>
      <w:proofErr w:type="spellStart"/>
      <w:r>
        <w:rPr>
          <w:rStyle w:val="tlid-translation"/>
        </w:rPr>
        <w:t>correlators</w:t>
      </w:r>
      <w:proofErr w:type="spellEnd"/>
      <w:r>
        <w:rPr>
          <w:rStyle w:val="tlid-translation"/>
        </w:rPr>
        <w:t xml:space="preserve"> in the face of high delay spread in OFDM systems with the GLRT (Generalized Likelihood Ratio Test) technique. In [9] improvements were made to the GLRT technique in order to improve detection of the arrival of the OFDM symbol in multipath channel environments with very high delay spreads in OFDM systems with iterative normalization technique. </w:t>
      </w:r>
    </w:p>
    <w:p w:rsidR="00875AAD" w:rsidRDefault="008D553F">
      <w:r>
        <w:rPr>
          <w:rStyle w:val="tlid-translation"/>
        </w:rPr>
        <w:t xml:space="preserve">Therefore, this research will evaluate the YI technique [7] along with its improvement techniques for symmetric </w:t>
      </w:r>
      <w:proofErr w:type="spellStart"/>
      <w:r>
        <w:rPr>
          <w:rStyle w:val="tlid-translation"/>
        </w:rPr>
        <w:t>correlators</w:t>
      </w:r>
      <w:proofErr w:type="spellEnd"/>
      <w:r>
        <w:rPr>
          <w:rStyle w:val="tlid-translation"/>
        </w:rPr>
        <w:t xml:space="preserve"> [8]-[9] in case OFDM-based CR systems (NC-OFDM), where the disturbance arises is the </w:t>
      </w:r>
      <w:r>
        <w:rPr>
          <w:rStyle w:val="tlid-translation"/>
        </w:rPr>
        <w:lastRenderedPageBreak/>
        <w:t xml:space="preserve">NBI. </w:t>
      </w:r>
      <w:r w:rsidRPr="006A0871">
        <w:rPr>
          <w:rFonts w:eastAsia="Calibri"/>
        </w:rPr>
        <w:t xml:space="preserve">The rest of this paper is organized as follows. Section II describes the NC-OFDM system model. Section III overviews the time synchronization scheme based on </w:t>
      </w:r>
      <w:r>
        <w:rPr>
          <w:rStyle w:val="tlid-translation"/>
        </w:rPr>
        <w:t>symmetric correlation</w:t>
      </w:r>
      <w:r w:rsidRPr="006A0871">
        <w:rPr>
          <w:rFonts w:eastAsia="Calibri"/>
        </w:rPr>
        <w:t>. Section IV describes the simulation result in and section V gives the conclusion.</w:t>
      </w:r>
    </w:p>
    <w:p w:rsidR="00875AAD" w:rsidRDefault="008D553F">
      <w:pPr>
        <w:pStyle w:val="Heading1"/>
        <w:rPr>
          <w:color w:val="FF0000"/>
        </w:rPr>
      </w:pPr>
      <w:r w:rsidRPr="006A0871">
        <w:rPr>
          <w:rFonts w:eastAsia="Calibri"/>
        </w:rPr>
        <w:t xml:space="preserve"> NC-OFDM System Model</w:t>
      </w:r>
      <w:r>
        <w:t xml:space="preserve"> </w:t>
      </w:r>
    </w:p>
    <w:p w:rsidR="00875AAD" w:rsidRDefault="008D553F">
      <w:r>
        <w:rPr>
          <w:rStyle w:val="tlid-translation"/>
        </w:rPr>
        <w:t xml:space="preserve">Figure 1 illustrates the similarity of NC-OFDM based discrete complex baseband CR system, the cognitive user sends </w:t>
      </w:r>
      <m:oMath>
        <m:r>
          <m:rPr>
            <m:sty m:val="bi"/>
          </m:rPr>
          <w:rPr>
            <w:rFonts w:ascii="Cambria Math" w:hAnsi="Cambria Math"/>
          </w:rPr>
          <m:t>x</m:t>
        </m:r>
      </m:oMath>
      <w:r>
        <w:rPr>
          <w:rStyle w:val="tlid-translation"/>
        </w:rPr>
        <w:t xml:space="preserve"> vector symbols using </w:t>
      </w:r>
      <m:oMath>
        <m:r>
          <w:rPr>
            <w:rFonts w:ascii="Cambria Math" w:hAnsi="Cambria Math"/>
          </w:rPr>
          <m:t>N</m:t>
        </m:r>
      </m:oMath>
      <w:r>
        <w:rPr>
          <w:rStyle w:val="tlid-translation"/>
        </w:rPr>
        <w:t>-subcarriers, where the subcarriers that can be used are adapted to the sensing system. The data is modulated after IFFT is converted from parallel to serial and added with a cyclic prefix of length</w:t>
      </w:r>
      <m:oMath>
        <m:sSub>
          <m:sSubPr>
            <m:ctrlPr>
              <w:rPr>
                <w:rFonts w:ascii="Cambria Math" w:hAnsi="Cambria Math"/>
                <w:i/>
              </w:rPr>
            </m:ctrlPr>
          </m:sSubPr>
          <m:e>
            <m:r>
              <w:rPr>
                <w:rFonts w:ascii="Cambria Math" w:hAnsi="Cambria Math"/>
              </w:rPr>
              <m:t xml:space="preserve"> L</m:t>
            </m:r>
          </m:e>
          <m:sub>
            <m:r>
              <w:rPr>
                <w:rFonts w:ascii="Cambria Math" w:hAnsi="Cambria Math"/>
              </w:rPr>
              <m:t>CP</m:t>
            </m:r>
          </m:sub>
        </m:sSub>
      </m:oMath>
      <w:r>
        <w:rPr>
          <w:rStyle w:val="tlid-translation"/>
        </w:rPr>
        <w:t>. Thus, the OFDM baseband signal can be written as in (1):</w:t>
      </w:r>
    </w:p>
    <w:p w:rsidR="00875AAD" w:rsidRDefault="00A935BE" w:rsidP="006A0871">
      <w:pPr>
        <w:spacing w:before="120" w:after="120"/>
        <w:jc w:val="center"/>
      </w:pPr>
      <m:oMathPara>
        <m:oMathParaPr>
          <m:jc m:val="right"/>
        </m:oMathParaPr>
        <m:oMath>
          <m:sSup>
            <m:sSupPr>
              <m:ctrlPr>
                <w:rPr>
                  <w:rFonts w:ascii="Cambria Math" w:hAnsi="Cambria Math"/>
                  <w:i/>
                </w:rPr>
              </m:ctrlPr>
            </m:sSupPr>
            <m:e>
              <m:r>
                <w:rPr>
                  <w:rFonts w:ascii="Cambria Math" w:hAnsi="Cambria Math"/>
                </w:rPr>
                <m:t>d</m:t>
              </m:r>
            </m:e>
            <m:sup>
              <m:r>
                <w:rPr>
                  <w:rFonts w:ascii="Cambria Math" w:hAnsi="Cambria Math"/>
                </w:rPr>
                <m:t>k</m:t>
              </m:r>
            </m:sup>
          </m:sSup>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d</m:t>
              </m:r>
            </m:sub>
          </m:sSub>
          <m:sSup>
            <m:sSupPr>
              <m:ctrlPr>
                <w:rPr>
                  <w:rFonts w:ascii="Cambria Math" w:hAnsi="Cambria Math"/>
                  <w:i/>
                </w:rPr>
              </m:ctrlPr>
            </m:sSupPr>
            <m:e>
              <m:r>
                <w:rPr>
                  <w:rFonts w:ascii="Cambria Math" w:hAnsi="Cambria Math"/>
                </w:rPr>
                <m:t>x</m:t>
              </m:r>
            </m:e>
            <m:sup>
              <m:r>
                <w:rPr>
                  <w:rFonts w:ascii="Cambria Math" w:hAnsi="Cambria Math"/>
                </w:rPr>
                <m:t>k</m:t>
              </m:r>
            </m:sup>
          </m:sSup>
          <m:r>
            <w:rPr>
              <w:rFonts w:ascii="Cambria Math" w:hAnsi="Cambria Math"/>
            </w:rPr>
            <m:t xml:space="preserve">                                       (1)</m:t>
          </m:r>
        </m:oMath>
      </m:oMathPara>
    </w:p>
    <w:p w:rsidR="00875AAD" w:rsidRDefault="008D553F">
      <w:pPr>
        <w:ind w:firstLine="0"/>
        <w:rPr>
          <w:lang w:eastAsia="ja-JP"/>
        </w:rPr>
      </w:pPr>
      <w:proofErr w:type="gramStart"/>
      <w:r>
        <w:rPr>
          <w:lang w:eastAsia="ja-JP"/>
        </w:rPr>
        <w:t>where</w:t>
      </w:r>
      <w:proofErr w:type="gramEnd"/>
      <w:r>
        <w:rPr>
          <w:lang w:eastAsia="ja-JP"/>
        </w:rPr>
        <w:t xml:space="preserve"> </w:t>
      </w:r>
      <m:oMath>
        <m:r>
          <w:rPr>
            <w:rFonts w:ascii="Cambria Math" w:hAnsi="Cambria Math"/>
          </w:rPr>
          <m:t>k</m:t>
        </m:r>
      </m:oMath>
      <w:r>
        <w:rPr>
          <w:lang w:eastAsia="ja-JP"/>
        </w:rPr>
        <w:t xml:space="preserve">  denotes the sequence of symbols, </w:t>
      </w:r>
      <m:oMath>
        <m:sSub>
          <m:sSubPr>
            <m:ctrlPr>
              <w:rPr>
                <w:rFonts w:ascii="Cambria Math" w:hAnsi="Cambria Math"/>
                <w:i/>
              </w:rPr>
            </m:ctrlPr>
          </m:sSubPr>
          <m:e>
            <m:r>
              <w:rPr>
                <w:rFonts w:ascii="Cambria Math" w:hAnsi="Cambria Math"/>
              </w:rPr>
              <m:t>F</m:t>
            </m:r>
          </m:e>
          <m:sub>
            <m:r>
              <w:rPr>
                <w:rFonts w:ascii="Cambria Math" w:hAnsi="Cambria Math"/>
              </w:rPr>
              <m:t>d</m:t>
            </m:r>
          </m:sub>
        </m:sSub>
        <m:d>
          <m:dPr>
            <m:ctrlPr>
              <w:rPr>
                <w:rFonts w:ascii="Cambria Math" w:hAnsi="Cambria Math"/>
                <w:i/>
              </w:rPr>
            </m:ctrlPr>
          </m:dPr>
          <m:e>
            <m:r>
              <w:rPr>
                <w:rFonts w:ascii="Cambria Math" w:hAnsi="Cambria Math"/>
              </w:rPr>
              <m:t>N+</m:t>
            </m:r>
            <m:sSub>
              <m:sSubPr>
                <m:ctrlPr>
                  <w:rPr>
                    <w:rFonts w:ascii="Cambria Math" w:hAnsi="Cambria Math"/>
                    <w:i/>
                  </w:rPr>
                </m:ctrlPr>
              </m:sSubPr>
              <m:e>
                <m:r>
                  <w:rPr>
                    <w:rFonts w:ascii="Cambria Math" w:hAnsi="Cambria Math"/>
                  </w:rPr>
                  <m:t>L</m:t>
                </m:r>
              </m:e>
              <m:sub>
                <m:r>
                  <w:rPr>
                    <w:rFonts w:ascii="Cambria Math" w:hAnsi="Cambria Math"/>
                  </w:rPr>
                  <m:t>CP</m:t>
                </m:r>
              </m:sub>
            </m:sSub>
          </m:e>
        </m:d>
        <m:r>
          <w:rPr>
            <w:rFonts w:ascii="Cambria Math" w:hAnsi="Cambria Math"/>
          </w:rPr>
          <m:t>×N</m:t>
        </m:r>
      </m:oMath>
      <w:r>
        <w:rPr>
          <w:lang w:eastAsia="ja-JP"/>
        </w:rPr>
        <w:t xml:space="preserve"> is a matrix, </w:t>
      </w:r>
      <m:oMath>
        <m:r>
          <w:rPr>
            <w:rFonts w:ascii="Cambria Math" w:hAnsi="Cambria Math"/>
          </w:rPr>
          <m:t>N</m:t>
        </m:r>
      </m:oMath>
      <w:r>
        <w:rPr>
          <w:lang w:eastAsia="ja-JP"/>
        </w:rPr>
        <w:t xml:space="preserve"> is the number of subcarriers and each element in the matrix </w:t>
      </w:r>
      <m:oMath>
        <m:sSub>
          <m:sSubPr>
            <m:ctrlPr>
              <w:rPr>
                <w:rFonts w:ascii="Cambria Math" w:hAnsi="Cambria Math"/>
                <w:i/>
              </w:rPr>
            </m:ctrlPr>
          </m:sSubPr>
          <m:e>
            <m:r>
              <w:rPr>
                <w:rFonts w:ascii="Cambria Math" w:hAnsi="Cambria Math"/>
              </w:rPr>
              <m:t>F</m:t>
            </m:r>
          </m:e>
          <m:sub>
            <m:r>
              <w:rPr>
                <w:rFonts w:ascii="Cambria Math" w:hAnsi="Cambria Math"/>
              </w:rPr>
              <m:t>d</m:t>
            </m:r>
          </m:sub>
        </m:sSub>
      </m:oMath>
      <w:r>
        <w:rPr>
          <w:lang w:eastAsia="ja-JP"/>
        </w:rPr>
        <w:t xml:space="preserve"> is defined as </w:t>
      </w:r>
      <m:oMath>
        <m:sSub>
          <m:sSubPr>
            <m:ctrlPr>
              <w:rPr>
                <w:rFonts w:ascii="Cambria Math" w:hAnsi="Cambria Math"/>
                <w:i/>
              </w:rPr>
            </m:ctrlPr>
          </m:sSubPr>
          <m:e>
            <m:r>
              <w:rPr>
                <w:rFonts w:ascii="Cambria Math" w:hAnsi="Cambria Math"/>
              </w:rPr>
              <m:t>F</m:t>
            </m:r>
          </m:e>
          <m:sub>
            <m:r>
              <w:rPr>
                <w:rFonts w:ascii="Cambria Math" w:hAnsi="Cambria Math"/>
              </w:rPr>
              <m:t>d</m:t>
            </m:r>
          </m:sub>
        </m:sSub>
        <m:d>
          <m:dPr>
            <m:ctrlPr>
              <w:rPr>
                <w:rFonts w:ascii="Cambria Math" w:hAnsi="Cambria Math"/>
                <w:i/>
              </w:rPr>
            </m:ctrlPr>
          </m:dPr>
          <m:e>
            <m:r>
              <w:rPr>
                <w:rFonts w:ascii="Cambria Math" w:hAnsi="Cambria Math"/>
              </w:rPr>
              <m:t>n,m</m:t>
            </m:r>
          </m:e>
        </m:d>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N</m:t>
                </m:r>
              </m:e>
            </m:rad>
          </m:den>
        </m:f>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r>
                      <w:rPr>
                        <w:rFonts w:ascii="Cambria Math" w:hAnsi="Cambria Math"/>
                      </w:rPr>
                      <m:t>j2πnm</m:t>
                    </m:r>
                  </m:num>
                  <m:den>
                    <m:r>
                      <w:rPr>
                        <w:rFonts w:ascii="Cambria Math" w:hAnsi="Cambria Math"/>
                      </w:rPr>
                      <m:t>N</m:t>
                    </m:r>
                  </m:den>
                </m:f>
              </m:e>
            </m:d>
          </m:e>
        </m:func>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CP</m:t>
            </m:r>
          </m:sub>
        </m:sSub>
        <m:r>
          <w:rPr>
            <w:rFonts w:ascii="Cambria Math" w:hAnsi="Cambria Math"/>
          </w:rPr>
          <m:t>≤n&lt;N,0≤m&lt;N,</m:t>
        </m:r>
      </m:oMath>
      <w:r>
        <w:rPr>
          <w:lang w:eastAsia="ja-JP"/>
        </w:rPr>
        <w:t xml:space="preserve"> where </w:t>
      </w:r>
      <m:oMath>
        <m:r>
          <w:rPr>
            <w:rFonts w:ascii="Cambria Math" w:hAnsi="Cambria Math"/>
          </w:rPr>
          <m:t>n</m:t>
        </m:r>
      </m:oMath>
      <w:r>
        <w:rPr>
          <w:lang w:eastAsia="ja-JP"/>
        </w:rPr>
        <w:t xml:space="preserve"> and </w:t>
      </w:r>
      <m:oMath>
        <m:r>
          <w:rPr>
            <w:rFonts w:ascii="Cambria Math" w:hAnsi="Cambria Math"/>
          </w:rPr>
          <m:t>m</m:t>
        </m:r>
      </m:oMath>
      <w:r>
        <w:rPr>
          <w:lang w:eastAsia="ja-JP"/>
        </w:rPr>
        <w:t xml:space="preserve"> respectively represent the interval normalization of sampling time intervals. NC-OFDM signals sent in frame form can be written as in (2):</w:t>
      </w:r>
    </w:p>
    <w:p w:rsidR="00875AAD" w:rsidRDefault="00A935BE" w:rsidP="006A0871">
      <w:pPr>
        <w:spacing w:before="120" w:after="120"/>
        <w:ind w:firstLine="0"/>
      </w:pPr>
      <m:oMathPara>
        <m:oMathParaPr>
          <m:jc m:val="right"/>
        </m:oMathParaPr>
        <m:oMath>
          <m:sSub>
            <m:sSubPr>
              <m:ctrlPr>
                <w:rPr>
                  <w:rFonts w:ascii="Cambria Math" w:hAnsi="Cambria Math"/>
                  <w:i/>
                </w:rPr>
              </m:ctrlPr>
            </m:sSubPr>
            <m:e>
              <m:r>
                <w:rPr>
                  <w:rFonts w:ascii="Cambria Math" w:hAnsi="Cambria Math"/>
                </w:rPr>
                <m:t>d</m:t>
              </m:r>
            </m:e>
            <m:sub>
              <m:r>
                <w:rPr>
                  <w:rFonts w:ascii="Cambria Math" w:hAnsi="Cambria Math"/>
                </w:rPr>
                <m:t>f</m:t>
              </m:r>
            </m:sub>
          </m:sSub>
          <m:d>
            <m:dPr>
              <m:ctrlPr>
                <w:rPr>
                  <w:rFonts w:ascii="Cambria Math" w:hAnsi="Cambria Math"/>
                  <w:i/>
                </w:rPr>
              </m:ctrlPr>
            </m:dPr>
            <m:e>
              <m:r>
                <w:rPr>
                  <w:rFonts w:ascii="Cambria Math" w:hAnsi="Cambria Math"/>
                </w:rPr>
                <m:t>n</m:t>
              </m:r>
            </m:e>
          </m:d>
          <m:r>
            <w:rPr>
              <w:rFonts w:ascii="Cambria Math" w:hAnsi="Cambria Math"/>
            </w:rPr>
            <m:t>=</m:t>
          </m:r>
          <m:nary>
            <m:naryPr>
              <m:chr m:val="∑"/>
              <m:limLoc m:val="undOvr"/>
              <m:ctrlPr>
                <w:rPr>
                  <w:rFonts w:ascii="Cambria Math" w:hAnsi="Cambria Math"/>
                  <w:i/>
                </w:rPr>
              </m:ctrlPr>
            </m:naryPr>
            <m:sub>
              <m:r>
                <w:rPr>
                  <w:rFonts w:ascii="Cambria Math" w:hAnsi="Cambria Math"/>
                </w:rPr>
                <m:t>k=0</m:t>
              </m:r>
            </m:sub>
            <m:sup>
              <m:r>
                <w:rPr>
                  <w:rFonts w:ascii="Cambria Math" w:hAnsi="Cambria Math"/>
                </w:rPr>
                <m:t>K-1</m:t>
              </m:r>
            </m:sup>
            <m:e>
              <m:sSup>
                <m:sSupPr>
                  <m:ctrlPr>
                    <w:rPr>
                      <w:rFonts w:ascii="Cambria Math" w:hAnsi="Cambria Math"/>
                      <w:i/>
                    </w:rPr>
                  </m:ctrlPr>
                </m:sSupPr>
                <m:e>
                  <m:r>
                    <w:rPr>
                      <w:rFonts w:ascii="Cambria Math" w:hAnsi="Cambria Math"/>
                    </w:rPr>
                    <m:t>d</m:t>
                  </m:r>
                </m:e>
                <m:sup>
                  <m:r>
                    <w:rPr>
                      <w:rFonts w:ascii="Cambria Math" w:hAnsi="Cambria Math"/>
                    </w:rPr>
                    <m:t>k</m:t>
                  </m:r>
                </m:sup>
              </m:sSup>
            </m:e>
          </m:nary>
          <m:r>
            <w:rPr>
              <w:rFonts w:ascii="Cambria Math" w:hAnsi="Cambria Math"/>
            </w:rPr>
            <m:t xml:space="preserve">                               (2)</m:t>
          </m:r>
        </m:oMath>
      </m:oMathPara>
    </w:p>
    <w:p w:rsidR="00875AAD" w:rsidRDefault="008D553F">
      <w:r>
        <w:rPr>
          <w:rStyle w:val="tlid-translation"/>
        </w:rPr>
        <w:t>At the receiver, the received signal is distorted due to multipath channel, NBI, white noise, and CFO in (3):</w:t>
      </w:r>
    </w:p>
    <w:p w:rsidR="00875AAD" w:rsidRDefault="008D553F" w:rsidP="006A0871">
      <w:pPr>
        <w:spacing w:before="120" w:after="120"/>
      </w:pPr>
      <m:oMathPara>
        <m:oMathParaPr>
          <m:jc m:val="right"/>
        </m:oMathParaPr>
        <m:oMath>
          <m:r>
            <w:rPr>
              <w:rFonts w:ascii="Cambria Math" w:hAnsi="Cambria Math"/>
            </w:rPr>
            <m:t>r</m:t>
          </m:r>
          <m:d>
            <m:dPr>
              <m:ctrlPr>
                <w:rPr>
                  <w:rFonts w:ascii="Cambria Math" w:hAnsi="Cambria Math"/>
                  <w:i/>
                </w:rPr>
              </m:ctrlPr>
            </m:dPr>
            <m:e>
              <m:r>
                <w:rPr>
                  <w:rFonts w:ascii="Cambria Math" w:hAnsi="Cambria Math"/>
                </w:rPr>
                <m:t>n</m:t>
              </m:r>
            </m:e>
          </m:d>
          <m:r>
            <w:rPr>
              <w:rFonts w:ascii="Cambria Math" w:hAnsi="Cambria Math"/>
            </w:rPr>
            <m:t>=b</m:t>
          </m:r>
          <m:d>
            <m:dPr>
              <m:ctrlPr>
                <w:rPr>
                  <w:rFonts w:ascii="Cambria Math" w:hAnsi="Cambria Math"/>
                  <w:i/>
                </w:rPr>
              </m:ctrlPr>
            </m:dPr>
            <m:e>
              <m:r>
                <w:rPr>
                  <w:rFonts w:ascii="Cambria Math" w:hAnsi="Cambria Math"/>
                </w:rPr>
                <m:t>n</m:t>
              </m:r>
            </m:e>
          </m:d>
          <m:sSup>
            <m:sSupPr>
              <m:ctrlPr>
                <w:rPr>
                  <w:rFonts w:ascii="Cambria Math" w:hAnsi="Cambria Math"/>
                  <w:i/>
                </w:rPr>
              </m:ctrlPr>
            </m:sSupPr>
            <m:e>
              <m:r>
                <w:rPr>
                  <w:rFonts w:ascii="Cambria Math" w:hAnsi="Cambria Math"/>
                </w:rPr>
                <m:t>e</m:t>
              </m:r>
            </m:e>
            <m:sup>
              <m:r>
                <w:rPr>
                  <w:rFonts w:ascii="Cambria Math" w:hAnsi="Cambria Math"/>
                </w:rPr>
                <m:t>j2πvn/N</m:t>
              </m:r>
            </m:sup>
          </m:sSup>
          <m:r>
            <w:rPr>
              <w:rFonts w:ascii="Cambria Math" w:hAnsi="Cambria Math"/>
            </w:rPr>
            <m:t>+</m:t>
          </m:r>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σ</m:t>
                  </m:r>
                </m:e>
                <m:sub>
                  <m:r>
                    <w:rPr>
                      <w:rFonts w:ascii="Cambria Math" w:hAnsi="Cambria Math"/>
                    </w:rPr>
                    <m:t>i</m:t>
                  </m:r>
                </m:sub>
                <m:sup>
                  <m:r>
                    <w:rPr>
                      <w:rFonts w:ascii="Cambria Math" w:hAnsi="Cambria Math"/>
                    </w:rPr>
                    <m:t>2</m:t>
                  </m:r>
                </m:sup>
              </m:sSubSup>
            </m:e>
          </m:rad>
          <m:sSup>
            <m:sSupPr>
              <m:ctrlPr>
                <w:rPr>
                  <w:rFonts w:ascii="Cambria Math" w:hAnsi="Cambria Math"/>
                  <w:i/>
                </w:rPr>
              </m:ctrlPr>
            </m:sSupPr>
            <m:e>
              <m:r>
                <w:rPr>
                  <w:rFonts w:ascii="Cambria Math" w:hAnsi="Cambria Math"/>
                </w:rPr>
                <m:t>e</m:t>
              </m:r>
            </m:e>
            <m:sup>
              <m:f>
                <m:fPr>
                  <m:ctrlPr>
                    <w:rPr>
                      <w:rFonts w:ascii="Cambria Math" w:hAnsi="Cambria Math"/>
                      <w:i/>
                    </w:rPr>
                  </m:ctrlPr>
                </m:fPr>
                <m:num>
                  <m:r>
                    <w:rPr>
                      <w:rFonts w:ascii="Cambria Math" w:hAnsi="Cambria Math"/>
                    </w:rPr>
                    <m:t>j2π</m:t>
                  </m:r>
                  <m:sSub>
                    <m:sSubPr>
                      <m:ctrlPr>
                        <w:rPr>
                          <w:rFonts w:ascii="Cambria Math" w:hAnsi="Cambria Math"/>
                          <w:i/>
                        </w:rPr>
                      </m:ctrlPr>
                    </m:sSubPr>
                    <m:e>
                      <m:r>
                        <w:rPr>
                          <w:rFonts w:ascii="Cambria Math" w:hAnsi="Cambria Math"/>
                        </w:rPr>
                        <m:t>f</m:t>
                      </m:r>
                    </m:e>
                    <m:sub>
                      <m:r>
                        <w:rPr>
                          <w:rFonts w:ascii="Cambria Math" w:hAnsi="Cambria Math"/>
                        </w:rPr>
                        <m:t>NBI</m:t>
                      </m:r>
                    </m:sub>
                  </m:sSub>
                  <m:r>
                    <w:rPr>
                      <w:rFonts w:ascii="Cambria Math" w:hAnsi="Cambria Math"/>
                    </w:rPr>
                    <m:t>n</m:t>
                  </m:r>
                </m:num>
                <m:den>
                  <m:r>
                    <w:rPr>
                      <w:rFonts w:ascii="Cambria Math" w:hAnsi="Cambria Math"/>
                    </w:rPr>
                    <m:t>N</m:t>
                  </m:r>
                </m:den>
              </m:f>
              <m:r>
                <w:rPr>
                  <w:rFonts w:ascii="Cambria Math" w:hAnsi="Cambria Math"/>
                </w:rPr>
                <m:t>+jφ</m:t>
              </m:r>
            </m:sup>
          </m:sSup>
          <m:r>
            <w:rPr>
              <w:rFonts w:ascii="Cambria Math" w:hAnsi="Cambria Math"/>
            </w:rPr>
            <m:t>+z</m:t>
          </m:r>
          <m:d>
            <m:dPr>
              <m:ctrlPr>
                <w:rPr>
                  <w:rFonts w:ascii="Cambria Math" w:hAnsi="Cambria Math"/>
                  <w:i/>
                </w:rPr>
              </m:ctrlPr>
            </m:dPr>
            <m:e>
              <m:r>
                <w:rPr>
                  <w:rFonts w:ascii="Cambria Math" w:hAnsi="Cambria Math"/>
                </w:rPr>
                <m:t>n</m:t>
              </m:r>
            </m:e>
          </m:d>
          <m:r>
            <w:rPr>
              <w:rFonts w:ascii="Cambria Math" w:hAnsi="Cambria Math"/>
            </w:rPr>
            <m:t>,   (3)</m:t>
          </m:r>
        </m:oMath>
      </m:oMathPara>
    </w:p>
    <w:p w:rsidR="00875AAD" w:rsidRDefault="008D553F">
      <w:pPr>
        <w:ind w:firstLine="0"/>
      </w:pPr>
      <w:proofErr w:type="gramStart"/>
      <w:r>
        <w:t>where</w:t>
      </w:r>
      <w:proofErr w:type="gramEnd"/>
      <w:r>
        <w:t>:</w:t>
      </w:r>
    </w:p>
    <w:p w:rsidR="00875AAD" w:rsidRDefault="008D553F" w:rsidP="006A0871">
      <w:pPr>
        <w:spacing w:before="120" w:after="120"/>
      </w:pPr>
      <m:oMathPara>
        <m:oMathParaPr>
          <m:jc m:val="right"/>
        </m:oMathParaPr>
        <m:oMath>
          <m:r>
            <w:rPr>
              <w:rFonts w:ascii="Cambria Math" w:hAnsi="Cambria Math"/>
            </w:rPr>
            <m:t>b</m:t>
          </m:r>
          <m:d>
            <m:dPr>
              <m:ctrlPr>
                <w:rPr>
                  <w:rFonts w:ascii="Cambria Math" w:hAnsi="Cambria Math"/>
                  <w:i/>
                </w:rPr>
              </m:ctrlPr>
            </m:dPr>
            <m:e>
              <m:r>
                <w:rPr>
                  <w:rFonts w:ascii="Cambria Math" w:hAnsi="Cambria Math"/>
                </w:rPr>
                <m:t>n</m:t>
              </m:r>
            </m:e>
          </m:d>
          <m:r>
            <w:rPr>
              <w:rFonts w:ascii="Cambria Math" w:hAnsi="Cambria Math"/>
            </w:rPr>
            <m:t>=</m:t>
          </m:r>
          <m:nary>
            <m:naryPr>
              <m:chr m:val="∑"/>
              <m:limLoc m:val="undOvr"/>
              <m:ctrlPr>
                <w:rPr>
                  <w:rFonts w:ascii="Cambria Math" w:hAnsi="Cambria Math"/>
                  <w:i/>
                </w:rPr>
              </m:ctrlPr>
            </m:naryPr>
            <m:sub>
              <m:r>
                <w:rPr>
                  <w:rFonts w:ascii="Cambria Math" w:hAnsi="Cambria Math"/>
                </w:rPr>
                <m:t>l=0</m:t>
              </m:r>
            </m:sub>
            <m:sup>
              <m:sSub>
                <m:sSubPr>
                  <m:ctrlPr>
                    <w:rPr>
                      <w:rFonts w:ascii="Cambria Math" w:hAnsi="Cambria Math"/>
                      <w:i/>
                    </w:rPr>
                  </m:ctrlPr>
                </m:sSubPr>
                <m:e>
                  <m:r>
                    <w:rPr>
                      <w:rFonts w:ascii="Cambria Math" w:hAnsi="Cambria Math"/>
                    </w:rPr>
                    <m:t>L</m:t>
                  </m:r>
                </m:e>
                <m:sub>
                  <m:r>
                    <w:rPr>
                      <w:rFonts w:ascii="Cambria Math" w:hAnsi="Cambria Math"/>
                    </w:rPr>
                    <m:t>CH</m:t>
                  </m:r>
                </m:sub>
              </m:sSub>
              <m:r>
                <w:rPr>
                  <w:rFonts w:ascii="Cambria Math" w:hAnsi="Cambria Math"/>
                </w:rPr>
                <m:t>-1</m:t>
              </m:r>
            </m:sup>
            <m:e>
              <m:sSub>
                <m:sSubPr>
                  <m:ctrlPr>
                    <w:rPr>
                      <w:rFonts w:ascii="Cambria Math" w:hAnsi="Cambria Math"/>
                      <w:i/>
                    </w:rPr>
                  </m:ctrlPr>
                </m:sSubPr>
                <m:e>
                  <m:r>
                    <w:rPr>
                      <w:rFonts w:ascii="Cambria Math" w:hAnsi="Cambria Math"/>
                    </w:rPr>
                    <m:t>d</m:t>
                  </m:r>
                </m:e>
                <m:sub>
                  <m:r>
                    <w:rPr>
                      <w:rFonts w:ascii="Cambria Math" w:hAnsi="Cambria Math"/>
                    </w:rPr>
                    <m:t>f</m:t>
                  </m:r>
                </m:sub>
              </m:sSub>
              <m:d>
                <m:dPr>
                  <m:ctrlPr>
                    <w:rPr>
                      <w:rFonts w:ascii="Cambria Math" w:hAnsi="Cambria Math"/>
                      <w:i/>
                    </w:rPr>
                  </m:ctrlPr>
                </m:dPr>
                <m:e>
                  <m:r>
                    <w:rPr>
                      <w:rFonts w:ascii="Cambria Math" w:hAnsi="Cambria Math"/>
                    </w:rPr>
                    <m:t>n-l</m:t>
                  </m:r>
                </m:e>
              </m:d>
              <m:r>
                <w:rPr>
                  <w:rFonts w:ascii="Cambria Math" w:hAnsi="Cambria Math"/>
                </w:rPr>
                <m:t>h</m:t>
              </m:r>
              <m:d>
                <m:dPr>
                  <m:ctrlPr>
                    <w:rPr>
                      <w:rFonts w:ascii="Cambria Math" w:hAnsi="Cambria Math"/>
                      <w:i/>
                    </w:rPr>
                  </m:ctrlPr>
                </m:dPr>
                <m:e>
                  <m:r>
                    <w:rPr>
                      <w:rFonts w:ascii="Cambria Math" w:hAnsi="Cambria Math"/>
                    </w:rPr>
                    <m:t>l</m:t>
                  </m:r>
                </m:e>
              </m:d>
              <m:r>
                <w:rPr>
                  <w:rFonts w:ascii="Cambria Math" w:hAnsi="Cambria Math"/>
                </w:rPr>
                <m:t>,</m:t>
              </m:r>
            </m:e>
          </m:nary>
          <m:r>
            <w:rPr>
              <w:rFonts w:ascii="Cambria Math" w:hAnsi="Cambria Math"/>
            </w:rPr>
            <m:t xml:space="preserve">                (4)</m:t>
          </m:r>
        </m:oMath>
      </m:oMathPara>
    </w:p>
    <w:p w:rsidR="00875AAD" w:rsidRDefault="008D553F">
      <w:pPr>
        <w:autoSpaceDE w:val="0"/>
        <w:autoSpaceDN w:val="0"/>
        <w:adjustRightInd w:val="0"/>
        <w:ind w:firstLine="0"/>
        <w:rPr>
          <w:rStyle w:val="tlid-translation"/>
        </w:rPr>
      </w:pPr>
      <m:oMath>
        <m:r>
          <w:rPr>
            <w:rFonts w:ascii="Cambria Math" w:hAnsi="Cambria Math"/>
          </w:rPr>
          <m:t>b</m:t>
        </m:r>
        <m:d>
          <m:dPr>
            <m:ctrlPr>
              <w:rPr>
                <w:rFonts w:ascii="Cambria Math" w:hAnsi="Cambria Math"/>
                <w:i/>
              </w:rPr>
            </m:ctrlPr>
          </m:dPr>
          <m:e>
            <m:r>
              <w:rPr>
                <w:rFonts w:ascii="Cambria Math" w:hAnsi="Cambria Math"/>
              </w:rPr>
              <m:t>n</m:t>
            </m:r>
          </m:e>
        </m:d>
      </m:oMath>
      <w:r>
        <w:t xml:space="preserve"> </w:t>
      </w:r>
      <w:r>
        <w:rPr>
          <w:rStyle w:val="tlid-translation"/>
        </w:rPr>
        <w:t xml:space="preserve">is the NC-OFDM signal at the receiver disturbed by multipath channel, </w:t>
      </w:r>
      <m:oMath>
        <m:r>
          <w:rPr>
            <w:rFonts w:ascii="Cambria Math" w:hAnsi="Cambria Math"/>
          </w:rPr>
          <m:t>h</m:t>
        </m:r>
        <m:d>
          <m:dPr>
            <m:ctrlPr>
              <w:rPr>
                <w:rFonts w:ascii="Cambria Math" w:hAnsi="Cambria Math"/>
                <w:i/>
              </w:rPr>
            </m:ctrlPr>
          </m:dPr>
          <m:e>
            <m:r>
              <w:rPr>
                <w:rFonts w:ascii="Cambria Math" w:hAnsi="Cambria Math"/>
              </w:rPr>
              <m:t>l</m:t>
            </m:r>
          </m:e>
        </m:d>
      </m:oMath>
      <w:r>
        <w:rPr>
          <w:rStyle w:val="tlid-translation"/>
        </w:rPr>
        <w:t xml:space="preserve"> is the channel coefficient at the </w:t>
      </w:r>
      <m:oMath>
        <m:r>
          <w:rPr>
            <w:rStyle w:val="tlid-translation"/>
            <w:rFonts w:ascii="Cambria Math" w:hAnsi="Cambria Math"/>
          </w:rPr>
          <m:t>l-</m:t>
        </m:r>
      </m:oMath>
      <w:r>
        <w:rPr>
          <w:rStyle w:val="tlid-translation"/>
        </w:rPr>
        <w:t xml:space="preserve">th path, </w:t>
      </w:r>
      <m:oMath>
        <m:r>
          <w:rPr>
            <w:rFonts w:ascii="Cambria Math" w:hAnsi="Cambria Math"/>
          </w:rPr>
          <m:t>l</m:t>
        </m:r>
      </m:oMath>
      <w:r>
        <w:rPr>
          <w:rStyle w:val="tlid-translation"/>
        </w:rPr>
        <w:t xml:space="preserve"> is the index of the channel path, </w:t>
      </w:r>
      <m:oMath>
        <m:sSub>
          <m:sSubPr>
            <m:ctrlPr>
              <w:rPr>
                <w:rFonts w:ascii="Cambria Math" w:hAnsi="Cambria Math"/>
                <w:i/>
              </w:rPr>
            </m:ctrlPr>
          </m:sSubPr>
          <m:e>
            <m:r>
              <w:rPr>
                <w:rFonts w:ascii="Cambria Math" w:hAnsi="Cambria Math"/>
              </w:rPr>
              <m:t>L</m:t>
            </m:r>
          </m:e>
          <m:sub>
            <m:r>
              <w:rPr>
                <w:rFonts w:ascii="Cambria Math" w:hAnsi="Cambria Math"/>
              </w:rPr>
              <m:t>CH</m:t>
            </m:r>
          </m:sub>
        </m:sSub>
        <m:r>
          <w:rPr>
            <w:rFonts w:ascii="Cambria Math" w:hAnsi="Cambria Math"/>
          </w:rPr>
          <m:t xml:space="preserve"> </m:t>
        </m:r>
      </m:oMath>
      <w:r>
        <w:rPr>
          <w:rStyle w:val="tlid-translation"/>
        </w:rPr>
        <w:t xml:space="preserve">is the channel length, and </w:t>
      </w:r>
      <m:oMath>
        <m:r>
          <w:rPr>
            <w:rFonts w:ascii="Cambria Math" w:hAnsi="Cambria Math"/>
          </w:rPr>
          <m:t>v</m:t>
        </m:r>
      </m:oMath>
      <w:r>
        <w:rPr>
          <w:rStyle w:val="tlid-translation"/>
        </w:rPr>
        <w:t xml:space="preserve"> is the normalization of the CFO with respect to the subcarrier spacing. In (3), the second part </w:t>
      </w:r>
      <m:oMath>
        <m:sSubSup>
          <m:sSubSupPr>
            <m:ctrlPr>
              <w:rPr>
                <w:rFonts w:ascii="Cambria Math" w:hAnsi="Cambria Math"/>
                <w:i/>
              </w:rPr>
            </m:ctrlPr>
          </m:sSubSupPr>
          <m:e>
            <m:r>
              <w:rPr>
                <w:rFonts w:ascii="Cambria Math" w:hAnsi="Cambria Math"/>
              </w:rPr>
              <m:t>σ</m:t>
            </m:r>
          </m:e>
          <m:sub>
            <m:r>
              <w:rPr>
                <w:rFonts w:ascii="Cambria Math" w:hAnsi="Cambria Math"/>
              </w:rPr>
              <m:t>i</m:t>
            </m:r>
          </m:sub>
          <m:sup>
            <m:r>
              <w:rPr>
                <w:rFonts w:ascii="Cambria Math" w:hAnsi="Cambria Math"/>
              </w:rPr>
              <m:t>2</m:t>
            </m:r>
          </m:sup>
        </m:sSubSup>
      </m:oMath>
      <w:r>
        <w:rPr>
          <w:rStyle w:val="tlid-translation"/>
        </w:rPr>
        <w:t xml:space="preserve"> is the power modeling of the NBI, </w:t>
      </w:r>
      <m:oMath>
        <m:sSub>
          <m:sSubPr>
            <m:ctrlPr>
              <w:rPr>
                <w:rFonts w:ascii="Cambria Math" w:hAnsi="Cambria Math"/>
                <w:i/>
              </w:rPr>
            </m:ctrlPr>
          </m:sSubPr>
          <m:e>
            <m:r>
              <w:rPr>
                <w:rFonts w:ascii="Cambria Math" w:hAnsi="Cambria Math"/>
              </w:rPr>
              <m:t>f</m:t>
            </m:r>
          </m:e>
          <m:sub>
            <m:r>
              <w:rPr>
                <w:rFonts w:ascii="Cambria Math" w:hAnsi="Cambria Math"/>
              </w:rPr>
              <m:t>NBI</m:t>
            </m:r>
          </m:sub>
        </m:sSub>
      </m:oMath>
      <w:r>
        <w:rPr>
          <w:rStyle w:val="tlid-translation"/>
        </w:rPr>
        <w:t xml:space="preserve"> is the normalization of the NBI frequency, and </w:t>
      </w:r>
      <m:oMath>
        <m:r>
          <w:rPr>
            <w:rFonts w:ascii="Cambria Math" w:hAnsi="Cambria Math"/>
          </w:rPr>
          <m:t>φ</m:t>
        </m:r>
      </m:oMath>
      <w:r>
        <w:rPr>
          <w:rStyle w:val="tlid-translation"/>
        </w:rPr>
        <w:t xml:space="preserve"> is the phase of the NBI signal. The third part of (3) is white Gaussian noise with mean zero and </w:t>
      </w:r>
      <w:proofErr w:type="gramStart"/>
      <w:r>
        <w:rPr>
          <w:rStyle w:val="tlid-translation"/>
        </w:rPr>
        <w:t xml:space="preserve">variance </w:t>
      </w:r>
      <w:proofErr w:type="gramEnd"/>
      <m:oMath>
        <m:sSubSup>
          <m:sSubSupPr>
            <m:ctrlPr>
              <w:rPr>
                <w:rFonts w:ascii="Cambria Math" w:hAnsi="Cambria Math"/>
                <w:i/>
              </w:rPr>
            </m:ctrlPr>
          </m:sSubSupPr>
          <m:e>
            <m:r>
              <w:rPr>
                <w:rFonts w:ascii="Cambria Math" w:hAnsi="Cambria Math"/>
              </w:rPr>
              <m:t>σ</m:t>
            </m:r>
          </m:e>
          <m:sub>
            <m:r>
              <w:rPr>
                <w:rFonts w:ascii="Cambria Math" w:hAnsi="Cambria Math"/>
              </w:rPr>
              <m:t>z</m:t>
            </m:r>
          </m:sub>
          <m:sup>
            <m:r>
              <w:rPr>
                <w:rFonts w:ascii="Cambria Math" w:hAnsi="Cambria Math"/>
              </w:rPr>
              <m:t>2</m:t>
            </m:r>
          </m:sup>
        </m:sSubSup>
      </m:oMath>
      <w:r>
        <w:rPr>
          <w:rStyle w:val="tlid-translation"/>
        </w:rPr>
        <w:t>.</w:t>
      </w:r>
    </w:p>
    <w:p w:rsidR="00875AAD" w:rsidRDefault="008D553F" w:rsidP="006A0871">
      <w:pPr>
        <w:spacing w:before="120"/>
        <w:ind w:firstLine="0"/>
      </w:pPr>
      <w:r>
        <w:object w:dxaOrig="11292" w:dyaOrig="5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137.5pt" o:ole="">
            <v:imagedata r:id="rId14" o:title=""/>
          </v:shape>
          <o:OLEObject Type="Embed" ProgID="Visio.Drawing.11" ShapeID="_x0000_i1025" DrawAspect="Content" ObjectID="_1638615440" r:id="rId15"/>
        </w:object>
      </w:r>
    </w:p>
    <w:p w:rsidR="00875AAD" w:rsidRDefault="008D553F" w:rsidP="006A0871">
      <w:pPr>
        <w:spacing w:before="60"/>
        <w:ind w:firstLine="0"/>
        <w:jc w:val="center"/>
        <w:rPr>
          <w:sz w:val="16"/>
          <w:szCs w:val="16"/>
        </w:rPr>
      </w:pPr>
      <w:r>
        <w:rPr>
          <w:sz w:val="16"/>
          <w:szCs w:val="16"/>
        </w:rPr>
        <w:t xml:space="preserve">Figure 1.  NC-OFDM with </w:t>
      </w:r>
      <w:r w:rsidR="00453F67">
        <w:rPr>
          <w:sz w:val="16"/>
          <w:szCs w:val="16"/>
        </w:rPr>
        <w:t>s</w:t>
      </w:r>
      <w:r>
        <w:rPr>
          <w:sz w:val="16"/>
          <w:szCs w:val="16"/>
        </w:rPr>
        <w:t xml:space="preserve">ubcarrier </w:t>
      </w:r>
      <w:r w:rsidR="00453F67">
        <w:rPr>
          <w:sz w:val="16"/>
          <w:szCs w:val="16"/>
        </w:rPr>
        <w:t>o</w:t>
      </w:r>
      <w:r>
        <w:rPr>
          <w:sz w:val="16"/>
          <w:szCs w:val="16"/>
        </w:rPr>
        <w:t>n/</w:t>
      </w:r>
      <w:r w:rsidR="00453F67">
        <w:rPr>
          <w:sz w:val="16"/>
          <w:szCs w:val="16"/>
        </w:rPr>
        <w:t>o</w:t>
      </w:r>
      <w:r>
        <w:rPr>
          <w:sz w:val="16"/>
          <w:szCs w:val="16"/>
        </w:rPr>
        <w:t>ff.</w:t>
      </w:r>
    </w:p>
    <w:p w:rsidR="00875AAD" w:rsidRDefault="008D553F">
      <w:pPr>
        <w:pStyle w:val="Heading1"/>
        <w:rPr>
          <w:color w:val="FF0000"/>
        </w:rPr>
      </w:pPr>
      <w:r w:rsidRPr="006A0871">
        <w:rPr>
          <w:rFonts w:eastAsia="Calibri"/>
        </w:rPr>
        <w:lastRenderedPageBreak/>
        <w:t xml:space="preserve">Time Synchronization Scheme based on </w:t>
      </w:r>
      <w:r>
        <w:rPr>
          <w:rStyle w:val="tlid-translation"/>
        </w:rPr>
        <w:t>Symmetric Correlation</w:t>
      </w:r>
      <w:r>
        <w:t xml:space="preserve"> </w:t>
      </w:r>
    </w:p>
    <w:p w:rsidR="00875AAD" w:rsidRDefault="008D553F">
      <w:r>
        <w:rPr>
          <w:rStyle w:val="tlid-translation"/>
        </w:rPr>
        <w:t>In this section, a brief review of time synchronization based on symmetrical correlations and their improvement techniques are given.</w:t>
      </w:r>
    </w:p>
    <w:p w:rsidR="00875AAD" w:rsidRPr="006A0871" w:rsidRDefault="008D553F">
      <w:pPr>
        <w:pStyle w:val="Heading2"/>
        <w:numPr>
          <w:ilvl w:val="0"/>
          <w:numId w:val="11"/>
        </w:numPr>
        <w:rPr>
          <w:rStyle w:val="hps"/>
          <w:color w:val="000000" w:themeColor="text1"/>
        </w:rPr>
      </w:pPr>
      <w:r>
        <w:t>The YI Method</w:t>
      </w:r>
      <w:r>
        <w:rPr>
          <w:color w:val="000000" w:themeColor="text1"/>
        </w:rPr>
        <w:t xml:space="preserve"> </w:t>
      </w:r>
    </w:p>
    <w:p w:rsidR="00875AAD" w:rsidRDefault="008D553F">
      <w:pPr>
        <w:autoSpaceDE w:val="0"/>
        <w:autoSpaceDN w:val="0"/>
        <w:adjustRightInd w:val="0"/>
      </w:pPr>
      <w:r>
        <w:rPr>
          <w:rStyle w:val="tlid-translation"/>
        </w:rPr>
        <w:t>The form of training symbol in the frequency domain in [7] is designed as in (5).</w:t>
      </w:r>
    </w:p>
    <w:p w:rsidR="00875AAD" w:rsidRDefault="00875AAD">
      <w:pPr>
        <w:autoSpaceDE w:val="0"/>
        <w:autoSpaceDN w:val="0"/>
        <w:adjustRightInd w:val="0"/>
      </w:pPr>
    </w:p>
    <w:p w:rsidR="00875AAD" w:rsidRDefault="00A935BE">
      <w:pPr>
        <w:autoSpaceDE w:val="0"/>
        <w:autoSpaceDN w:val="0"/>
        <w:adjustRightInd w:val="0"/>
      </w:pPr>
      <m:oMathPara>
        <m:oMathParaPr>
          <m:jc m:val="right"/>
        </m:oMathParaPr>
        <m:oMath>
          <m:sSub>
            <m:sSubPr>
              <m:ctrlPr>
                <w:rPr>
                  <w:rFonts w:ascii="Cambria Math" w:hAnsi="Cambria Math"/>
                  <w:i/>
                </w:rPr>
              </m:ctrlPr>
            </m:sSubPr>
            <m:e>
              <m:r>
                <w:rPr>
                  <w:rFonts w:ascii="Cambria Math" w:hAnsi="Cambria Math"/>
                </w:rPr>
                <m:t>X</m:t>
              </m:r>
            </m:e>
            <m:sub>
              <m:r>
                <w:rPr>
                  <w:rFonts w:ascii="Cambria Math" w:hAnsi="Cambria Math"/>
                </w:rPr>
                <m:t>preamble</m:t>
              </m:r>
            </m:sub>
          </m:sSub>
          <m:r>
            <w:rPr>
              <w:rFonts w:ascii="Cambria Math" w:hAnsi="Cambria Math"/>
            </w:rPr>
            <m:t>=</m:t>
          </m:r>
          <m:d>
            <m:dPr>
              <m:begChr m:val="["/>
              <m:endChr m:val="]"/>
              <m:ctrlPr>
                <w:rPr>
                  <w:rFonts w:ascii="Cambria Math" w:hAnsi="Cambria Math"/>
                  <w:i/>
                </w:rPr>
              </m:ctrlPr>
            </m:dPr>
            <m:e>
              <m:limLow>
                <m:limLowPr>
                  <m:ctrlPr>
                    <w:rPr>
                      <w:rFonts w:ascii="Cambria Math" w:hAnsi="Cambria Math"/>
                      <w:i/>
                    </w:rPr>
                  </m:ctrlPr>
                </m:limLowPr>
                <m:e>
                  <m:groupChr>
                    <m:groupChrPr>
                      <m:ctrlPr>
                        <w:rPr>
                          <w:rFonts w:ascii="Cambria Math" w:hAnsi="Cambria Math"/>
                          <w:i/>
                        </w:rPr>
                      </m:ctrlPr>
                    </m:groupChrPr>
                    <m:e>
                      <m:r>
                        <w:rPr>
                          <w:rFonts w:ascii="Cambria Math" w:hAnsi="Cambria Math"/>
                        </w:rPr>
                        <m:t>0,…0</m:t>
                      </m:r>
                    </m:e>
                  </m:groupChr>
                </m:e>
                <m:lim>
                  <m:sSub>
                    <m:sSubPr>
                      <m:ctrlPr>
                        <w:rPr>
                          <w:rFonts w:ascii="Cambria Math" w:hAnsi="Cambria Math"/>
                          <w:i/>
                        </w:rPr>
                      </m:ctrlPr>
                    </m:sSubPr>
                    <m:e>
                      <m:r>
                        <w:rPr>
                          <w:rFonts w:ascii="Cambria Math" w:hAnsi="Cambria Math"/>
                        </w:rPr>
                        <m:t>n</m:t>
                      </m:r>
                    </m:e>
                    <m:sub>
                      <m:r>
                        <w:rPr>
                          <w:rFonts w:ascii="Cambria Math" w:hAnsi="Cambria Math"/>
                        </w:rPr>
                        <m:t>f</m:t>
                      </m:r>
                    </m:sub>
                  </m:sSub>
                </m:lim>
              </m:limLow>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D</m:t>
                  </m:r>
                </m:sub>
              </m:sSub>
              <m:r>
                <w:rPr>
                  <w:rFonts w:ascii="Cambria Math" w:hAnsi="Cambria Math"/>
                </w:rPr>
                <m:t>,</m:t>
              </m:r>
              <m:limLow>
                <m:limLowPr>
                  <m:ctrlPr>
                    <w:rPr>
                      <w:rFonts w:ascii="Cambria Math" w:hAnsi="Cambria Math"/>
                      <w:i/>
                    </w:rPr>
                  </m:ctrlPr>
                </m:limLowPr>
                <m:e>
                  <m:groupChr>
                    <m:groupChrPr>
                      <m:ctrlPr>
                        <w:rPr>
                          <w:rFonts w:ascii="Cambria Math" w:hAnsi="Cambria Math"/>
                          <w:i/>
                        </w:rPr>
                      </m:ctrlPr>
                    </m:groupChrPr>
                    <m:e>
                      <m:r>
                        <w:rPr>
                          <w:rFonts w:ascii="Cambria Math" w:hAnsi="Cambria Math"/>
                        </w:rPr>
                        <m:t>0,…,0</m:t>
                      </m:r>
                    </m:e>
                  </m:groupChr>
                </m:e>
                <m:lim>
                  <m:sSub>
                    <m:sSubPr>
                      <m:ctrlPr>
                        <w:rPr>
                          <w:rFonts w:ascii="Cambria Math" w:hAnsi="Cambria Math"/>
                          <w:i/>
                        </w:rPr>
                      </m:ctrlPr>
                    </m:sSubPr>
                    <m:e>
                      <m:r>
                        <w:rPr>
                          <w:rFonts w:ascii="Cambria Math" w:hAnsi="Cambria Math"/>
                        </w:rPr>
                        <m:t>n</m:t>
                      </m:r>
                    </m:e>
                    <m:sub>
                      <m:r>
                        <w:rPr>
                          <w:rFonts w:ascii="Cambria Math" w:hAnsi="Cambria Math"/>
                        </w:rPr>
                        <m:t>k</m:t>
                      </m:r>
                    </m:sub>
                  </m:sSub>
                </m:lim>
              </m:limLow>
            </m:e>
          </m:d>
          <m:r>
            <w:rPr>
              <w:rFonts w:ascii="Cambria Math" w:hAnsi="Cambria Math"/>
            </w:rPr>
            <m:t xml:space="preserve">     (5)</m:t>
          </m:r>
        </m:oMath>
      </m:oMathPara>
    </w:p>
    <w:p w:rsidR="00875AAD" w:rsidRDefault="008D553F">
      <w:pPr>
        <w:autoSpaceDE w:val="0"/>
        <w:autoSpaceDN w:val="0"/>
        <w:adjustRightInd w:val="0"/>
      </w:pPr>
      <m:oMathPara>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f</m:t>
              </m:r>
            </m:sub>
          </m:sSub>
          <m:r>
            <w:rPr>
              <w:rFonts w:ascii="Cambria Math" w:hAnsi="Cambria Math"/>
            </w:rPr>
            <m:t>+D+</m:t>
          </m:r>
          <m:sSub>
            <m:sSubPr>
              <m:ctrlPr>
                <w:rPr>
                  <w:rFonts w:ascii="Cambria Math" w:hAnsi="Cambria Math"/>
                  <w:i/>
                </w:rPr>
              </m:ctrlPr>
            </m:sSubPr>
            <m:e>
              <m:r>
                <w:rPr>
                  <w:rFonts w:ascii="Cambria Math" w:hAnsi="Cambria Math"/>
                </w:rPr>
                <m:t>n</m:t>
              </m:r>
            </m:e>
            <m:sub>
              <m:r>
                <w:rPr>
                  <w:rFonts w:ascii="Cambria Math" w:hAnsi="Cambria Math"/>
                </w:rPr>
                <m:t>k</m:t>
              </m:r>
            </m:sub>
          </m:sSub>
        </m:oMath>
      </m:oMathPara>
    </w:p>
    <w:p w:rsidR="00875AAD" w:rsidRDefault="00875AAD">
      <w:pPr>
        <w:autoSpaceDE w:val="0"/>
        <w:autoSpaceDN w:val="0"/>
        <w:adjustRightInd w:val="0"/>
      </w:pPr>
    </w:p>
    <w:p w:rsidR="00875AAD" w:rsidRDefault="008D553F">
      <w:pPr>
        <w:autoSpaceDE w:val="0"/>
        <w:autoSpaceDN w:val="0"/>
        <w:adjustRightInd w:val="0"/>
        <w:ind w:firstLine="0"/>
        <w:rPr>
          <w:rStyle w:val="tlid-translation"/>
        </w:rPr>
      </w:pPr>
      <w:proofErr w:type="gramStart"/>
      <w:r>
        <w:rPr>
          <w:rStyle w:val="tlid-translation"/>
        </w:rPr>
        <w:t>and</w:t>
      </w:r>
      <w:proofErr w:type="gramEnd"/>
      <w:r>
        <w:rPr>
          <w:rStyle w:val="tlid-translation"/>
        </w:rPr>
        <w:t xml:space="preserve"> in the time domain, the training symbol can be represented as in (6). </w:t>
      </w:r>
    </w:p>
    <w:p w:rsidR="00875AAD" w:rsidRDefault="00875AAD">
      <w:pPr>
        <w:autoSpaceDE w:val="0"/>
        <w:autoSpaceDN w:val="0"/>
        <w:adjustRightInd w:val="0"/>
        <w:ind w:firstLine="0"/>
      </w:pPr>
    </w:p>
    <w:p w:rsidR="00875AAD" w:rsidRDefault="00A935BE">
      <w:pPr>
        <w:autoSpaceDE w:val="0"/>
        <w:autoSpaceDN w:val="0"/>
        <w:adjustRightInd w:val="0"/>
      </w:pPr>
      <m:oMathPara>
        <m:oMathParaPr>
          <m:jc m:val="right"/>
        </m:oMathParaPr>
        <m:oMath>
          <m:sSub>
            <m:sSubPr>
              <m:ctrlPr>
                <w:rPr>
                  <w:rFonts w:ascii="Cambria Math" w:hAnsi="Cambria Math"/>
                  <w:i/>
                </w:rPr>
              </m:ctrlPr>
            </m:sSubPr>
            <m:e>
              <m:r>
                <w:rPr>
                  <w:rFonts w:ascii="Cambria Math" w:hAnsi="Cambria Math"/>
                </w:rPr>
                <m:t>x</m:t>
              </m:r>
            </m:e>
            <m:sub>
              <m:r>
                <w:rPr>
                  <w:rFonts w:ascii="Cambria Math" w:hAnsi="Cambria Math"/>
                </w:rPr>
                <m:t>preamble</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N-1</m:t>
                  </m:r>
                </m:sub>
              </m:sSub>
            </m:e>
          </m:d>
          <m:r>
            <w:rPr>
              <w:rFonts w:ascii="Cambria Math" w:hAnsi="Cambria Math"/>
            </w:rPr>
            <m:t xml:space="preserve">                        (6)</m:t>
          </m:r>
        </m:oMath>
      </m:oMathPara>
    </w:p>
    <w:p w:rsidR="00875AAD" w:rsidRDefault="00875AAD">
      <w:pPr>
        <w:autoSpaceDE w:val="0"/>
        <w:autoSpaceDN w:val="0"/>
        <w:adjustRightInd w:val="0"/>
      </w:pPr>
    </w:p>
    <w:p w:rsidR="00875AAD" w:rsidRDefault="008D553F">
      <w:pPr>
        <w:autoSpaceDE w:val="0"/>
        <w:autoSpaceDN w:val="0"/>
        <w:adjustRightInd w:val="0"/>
        <w:ind w:firstLine="0"/>
        <w:rPr>
          <w:rStyle w:val="tlid-translation"/>
        </w:rPr>
      </w:pPr>
      <w:proofErr w:type="gramStart"/>
      <w:r>
        <w:rPr>
          <w:rStyle w:val="tlid-translation"/>
        </w:rPr>
        <w:t>where</w:t>
      </w:r>
      <w:proofErr w:type="gramEnd"/>
      <w:r>
        <w:rPr>
          <w:rStyle w:val="tlid-translation"/>
        </w:rPr>
        <w:t xml:space="preserve"> </w:t>
      </w:r>
      <m:oMath>
        <m:r>
          <w:rPr>
            <w:rFonts w:ascii="Cambria Math" w:hAnsi="Cambria Math"/>
          </w:rPr>
          <m:t>D</m:t>
        </m:r>
      </m:oMath>
      <w:r>
        <w:rPr>
          <w:rStyle w:val="tlid-translation"/>
        </w:rPr>
        <w:t xml:space="preserve"> is the number of active subcarriers, </w:t>
      </w: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i=1,2,…,D</m:t>
        </m:r>
      </m:oMath>
      <w:r>
        <w:rPr>
          <w:rStyle w:val="tlid-translation"/>
        </w:rPr>
        <w:t xml:space="preserve"> is the real value of the PN series (Pseudo Noise), a series with length </w:t>
      </w:r>
      <m:oMath>
        <m:sSub>
          <m:sSubPr>
            <m:ctrlPr>
              <w:rPr>
                <w:rFonts w:ascii="Cambria Math" w:hAnsi="Cambria Math"/>
                <w:i/>
              </w:rPr>
            </m:ctrlPr>
          </m:sSubPr>
          <m:e>
            <m:r>
              <w:rPr>
                <w:rFonts w:ascii="Cambria Math" w:hAnsi="Cambria Math"/>
              </w:rPr>
              <m:t>n</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k</m:t>
            </m:r>
          </m:sub>
        </m:sSub>
      </m:oMath>
      <w:r>
        <w:rPr>
          <w:rStyle w:val="tlid-translation"/>
        </w:rPr>
        <w:t xml:space="preserve"> is zero which is used as a guard band. Because the values of </w:t>
      </w: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i=1,2,…,D</m:t>
        </m:r>
      </m:oMath>
      <w:r>
        <w:rPr>
          <w:rStyle w:val="tlid-translation"/>
        </w:rPr>
        <w:t xml:space="preserve"> are real, </w:t>
      </w:r>
      <w:proofErr w:type="gramStart"/>
      <w:r>
        <w:rPr>
          <w:rStyle w:val="tlid-translation"/>
        </w:rPr>
        <w:t xml:space="preserve">then </w:t>
      </w:r>
      <w:proofErr w:type="gramEnd"/>
      <m:oMath>
        <m:sSub>
          <m:sSubPr>
            <m:ctrlPr>
              <w:rPr>
                <w:rFonts w:ascii="Cambria Math" w:hAnsi="Cambria Math"/>
                <w:i/>
              </w:rPr>
            </m:ctrlPr>
          </m:sSubPr>
          <m:e>
            <m:r>
              <w:rPr>
                <w:rFonts w:ascii="Cambria Math" w:hAnsi="Cambria Math"/>
              </w:rPr>
              <m:t>s</m:t>
            </m:r>
          </m:e>
          <m:sub>
            <m:r>
              <w:rPr>
                <w:rFonts w:ascii="Cambria Math" w:hAnsi="Cambria Math"/>
              </w:rPr>
              <m:t>N-n</m:t>
            </m:r>
          </m:sub>
        </m:sSub>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rPr>
              <m:t>n</m:t>
            </m:r>
          </m:sub>
          <m:sup>
            <m:r>
              <w:rPr>
                <w:rFonts w:ascii="Cambria Math" w:hAnsi="Cambria Math"/>
              </w:rPr>
              <m:t>*</m:t>
            </m:r>
          </m:sup>
        </m:sSubSup>
        <m:r>
          <w:rPr>
            <w:rFonts w:ascii="Cambria Math" w:hAnsi="Cambria Math"/>
          </w:rPr>
          <m:t>,n=1,…,</m:t>
        </m:r>
        <m:f>
          <m:fPr>
            <m:ctrlPr>
              <w:rPr>
                <w:rFonts w:ascii="Cambria Math" w:hAnsi="Cambria Math"/>
                <w:i/>
              </w:rPr>
            </m:ctrlPr>
          </m:fPr>
          <m:num>
            <m:r>
              <w:rPr>
                <w:rFonts w:ascii="Cambria Math" w:hAnsi="Cambria Math"/>
              </w:rPr>
              <m:t>N</m:t>
            </m:r>
          </m:num>
          <m:den>
            <m:r>
              <w:rPr>
                <w:rFonts w:ascii="Cambria Math" w:hAnsi="Cambria Math"/>
              </w:rPr>
              <m:t>2</m:t>
            </m:r>
          </m:den>
        </m:f>
        <m:r>
          <w:rPr>
            <w:rFonts w:ascii="Cambria Math" w:hAnsi="Cambria Math"/>
          </w:rPr>
          <m:t>-1</m:t>
        </m:r>
      </m:oMath>
      <w:r>
        <w:rPr>
          <w:rStyle w:val="tlid-translation"/>
        </w:rPr>
        <w:t xml:space="preserve">. </w:t>
      </w:r>
    </w:p>
    <w:p w:rsidR="00875AAD" w:rsidRDefault="008D553F">
      <w:pPr>
        <w:autoSpaceDE w:val="0"/>
        <w:autoSpaceDN w:val="0"/>
        <w:adjustRightInd w:val="0"/>
        <w:ind w:firstLine="0"/>
        <w:rPr>
          <w:rStyle w:val="tlid-translation"/>
        </w:rPr>
      </w:pPr>
      <w:r>
        <w:rPr>
          <w:rStyle w:val="tlid-translation"/>
        </w:rPr>
        <w:t xml:space="preserve">The form of training symbol for symmetric correlator in the time domain can be described as in Figure 2.  Where </w:t>
      </w:r>
      <w:r>
        <w:rPr>
          <w:rStyle w:val="tlid-translation"/>
          <w:b/>
        </w:rPr>
        <w:t>F</w:t>
      </w:r>
      <w:r>
        <w:rPr>
          <w:rStyle w:val="tlid-translation"/>
        </w:rPr>
        <w:t xml:space="preserve"> represents a sample of length </w:t>
      </w:r>
      <m:oMath>
        <m:r>
          <w:rPr>
            <w:rStyle w:val="tlid-translation"/>
            <w:rFonts w:ascii="Cambria Math" w:hAnsi="Cambria Math"/>
          </w:rPr>
          <m:t>N/2</m:t>
        </m:r>
      </m:oMath>
      <w:r>
        <w:rPr>
          <w:rStyle w:val="tlid-translation"/>
        </w:rPr>
        <w:t xml:space="preserve">, and </w:t>
      </w:r>
      <w:r>
        <w:rPr>
          <w:rStyle w:val="tlid-translation"/>
          <w:b/>
        </w:rPr>
        <w:t>G</w:t>
      </w:r>
      <w:r>
        <w:rPr>
          <w:rStyle w:val="tlid-translation"/>
        </w:rPr>
        <w:t xml:space="preserve"> is the symmetric conjugate of </w:t>
      </w:r>
      <w:r>
        <w:rPr>
          <w:rStyle w:val="tlid-translation"/>
          <w:b/>
        </w:rPr>
        <w:t>F</w:t>
      </w:r>
      <w:r>
        <w:rPr>
          <w:rStyle w:val="tlid-translation"/>
        </w:rPr>
        <w:t xml:space="preserve">. So that the symmetric correlator that utilizes the properties of </w:t>
      </w:r>
      <w:r>
        <w:rPr>
          <w:rStyle w:val="tlid-translation"/>
          <w:b/>
        </w:rPr>
        <w:t>G</w:t>
      </w:r>
      <w:r>
        <w:rPr>
          <w:rStyle w:val="tlid-translation"/>
        </w:rPr>
        <w:t xml:space="preserve"> which is a symmetric conjugate of </w:t>
      </w:r>
      <w:r>
        <w:rPr>
          <w:rStyle w:val="tlid-translation"/>
          <w:b/>
        </w:rPr>
        <w:t>F</w:t>
      </w:r>
      <w:r>
        <w:rPr>
          <w:rStyle w:val="tlid-translation"/>
        </w:rPr>
        <w:t xml:space="preserve"> can be expressed with the timing metric as in (7). </w:t>
      </w:r>
    </w:p>
    <w:p w:rsidR="00875AAD" w:rsidRDefault="00875AAD">
      <w:pPr>
        <w:autoSpaceDE w:val="0"/>
        <w:autoSpaceDN w:val="0"/>
        <w:adjustRightInd w:val="0"/>
      </w:pPr>
    </w:p>
    <w:p w:rsidR="00875AAD" w:rsidRDefault="008D553F">
      <w:pPr>
        <w:autoSpaceDE w:val="0"/>
        <w:autoSpaceDN w:val="0"/>
        <w:adjustRightInd w:val="0"/>
      </w:pPr>
      <m:oMathPara>
        <m:oMathParaPr>
          <m:jc m:val="right"/>
        </m:oMathParaPr>
        <m:oMath>
          <m:r>
            <w:rPr>
              <w:rFonts w:ascii="Cambria Math" w:hAnsi="Cambria Math"/>
            </w:rPr>
            <m:t>M</m:t>
          </m:r>
          <m:d>
            <m:dPr>
              <m:ctrlPr>
                <w:rPr>
                  <w:rFonts w:ascii="Cambria Math" w:hAnsi="Cambria Math"/>
                  <w:i/>
                </w:rPr>
              </m:ctrlPr>
            </m:dPr>
            <m:e>
              <m:r>
                <w:rPr>
                  <w:rFonts w:ascii="Cambria Math" w:hAnsi="Cambria Math"/>
                </w:rPr>
                <m:t>n</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|p(n)|</m:t>
                  </m:r>
                </m:e>
                <m:sup>
                  <m:r>
                    <w:rPr>
                      <w:rFonts w:ascii="Cambria Math" w:hAnsi="Cambria Math"/>
                    </w:rPr>
                    <m:t>2</m:t>
                  </m:r>
                </m:sup>
              </m:sSup>
            </m:num>
            <m:den>
              <m:sSup>
                <m:sSupPr>
                  <m:ctrlPr>
                    <w:rPr>
                      <w:rFonts w:ascii="Cambria Math" w:hAnsi="Cambria Math"/>
                      <w:i/>
                    </w:rPr>
                  </m:ctrlPr>
                </m:sSupPr>
                <m:e>
                  <m:r>
                    <w:rPr>
                      <w:rFonts w:ascii="Cambria Math" w:hAnsi="Cambria Math"/>
                    </w:rPr>
                    <m:t>(R(n))</m:t>
                  </m:r>
                </m:e>
                <m:sup>
                  <m:r>
                    <w:rPr>
                      <w:rFonts w:ascii="Cambria Math" w:hAnsi="Cambria Math"/>
                    </w:rPr>
                    <m:t>2</m:t>
                  </m:r>
                </m:sup>
              </m:sSup>
            </m:den>
          </m:f>
          <m:r>
            <w:rPr>
              <w:rFonts w:ascii="Cambria Math" w:hAnsi="Cambria Math"/>
            </w:rPr>
            <m:t>,                               (7)</m:t>
          </m:r>
        </m:oMath>
      </m:oMathPara>
    </w:p>
    <w:p w:rsidR="00875AAD" w:rsidRDefault="00875AAD">
      <w:pPr>
        <w:autoSpaceDE w:val="0"/>
        <w:autoSpaceDN w:val="0"/>
        <w:adjustRightInd w:val="0"/>
        <w:ind w:firstLine="0"/>
      </w:pPr>
    </w:p>
    <w:p w:rsidR="00875AAD" w:rsidRDefault="008D553F">
      <w:pPr>
        <w:autoSpaceDE w:val="0"/>
        <w:autoSpaceDN w:val="0"/>
        <w:adjustRightInd w:val="0"/>
        <w:ind w:firstLine="0"/>
      </w:pPr>
      <w:r>
        <w:t>where:</w:t>
      </w:r>
    </w:p>
    <w:p w:rsidR="00875AAD" w:rsidRDefault="008D553F">
      <w:pPr>
        <w:autoSpaceDE w:val="0"/>
        <w:autoSpaceDN w:val="0"/>
        <w:adjustRightInd w:val="0"/>
      </w:pPr>
      <m:oMathPara>
        <m:oMathParaPr>
          <m:jc m:val="right"/>
        </m:oMathParaPr>
        <m:oMath>
          <m:r>
            <w:rPr>
              <w:rFonts w:ascii="Cambria Math" w:hAnsi="Cambria Math"/>
            </w:rPr>
            <m:t>p</m:t>
          </m:r>
          <m:d>
            <m:dPr>
              <m:ctrlPr>
                <w:rPr>
                  <w:rFonts w:ascii="Cambria Math" w:hAnsi="Cambria Math"/>
                  <w:i/>
                </w:rPr>
              </m:ctrlPr>
            </m:dPr>
            <m:e>
              <m:r>
                <w:rPr>
                  <w:rFonts w:ascii="Cambria Math" w:hAnsi="Cambria Math"/>
                </w:rPr>
                <m:t>n</m:t>
              </m:r>
            </m:e>
          </m:d>
          <m:r>
            <w:rPr>
              <w:rFonts w:ascii="Cambria Math" w:hAnsi="Cambria Math"/>
            </w:rPr>
            <m:t>=</m:t>
          </m:r>
          <m:nary>
            <m:naryPr>
              <m:chr m:val="∑"/>
              <m:limLoc m:val="undOvr"/>
              <m:ctrlPr>
                <w:rPr>
                  <w:rFonts w:ascii="Cambria Math" w:hAnsi="Cambria Math"/>
                  <w:i/>
                </w:rPr>
              </m:ctrlPr>
            </m:naryPr>
            <m:sub>
              <m:r>
                <w:rPr>
                  <w:rFonts w:ascii="Cambria Math" w:hAnsi="Cambria Math"/>
                </w:rPr>
                <m:t>q=1</m:t>
              </m:r>
            </m:sub>
            <m:sup>
              <m:f>
                <m:fPr>
                  <m:ctrlPr>
                    <w:rPr>
                      <w:rFonts w:ascii="Cambria Math" w:hAnsi="Cambria Math"/>
                      <w:i/>
                    </w:rPr>
                  </m:ctrlPr>
                </m:fPr>
                <m:num>
                  <m:r>
                    <w:rPr>
                      <w:rFonts w:ascii="Cambria Math" w:hAnsi="Cambria Math"/>
                    </w:rPr>
                    <m:t>N</m:t>
                  </m:r>
                </m:num>
                <m:den>
                  <m:r>
                    <w:rPr>
                      <w:rFonts w:ascii="Cambria Math" w:hAnsi="Cambria Math"/>
                    </w:rPr>
                    <m:t>2</m:t>
                  </m:r>
                </m:den>
              </m:f>
              <m:r>
                <w:rPr>
                  <w:rFonts w:ascii="Cambria Math" w:hAnsi="Cambria Math"/>
                </w:rPr>
                <m:t>-1</m:t>
              </m:r>
            </m:sup>
            <m:e>
              <m:r>
                <w:rPr>
                  <w:rFonts w:ascii="Cambria Math" w:hAnsi="Cambria Math"/>
                </w:rPr>
                <m:t>r</m:t>
              </m:r>
              <m:d>
                <m:dPr>
                  <m:ctrlPr>
                    <w:rPr>
                      <w:rFonts w:ascii="Cambria Math" w:hAnsi="Cambria Math"/>
                      <w:i/>
                    </w:rPr>
                  </m:ctrlPr>
                </m:dPr>
                <m:e>
                  <m:r>
                    <w:rPr>
                      <w:rFonts w:ascii="Cambria Math" w:hAnsi="Cambria Math"/>
                    </w:rPr>
                    <m:t>n+q</m:t>
                  </m:r>
                </m:e>
              </m:d>
              <m:r>
                <w:rPr>
                  <w:rFonts w:ascii="Cambria Math" w:hAnsi="Cambria Math"/>
                </w:rPr>
                <m:t>∙r(n-q+N)</m:t>
              </m:r>
            </m:e>
          </m:nary>
          <m:r>
            <w:rPr>
              <w:rFonts w:ascii="Cambria Math" w:hAnsi="Cambria Math"/>
            </w:rPr>
            <m:t>,         (8)</m:t>
          </m:r>
        </m:oMath>
      </m:oMathPara>
    </w:p>
    <w:p w:rsidR="00875AAD" w:rsidRDefault="00875AAD">
      <w:pPr>
        <w:autoSpaceDE w:val="0"/>
        <w:autoSpaceDN w:val="0"/>
        <w:adjustRightInd w:val="0"/>
      </w:pPr>
    </w:p>
    <w:p w:rsidR="00875AAD" w:rsidRPr="006A0871" w:rsidRDefault="008D553F">
      <w:pPr>
        <w:autoSpaceDE w:val="0"/>
        <w:autoSpaceDN w:val="0"/>
        <w:adjustRightInd w:val="0"/>
      </w:pPr>
      <m:oMathPara>
        <m:oMathParaPr>
          <m:jc m:val="right"/>
        </m:oMathParaPr>
        <m:oMath>
          <m:r>
            <w:rPr>
              <w:rFonts w:ascii="Cambria Math" w:hAnsi="Cambria Math"/>
            </w:rPr>
            <m:t>R</m:t>
          </m:r>
          <m:d>
            <m:dPr>
              <m:ctrlPr>
                <w:rPr>
                  <w:rFonts w:ascii="Cambria Math" w:hAnsi="Cambria Math"/>
                  <w:i/>
                </w:rPr>
              </m:ctrlPr>
            </m:dPr>
            <m:e>
              <m:r>
                <w:rPr>
                  <w:rFonts w:ascii="Cambria Math" w:hAnsi="Cambria Math"/>
                </w:rPr>
                <m:t>n</m:t>
              </m:r>
            </m:e>
          </m:d>
          <m:r>
            <w:rPr>
              <w:rFonts w:ascii="Cambria Math" w:hAnsi="Cambria Math"/>
            </w:rPr>
            <m:t>=</m:t>
          </m:r>
          <m:nary>
            <m:naryPr>
              <m:chr m:val="∑"/>
              <m:limLoc m:val="undOvr"/>
              <m:ctrlPr>
                <w:rPr>
                  <w:rFonts w:ascii="Cambria Math" w:hAnsi="Cambria Math"/>
                  <w:i/>
                </w:rPr>
              </m:ctrlPr>
            </m:naryPr>
            <m:sub>
              <m:r>
                <w:rPr>
                  <w:rFonts w:ascii="Cambria Math" w:hAnsi="Cambria Math"/>
                </w:rPr>
                <m:t>q=1</m:t>
              </m:r>
            </m:sub>
            <m:sup>
              <m:f>
                <m:fPr>
                  <m:ctrlPr>
                    <w:rPr>
                      <w:rFonts w:ascii="Cambria Math" w:hAnsi="Cambria Math"/>
                      <w:i/>
                    </w:rPr>
                  </m:ctrlPr>
                </m:fPr>
                <m:num>
                  <m:r>
                    <w:rPr>
                      <w:rFonts w:ascii="Cambria Math" w:hAnsi="Cambria Math"/>
                    </w:rPr>
                    <m:t>N</m:t>
                  </m:r>
                </m:num>
                <m:den>
                  <m:r>
                    <w:rPr>
                      <w:rFonts w:ascii="Cambria Math" w:hAnsi="Cambria Math"/>
                    </w:rPr>
                    <m:t>2</m:t>
                  </m:r>
                </m:den>
              </m:f>
              <m:r>
                <w:rPr>
                  <w:rFonts w:ascii="Cambria Math" w:hAnsi="Cambria Math"/>
                </w:rPr>
                <m:t>-1</m:t>
              </m:r>
            </m:sup>
            <m:e>
              <m:sSup>
                <m:sSupPr>
                  <m:ctrlPr>
                    <w:rPr>
                      <w:rFonts w:ascii="Cambria Math" w:hAnsi="Cambria Math"/>
                      <w:i/>
                    </w:rPr>
                  </m:ctrlPr>
                </m:sSupPr>
                <m:e>
                  <m:d>
                    <m:dPr>
                      <m:begChr m:val="|"/>
                      <m:endChr m:val="|"/>
                      <m:ctrlPr>
                        <w:rPr>
                          <w:rFonts w:ascii="Cambria Math" w:hAnsi="Cambria Math"/>
                          <w:i/>
                        </w:rPr>
                      </m:ctrlPr>
                    </m:dPr>
                    <m:e>
                      <m:r>
                        <w:rPr>
                          <w:rFonts w:ascii="Cambria Math" w:hAnsi="Cambria Math"/>
                        </w:rPr>
                        <m:t>r</m:t>
                      </m:r>
                      <m:d>
                        <m:dPr>
                          <m:ctrlPr>
                            <w:rPr>
                              <w:rFonts w:ascii="Cambria Math" w:hAnsi="Cambria Math"/>
                              <w:i/>
                            </w:rPr>
                          </m:ctrlPr>
                        </m:dPr>
                        <m:e>
                          <m:r>
                            <w:rPr>
                              <w:rFonts w:ascii="Cambria Math" w:hAnsi="Cambria Math"/>
                            </w:rPr>
                            <m:t>n+k</m:t>
                          </m:r>
                        </m:e>
                      </m:d>
                    </m:e>
                  </m:d>
                </m:e>
                <m:sup>
                  <m:r>
                    <w:rPr>
                      <w:rFonts w:ascii="Cambria Math" w:hAnsi="Cambria Math"/>
                    </w:rPr>
                    <m:t>2</m:t>
                  </m:r>
                </m:sup>
              </m:sSup>
              <m:r>
                <w:rPr>
                  <w:rFonts w:ascii="Cambria Math" w:hAnsi="Cambria Math"/>
                </w:rPr>
                <m:t xml:space="preserve">.                   </m:t>
              </m:r>
              <m:d>
                <m:dPr>
                  <m:ctrlPr>
                    <w:rPr>
                      <w:rFonts w:ascii="Cambria Math" w:hAnsi="Cambria Math"/>
                      <w:i/>
                    </w:rPr>
                  </m:ctrlPr>
                </m:dPr>
                <m:e>
                  <m:r>
                    <w:rPr>
                      <w:rFonts w:ascii="Cambria Math" w:hAnsi="Cambria Math"/>
                    </w:rPr>
                    <m:t>9</m:t>
                  </m:r>
                </m:e>
              </m:d>
            </m:e>
          </m:nary>
        </m:oMath>
      </m:oMathPara>
    </w:p>
    <w:p w:rsidR="00875AAD" w:rsidRDefault="00875AAD" w:rsidP="006A0871">
      <w:pPr>
        <w:autoSpaceDE w:val="0"/>
        <w:autoSpaceDN w:val="0"/>
        <w:adjustRightInd w:val="0"/>
        <w:ind w:firstLine="0"/>
      </w:pPr>
    </w:p>
    <w:p w:rsidR="00875AAD" w:rsidRDefault="008D553F">
      <w:pPr>
        <w:autoSpaceDE w:val="0"/>
        <w:autoSpaceDN w:val="0"/>
        <w:adjustRightInd w:val="0"/>
        <w:ind w:firstLine="0"/>
        <w:rPr>
          <w:rStyle w:val="tlid-translation"/>
        </w:rPr>
      </w:pPr>
      <w:r>
        <w:rPr>
          <w:rStyle w:val="tlid-translation"/>
        </w:rPr>
        <w:t xml:space="preserve">Furthermore, the calculation of time offset is done as in (10). </w:t>
      </w:r>
    </w:p>
    <w:p w:rsidR="00453F67" w:rsidRPr="006A0871" w:rsidRDefault="00A935BE" w:rsidP="00453F67">
      <w:pPr>
        <w:autoSpaceDE w:val="0"/>
        <w:autoSpaceDN w:val="0"/>
        <w:adjustRightInd w:val="0"/>
        <w:jc w:val="center"/>
      </w:pPr>
      <m:oMathPara>
        <m:oMathParaPr>
          <m:jc m:val="right"/>
        </m:oMathParaPr>
        <m:oMath>
          <m:sSub>
            <m:sSubPr>
              <m:ctrlPr>
                <w:rPr>
                  <w:rFonts w:ascii="Cambria Math" w:hAnsi="Cambria Math"/>
                  <w:i/>
                </w:rPr>
              </m:ctrlPr>
            </m:sSubPr>
            <m:e>
              <m:acc>
                <m:accPr>
                  <m:ctrlPr>
                    <w:rPr>
                      <w:rFonts w:ascii="Cambria Math" w:hAnsi="Cambria Math"/>
                      <w:i/>
                    </w:rPr>
                  </m:ctrlPr>
                </m:accPr>
                <m:e>
                  <m:r>
                    <w:rPr>
                      <w:rFonts w:ascii="Cambria Math" w:hAnsi="Cambria Math"/>
                    </w:rPr>
                    <m:t>ϵ</m:t>
                  </m:r>
                </m:e>
              </m:acc>
            </m:e>
            <m:sub>
              <m:r>
                <w:rPr>
                  <w:rFonts w:ascii="Cambria Math" w:hAnsi="Cambria Math"/>
                </w:rPr>
                <m:t>YI</m:t>
              </m:r>
            </m:sub>
          </m:sSub>
          <m:r>
            <w:rPr>
              <w:rFonts w:ascii="Cambria Math" w:hAnsi="Cambria Math"/>
            </w:rPr>
            <m:t>=</m:t>
          </m:r>
          <m:limLow>
            <m:limLowPr>
              <m:ctrlPr>
                <w:rPr>
                  <w:rFonts w:ascii="Cambria Math" w:hAnsi="Cambria Math"/>
                  <w:i/>
                </w:rPr>
              </m:ctrlPr>
            </m:limLowPr>
            <m:e>
              <m:groupChr>
                <m:groupChrPr>
                  <m:ctrlPr>
                    <w:rPr>
                      <w:rFonts w:ascii="Cambria Math" w:hAnsi="Cambria Math"/>
                      <w:i/>
                    </w:rPr>
                  </m:ctrlPr>
                </m:groupChrPr>
                <m:e>
                  <m:r>
                    <w:rPr>
                      <w:rFonts w:ascii="Cambria Math" w:hAnsi="Cambria Math"/>
                    </w:rPr>
                    <m:t>argmax(</m:t>
                  </m:r>
                </m:e>
              </m:groupChr>
            </m:e>
            <m:lim>
              <m:r>
                <w:rPr>
                  <w:rFonts w:ascii="Cambria Math" w:hAnsi="Cambria Math"/>
                </w:rPr>
                <m:t>n</m:t>
              </m:r>
            </m:lim>
          </m:limLow>
          <m:r>
            <w:rPr>
              <w:rFonts w:ascii="Cambria Math" w:hAnsi="Cambria Math"/>
            </w:rPr>
            <m:t>M(n)).                     (10)</m:t>
          </m:r>
        </m:oMath>
      </m:oMathPara>
    </w:p>
    <w:p w:rsidR="00453F67" w:rsidRDefault="00453F67">
      <w:pPr>
        <w:autoSpaceDE w:val="0"/>
        <w:autoSpaceDN w:val="0"/>
        <w:adjustRightInd w:val="0"/>
        <w:ind w:firstLine="0"/>
        <w:rPr>
          <w:rStyle w:val="tlid-translation"/>
        </w:rPr>
      </w:pPr>
    </w:p>
    <w:p w:rsidR="00875AAD" w:rsidRDefault="00875AAD">
      <w:pPr>
        <w:autoSpaceDE w:val="0"/>
        <w:autoSpaceDN w:val="0"/>
        <w:adjustRightInd w:val="0"/>
        <w:ind w:firstLine="0"/>
        <w:rPr>
          <w:rStyle w:val="tlid-translation"/>
        </w:rPr>
      </w:pPr>
    </w:p>
    <w:p w:rsidR="00875AAD" w:rsidRDefault="00453F67">
      <w:pPr>
        <w:autoSpaceDE w:val="0"/>
        <w:autoSpaceDN w:val="0"/>
        <w:adjustRightInd w:val="0"/>
        <w:jc w:val="center"/>
      </w:pPr>
      <w:r>
        <w:object w:dxaOrig="4857" w:dyaOrig="2000">
          <v:shape id="_x0000_i1026" type="#_x0000_t75" style="width:158pt;height:69pt" o:ole="">
            <v:imagedata r:id="rId16" o:title=""/>
          </v:shape>
          <o:OLEObject Type="Embed" ProgID="Visio.Drawing.11" ShapeID="_x0000_i1026" DrawAspect="Content" ObjectID="_1638615441" r:id="rId17"/>
        </w:object>
      </w:r>
    </w:p>
    <w:p w:rsidR="00875AAD" w:rsidRDefault="008D553F">
      <w:pPr>
        <w:autoSpaceDE w:val="0"/>
        <w:autoSpaceDN w:val="0"/>
        <w:adjustRightInd w:val="0"/>
        <w:spacing w:before="120" w:after="240"/>
        <w:ind w:firstLine="0"/>
        <w:jc w:val="center"/>
        <w:rPr>
          <w:sz w:val="16"/>
          <w:szCs w:val="16"/>
        </w:rPr>
      </w:pPr>
      <w:r>
        <w:rPr>
          <w:sz w:val="16"/>
          <w:szCs w:val="16"/>
        </w:rPr>
        <w:t xml:space="preserve">Figure 2. Time </w:t>
      </w:r>
      <w:r w:rsidR="00453F67">
        <w:rPr>
          <w:sz w:val="16"/>
          <w:szCs w:val="16"/>
        </w:rPr>
        <w:t>d</w:t>
      </w:r>
      <w:r>
        <w:rPr>
          <w:sz w:val="16"/>
          <w:szCs w:val="16"/>
        </w:rPr>
        <w:t xml:space="preserve">omain </w:t>
      </w:r>
      <w:r w:rsidR="00453F67">
        <w:rPr>
          <w:sz w:val="16"/>
          <w:szCs w:val="16"/>
        </w:rPr>
        <w:t>r</w:t>
      </w:r>
      <w:r>
        <w:rPr>
          <w:sz w:val="16"/>
          <w:szCs w:val="16"/>
        </w:rPr>
        <w:t xml:space="preserve">epresentation of </w:t>
      </w:r>
      <w:r w:rsidR="00453F67">
        <w:rPr>
          <w:sz w:val="16"/>
          <w:szCs w:val="16"/>
        </w:rPr>
        <w:t>t</w:t>
      </w:r>
      <w:r>
        <w:rPr>
          <w:sz w:val="16"/>
          <w:szCs w:val="16"/>
        </w:rPr>
        <w:t>raining</w:t>
      </w:r>
      <w:r>
        <w:rPr>
          <w:rStyle w:val="tlid-translation"/>
          <w:sz w:val="16"/>
          <w:szCs w:val="16"/>
        </w:rPr>
        <w:t xml:space="preserve"> </w:t>
      </w:r>
      <w:r w:rsidR="00453F67">
        <w:rPr>
          <w:rStyle w:val="tlid-translation"/>
          <w:sz w:val="16"/>
          <w:szCs w:val="16"/>
        </w:rPr>
        <w:t>s</w:t>
      </w:r>
      <w:r>
        <w:rPr>
          <w:rStyle w:val="tlid-translation"/>
          <w:sz w:val="16"/>
          <w:szCs w:val="16"/>
        </w:rPr>
        <w:t xml:space="preserve">ymbol for the </w:t>
      </w:r>
      <w:r w:rsidR="00453F67">
        <w:rPr>
          <w:rStyle w:val="tlid-translation"/>
          <w:sz w:val="16"/>
          <w:szCs w:val="16"/>
        </w:rPr>
        <w:t>s</w:t>
      </w:r>
      <w:r>
        <w:rPr>
          <w:rStyle w:val="tlid-translation"/>
          <w:sz w:val="16"/>
          <w:szCs w:val="16"/>
        </w:rPr>
        <w:t xml:space="preserve">ymmetric </w:t>
      </w:r>
      <w:proofErr w:type="spellStart"/>
      <w:r w:rsidR="00453F67">
        <w:rPr>
          <w:rStyle w:val="tlid-translation"/>
          <w:sz w:val="16"/>
          <w:szCs w:val="16"/>
        </w:rPr>
        <w:t>c</w:t>
      </w:r>
      <w:r>
        <w:rPr>
          <w:rStyle w:val="tlid-translation"/>
          <w:sz w:val="16"/>
          <w:szCs w:val="16"/>
        </w:rPr>
        <w:t>orrelator</w:t>
      </w:r>
      <w:proofErr w:type="spellEnd"/>
      <w:r>
        <w:rPr>
          <w:rStyle w:val="tlid-translation"/>
          <w:sz w:val="16"/>
          <w:szCs w:val="16"/>
        </w:rPr>
        <w:t>.</w:t>
      </w:r>
    </w:p>
    <w:p w:rsidR="00875AAD" w:rsidRPr="006A0871" w:rsidRDefault="008D553F">
      <w:pPr>
        <w:pStyle w:val="Heading2"/>
        <w:numPr>
          <w:ilvl w:val="0"/>
          <w:numId w:val="11"/>
        </w:numPr>
        <w:rPr>
          <w:rStyle w:val="hps"/>
          <w:color w:val="FF0000"/>
        </w:rPr>
      </w:pPr>
      <w:r>
        <w:lastRenderedPageBreak/>
        <w:t>The GLRT Method</w:t>
      </w:r>
    </w:p>
    <w:p w:rsidR="00875AAD" w:rsidRDefault="008D553F">
      <w:r>
        <w:rPr>
          <w:rStyle w:val="tlid-translation"/>
        </w:rPr>
        <w:t xml:space="preserve">The GLRT technique utilizes the property of symmetric correlation in (8) by taking the absolute value which can be stated as in (11). </w:t>
      </w:r>
    </w:p>
    <w:p w:rsidR="00875AAD" w:rsidRDefault="00875AAD"/>
    <w:p w:rsidR="00875AAD" w:rsidRDefault="008D553F">
      <m:oMathPara>
        <m:oMathParaPr>
          <m:jc m:val="right"/>
        </m:oMathParaPr>
        <m:oMath>
          <m:r>
            <w:rPr>
              <w:rFonts w:ascii="Cambria Math" w:hAnsi="Cambria Math"/>
            </w:rPr>
            <m:t>t</m:t>
          </m:r>
          <m:d>
            <m:dPr>
              <m:ctrlPr>
                <w:rPr>
                  <w:rFonts w:ascii="Cambria Math" w:hAnsi="Cambria Math"/>
                  <w:i/>
                </w:rPr>
              </m:ctrlPr>
            </m:dPr>
            <m:e>
              <m:r>
                <w:rPr>
                  <w:rFonts w:ascii="Cambria Math" w:hAnsi="Cambria Math"/>
                </w:rPr>
                <m:t>n</m:t>
              </m:r>
            </m:e>
          </m:d>
          <m:r>
            <w:rPr>
              <w:rFonts w:ascii="Cambria Math" w:hAnsi="Cambria Math"/>
            </w:rPr>
            <m:t>=</m:t>
          </m:r>
          <m:d>
            <m:dPr>
              <m:begChr m:val="|"/>
              <m:endChr m:val="|"/>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n</m:t>
                  </m:r>
                </m:e>
              </m:d>
            </m:e>
          </m:d>
          <m:r>
            <w:rPr>
              <w:rFonts w:ascii="Cambria Math" w:hAnsi="Cambria Math"/>
            </w:rPr>
            <m:t>.                               (11)</m:t>
          </m:r>
        </m:oMath>
      </m:oMathPara>
    </w:p>
    <w:p w:rsidR="00875AAD" w:rsidRDefault="00875AAD"/>
    <w:p w:rsidR="00875AAD" w:rsidRDefault="008D553F">
      <w:pPr>
        <w:ind w:firstLine="0"/>
      </w:pPr>
      <w:r>
        <w:rPr>
          <w:rStyle w:val="tlid-translation"/>
        </w:rPr>
        <w:t xml:space="preserve">To derive the PDF (probability distribution function) </w:t>
      </w:r>
      <w:proofErr w:type="gramStart"/>
      <w:r>
        <w:rPr>
          <w:rStyle w:val="tlid-translation"/>
        </w:rPr>
        <w:t xml:space="preserve">from </w:t>
      </w:r>
      <w:proofErr w:type="gramEnd"/>
      <m:oMath>
        <m:r>
          <w:rPr>
            <w:rFonts w:ascii="Cambria Math" w:hAnsi="Cambria Math"/>
          </w:rPr>
          <m:t>t(n)</m:t>
        </m:r>
      </m:oMath>
      <w:r>
        <w:rPr>
          <w:rStyle w:val="tlid-translation"/>
        </w:rPr>
        <w:t xml:space="preserve">, first define </w:t>
      </w:r>
      <m:oMath>
        <m:r>
          <w:rPr>
            <w:rFonts w:ascii="Cambria Math" w:hAnsi="Cambria Math"/>
          </w:rPr>
          <m:t>ρt(n)</m:t>
        </m:r>
      </m:oMath>
      <w:r>
        <w:rPr>
          <w:rStyle w:val="tlid-translation"/>
        </w:rPr>
        <w:t xml:space="preserve"> as in (12). </w:t>
      </w:r>
    </w:p>
    <w:p w:rsidR="00875AAD" w:rsidRDefault="00875AAD"/>
    <w:p w:rsidR="00875AAD" w:rsidRDefault="008D553F">
      <m:oMathPara>
        <m:oMathParaPr>
          <m:jc m:val="right"/>
        </m:oMathParaPr>
        <m:oMath>
          <m:r>
            <w:rPr>
              <w:rFonts w:ascii="Cambria Math" w:hAnsi="Cambria Math"/>
            </w:rPr>
            <m:t>ρt</m:t>
          </m:r>
          <m:d>
            <m:dPr>
              <m:ctrlPr>
                <w:rPr>
                  <w:rFonts w:ascii="Cambria Math" w:hAnsi="Cambria Math"/>
                  <w:i/>
                </w:rPr>
              </m:ctrlPr>
            </m:dPr>
            <m:e>
              <m:r>
                <w:rPr>
                  <w:rFonts w:ascii="Cambria Math" w:hAnsi="Cambria Math"/>
                </w:rPr>
                <m:t>n</m:t>
              </m:r>
            </m:e>
          </m:d>
          <m:r>
            <w:rPr>
              <w:rFonts w:ascii="Cambria Math" w:hAnsi="Cambria Math"/>
            </w:rPr>
            <m:t>=</m:t>
          </m:r>
          <m:nary>
            <m:naryPr>
              <m:chr m:val="∑"/>
              <m:limLoc m:val="undOvr"/>
              <m:ctrlPr>
                <w:rPr>
                  <w:rFonts w:ascii="Cambria Math" w:hAnsi="Cambria Math"/>
                  <w:i/>
                </w:rPr>
              </m:ctrlPr>
            </m:naryPr>
            <m:sub>
              <m:r>
                <w:rPr>
                  <w:rFonts w:ascii="Cambria Math" w:hAnsi="Cambria Math"/>
                </w:rPr>
                <m:t>q=1</m:t>
              </m:r>
            </m:sub>
            <m:sup>
              <m:f>
                <m:fPr>
                  <m:ctrlPr>
                    <w:rPr>
                      <w:rFonts w:ascii="Cambria Math" w:hAnsi="Cambria Math"/>
                      <w:i/>
                    </w:rPr>
                  </m:ctrlPr>
                </m:fPr>
                <m:num>
                  <m:r>
                    <w:rPr>
                      <w:rFonts w:ascii="Cambria Math" w:hAnsi="Cambria Math"/>
                    </w:rPr>
                    <m:t>N</m:t>
                  </m:r>
                </m:num>
                <m:den>
                  <m:r>
                    <w:rPr>
                      <w:rFonts w:ascii="Cambria Math" w:hAnsi="Cambria Math"/>
                    </w:rPr>
                    <m:t>2</m:t>
                  </m:r>
                </m:den>
              </m:f>
              <m:r>
                <w:rPr>
                  <w:rFonts w:ascii="Cambria Math" w:hAnsi="Cambria Math"/>
                </w:rPr>
                <m:t>-1</m:t>
              </m:r>
            </m:sup>
            <m:e>
              <m:r>
                <w:rPr>
                  <w:rFonts w:ascii="Cambria Math" w:hAnsi="Cambria Math"/>
                </w:rPr>
                <m:t>r</m:t>
              </m:r>
              <m:d>
                <m:dPr>
                  <m:ctrlPr>
                    <w:rPr>
                      <w:rFonts w:ascii="Cambria Math" w:hAnsi="Cambria Math"/>
                      <w:i/>
                    </w:rPr>
                  </m:ctrlPr>
                </m:dPr>
                <m:e>
                  <m:r>
                    <w:rPr>
                      <w:rFonts w:ascii="Cambria Math" w:hAnsi="Cambria Math"/>
                    </w:rPr>
                    <m:t>n+q</m:t>
                  </m:r>
                </m:e>
              </m:d>
              <m:r>
                <w:rPr>
                  <w:rFonts w:ascii="Cambria Math" w:hAnsi="Cambria Math"/>
                </w:rPr>
                <m:t>∙r(n-q+N)</m:t>
              </m:r>
            </m:e>
          </m:nary>
          <m:r>
            <w:rPr>
              <w:rFonts w:ascii="Cambria Math" w:hAnsi="Cambria Math"/>
            </w:rPr>
            <m:t>,     (12)</m:t>
          </m:r>
        </m:oMath>
      </m:oMathPara>
    </w:p>
    <w:p w:rsidR="00875AAD" w:rsidRDefault="00875AAD"/>
    <w:p w:rsidR="00875AAD" w:rsidRDefault="008D553F">
      <w:pPr>
        <w:ind w:firstLine="0"/>
      </w:pPr>
      <w:proofErr w:type="gramStart"/>
      <w:r>
        <w:rPr>
          <w:rStyle w:val="tlid-translation"/>
        </w:rPr>
        <w:t>for</w:t>
      </w:r>
      <w:proofErr w:type="gramEnd"/>
      <w:r>
        <w:rPr>
          <w:rStyle w:val="tlid-translation"/>
        </w:rPr>
        <w:t xml:space="preserve"> </w:t>
      </w:r>
      <m:oMath>
        <m:d>
          <m:dPr>
            <m:begChr m:val="|"/>
            <m:endChr m:val="|"/>
            <m:ctrlPr>
              <w:rPr>
                <w:rFonts w:ascii="Cambria Math" w:hAnsi="Cambria Math"/>
                <w:i/>
              </w:rPr>
            </m:ctrlPr>
          </m:dPr>
          <m:e>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0</m:t>
                </m:r>
              </m:sub>
            </m:sSub>
          </m:e>
        </m:d>
        <m:r>
          <w:rPr>
            <w:rFonts w:ascii="Cambria Math" w:hAnsi="Cambria Math"/>
          </w:rPr>
          <m:t>&lt;</m:t>
        </m:r>
        <m:sSub>
          <m:sSubPr>
            <m:ctrlPr>
              <w:rPr>
                <w:rFonts w:ascii="Cambria Math" w:hAnsi="Cambria Math"/>
                <w:i/>
              </w:rPr>
            </m:ctrlPr>
          </m:sSubPr>
          <m:e>
            <m:r>
              <w:rPr>
                <w:rFonts w:ascii="Cambria Math" w:hAnsi="Cambria Math"/>
              </w:rPr>
              <m:t>L</m:t>
            </m:r>
          </m:e>
          <m:sub>
            <m:r>
              <w:rPr>
                <w:rFonts w:ascii="Cambria Math" w:hAnsi="Cambria Math"/>
              </w:rPr>
              <m:t>F</m:t>
            </m:r>
          </m:sub>
        </m:sSub>
        <m:r>
          <w:rPr>
            <w:rFonts w:ascii="Cambria Math" w:hAnsi="Cambria Math"/>
          </w:rPr>
          <m:t>,  ρt</m:t>
        </m:r>
        <m:d>
          <m:dPr>
            <m:ctrlPr>
              <w:rPr>
                <w:rFonts w:ascii="Cambria Math" w:hAnsi="Cambria Math"/>
                <w:i/>
              </w:rPr>
            </m:ctrlPr>
          </m:dPr>
          <m:e>
            <m:r>
              <w:rPr>
                <w:rFonts w:ascii="Cambria Math" w:hAnsi="Cambria Math"/>
              </w:rPr>
              <m:t>n</m:t>
            </m:r>
          </m:e>
        </m:d>
      </m:oMath>
      <w:r>
        <w:t xml:space="preserve"> </w:t>
      </w:r>
      <w:r>
        <w:rPr>
          <w:rStyle w:val="tlid-translation"/>
        </w:rPr>
        <w:t xml:space="preserve">follows the normal complex distribution as in (13). </w:t>
      </w:r>
    </w:p>
    <w:p w:rsidR="00875AAD" w:rsidRDefault="00875AAD"/>
    <w:p w:rsidR="00875AAD" w:rsidRDefault="008D553F">
      <m:oMathPara>
        <m:oMathParaPr>
          <m:jc m:val="right"/>
        </m:oMathParaPr>
        <m:oMath>
          <m:r>
            <w:rPr>
              <w:rFonts w:ascii="Cambria Math" w:hAnsi="Cambria Math"/>
            </w:rPr>
            <m:t>pt</m:t>
          </m:r>
          <m:d>
            <m:dPr>
              <m:ctrlPr>
                <w:rPr>
                  <w:rFonts w:ascii="Cambria Math" w:hAnsi="Cambria Math"/>
                  <w:i/>
                </w:rPr>
              </m:ctrlPr>
            </m:dPr>
            <m:e>
              <m:r>
                <w:rPr>
                  <w:rFonts w:ascii="Cambria Math" w:hAnsi="Cambria Math"/>
                </w:rPr>
                <m:t>n</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CN</m:t>
                  </m:r>
                  <m:d>
                    <m:dPr>
                      <m:ctrlPr>
                        <w:rPr>
                          <w:rFonts w:ascii="Cambria Math" w:hAnsi="Cambria Math"/>
                          <w:i/>
                        </w:rPr>
                      </m:ctrlPr>
                    </m:dPr>
                    <m:e>
                      <m:r>
                        <w:rPr>
                          <w:rFonts w:ascii="Cambria Math" w:hAnsi="Cambria Math"/>
                        </w:rPr>
                        <m:t>0,T</m:t>
                      </m:r>
                      <m:sSubSup>
                        <m:sSubSupPr>
                          <m:ctrlPr>
                            <w:rPr>
                              <w:rFonts w:ascii="Cambria Math" w:hAnsi="Cambria Math"/>
                              <w:i/>
                            </w:rPr>
                          </m:ctrlPr>
                        </m:sSubSupPr>
                        <m:e>
                          <m:r>
                            <w:rPr>
                              <w:rFonts w:ascii="Cambria Math" w:hAnsi="Cambria Math"/>
                            </w:rPr>
                            <m:t>σ</m:t>
                          </m:r>
                        </m:e>
                        <m:sub>
                          <m:r>
                            <w:rPr>
                              <w:rFonts w:ascii="Cambria Math" w:hAnsi="Cambria Math"/>
                            </w:rPr>
                            <m:t>r</m:t>
                          </m:r>
                        </m:sub>
                        <m:sup>
                          <m:r>
                            <w:rPr>
                              <w:rFonts w:ascii="Cambria Math" w:hAnsi="Cambria Math"/>
                            </w:rPr>
                            <m:t>4</m:t>
                          </m:r>
                        </m:sup>
                      </m:sSubSup>
                    </m:e>
                  </m:d>
                  <m:r>
                    <w:rPr>
                      <w:rFonts w:ascii="Cambria Math" w:hAnsi="Cambria Math"/>
                    </w:rPr>
                    <m:t xml:space="preserve">                                     n∉L,</m:t>
                  </m:r>
                </m:e>
                <m:e>
                  <m:r>
                    <w:rPr>
                      <w:rFonts w:ascii="Cambria Math" w:hAnsi="Cambria Math"/>
                    </w:rPr>
                    <m:t>CN</m:t>
                  </m:r>
                  <m:d>
                    <m:dPr>
                      <m:ctrlPr>
                        <w:rPr>
                          <w:rFonts w:ascii="Cambria Math" w:hAnsi="Cambria Math"/>
                          <w:i/>
                        </w:rPr>
                      </m:ctrlPr>
                    </m:dPr>
                    <m:e>
                      <m:r>
                        <w:rPr>
                          <w:rFonts w:ascii="Cambria Math" w:hAnsi="Cambria Math"/>
                        </w:rPr>
                        <m:t>T</m:t>
                      </m:r>
                      <m:sSup>
                        <m:sSupPr>
                          <m:ctrlPr>
                            <w:rPr>
                              <w:rFonts w:ascii="Cambria Math" w:hAnsi="Cambria Math"/>
                              <w:i/>
                            </w:rPr>
                          </m:ctrlPr>
                        </m:sSupPr>
                        <m:e>
                          <m:r>
                            <w:rPr>
                              <w:rFonts w:ascii="Cambria Math" w:hAnsi="Cambria Math"/>
                            </w:rPr>
                            <m:t>h</m:t>
                          </m:r>
                        </m:e>
                        <m:sup>
                          <m:r>
                            <w:rPr>
                              <w:rFonts w:ascii="Cambria Math" w:hAnsi="Cambria Math"/>
                            </w:rPr>
                            <m:t>2</m:t>
                          </m:r>
                        </m:sup>
                      </m:sSup>
                      <m:d>
                        <m:dPr>
                          <m:ctrlPr>
                            <w:rPr>
                              <w:rFonts w:ascii="Cambria Math" w:hAnsi="Cambria Math"/>
                              <w:i/>
                            </w:rPr>
                          </m:ctrlPr>
                        </m:dPr>
                        <m:e>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0</m:t>
                              </m:r>
                            </m:sub>
                          </m:sSub>
                        </m:e>
                      </m:d>
                      <m:sSubSup>
                        <m:sSubSupPr>
                          <m:ctrlPr>
                            <w:rPr>
                              <w:rFonts w:ascii="Cambria Math" w:hAnsi="Cambria Math"/>
                              <w:i/>
                            </w:rPr>
                          </m:ctrlPr>
                        </m:sSubSupPr>
                        <m:e>
                          <m:r>
                            <w:rPr>
                              <w:rFonts w:ascii="Cambria Math" w:hAnsi="Cambria Math"/>
                            </w:rPr>
                            <m:t>σ</m:t>
                          </m:r>
                        </m:e>
                        <m:sub>
                          <m:r>
                            <w:rPr>
                              <w:rFonts w:ascii="Cambria Math" w:hAnsi="Cambria Math"/>
                            </w:rPr>
                            <m:t>x</m:t>
                          </m:r>
                        </m:sub>
                        <m:sup>
                          <m:r>
                            <w:rPr>
                              <w:rFonts w:ascii="Cambria Math" w:hAnsi="Cambria Math"/>
                            </w:rPr>
                            <m:t>2</m:t>
                          </m:r>
                        </m:sup>
                      </m:sSubSup>
                      <m:sSup>
                        <m:sSupPr>
                          <m:ctrlPr>
                            <w:rPr>
                              <w:rFonts w:ascii="Cambria Math" w:hAnsi="Cambria Math"/>
                              <w:i/>
                            </w:rPr>
                          </m:ctrlPr>
                        </m:sSupPr>
                        <m:e>
                          <m:r>
                            <w:rPr>
                              <w:rFonts w:ascii="Cambria Math" w:hAnsi="Cambria Math"/>
                            </w:rPr>
                            <m:t>e</m:t>
                          </m:r>
                        </m:e>
                        <m:sup>
                          <m:r>
                            <w:rPr>
                              <w:rFonts w:ascii="Cambria Math" w:hAnsi="Cambria Math"/>
                            </w:rPr>
                            <m:t>2πv</m:t>
                          </m:r>
                        </m:sup>
                      </m:sSup>
                      <m:r>
                        <w:rPr>
                          <w:rFonts w:ascii="Cambria Math" w:hAnsi="Cambria Math"/>
                        </w:rPr>
                        <m:t>,T</m:t>
                      </m:r>
                      <m:sSubSup>
                        <m:sSubSupPr>
                          <m:ctrlPr>
                            <w:rPr>
                              <w:rFonts w:ascii="Cambria Math" w:hAnsi="Cambria Math"/>
                              <w:i/>
                            </w:rPr>
                          </m:ctrlPr>
                        </m:sSubSupPr>
                        <m:e>
                          <m:r>
                            <w:rPr>
                              <w:rFonts w:ascii="Cambria Math" w:hAnsi="Cambria Math"/>
                            </w:rPr>
                            <m:t>σ</m:t>
                          </m:r>
                        </m:e>
                        <m:sub>
                          <m:r>
                            <w:rPr>
                              <w:rFonts w:ascii="Cambria Math" w:hAnsi="Cambria Math"/>
                            </w:rPr>
                            <m:t>r</m:t>
                          </m:r>
                        </m:sub>
                        <m:sup>
                          <m:r>
                            <w:rPr>
                              <w:rFonts w:ascii="Cambria Math" w:hAnsi="Cambria Math"/>
                            </w:rPr>
                            <m:t>4</m:t>
                          </m:r>
                        </m:sup>
                      </m:sSubSup>
                    </m:e>
                  </m:d>
                  <m:r>
                    <w:rPr>
                      <w:rFonts w:ascii="Cambria Math" w:hAnsi="Cambria Math"/>
                    </w:rPr>
                    <m:t xml:space="preserve">  n∈L,</m:t>
                  </m:r>
                </m:e>
              </m:eqArr>
            </m:e>
          </m:d>
          <m:r>
            <w:rPr>
              <w:rFonts w:ascii="Cambria Math" w:hAnsi="Cambria Math"/>
            </w:rPr>
            <m:t xml:space="preserve">   (13)</m:t>
          </m:r>
        </m:oMath>
      </m:oMathPara>
    </w:p>
    <w:p w:rsidR="00875AAD" w:rsidRDefault="00875AAD"/>
    <w:p w:rsidR="00875AAD" w:rsidRDefault="008D553F">
      <w:pPr>
        <w:ind w:firstLine="0"/>
        <w:rPr>
          <w:lang w:eastAsia="ja-JP"/>
        </w:rPr>
      </w:pPr>
      <w:r>
        <w:rPr>
          <w:lang w:eastAsia="ja-JP"/>
        </w:rPr>
        <w:t xml:space="preserve">where </w:t>
      </w:r>
      <m:oMath>
        <m:sSub>
          <m:sSubPr>
            <m:ctrlPr>
              <w:rPr>
                <w:rFonts w:ascii="Cambria Math" w:hAnsi="Cambria Math"/>
                <w:i/>
              </w:rPr>
            </m:ctrlPr>
          </m:sSubPr>
          <m:e>
            <m:r>
              <w:rPr>
                <w:rFonts w:ascii="Cambria Math" w:hAnsi="Cambria Math"/>
              </w:rPr>
              <m:t>L</m:t>
            </m:r>
          </m:e>
          <m:sub>
            <m:r>
              <w:rPr>
                <w:rFonts w:ascii="Cambria Math" w:hAnsi="Cambria Math"/>
              </w:rPr>
              <m:t>F</m:t>
            </m:r>
          </m:sub>
        </m:sSub>
      </m:oMath>
      <w:r>
        <w:t xml:space="preserve"> </w:t>
      </w:r>
      <w:r>
        <w:rPr>
          <w:lang w:eastAsia="ja-JP"/>
        </w:rPr>
        <w:t xml:space="preserve">is the number of identical parts in the training symbol </w:t>
      </w:r>
      <m:oMath>
        <m:sSub>
          <m:sSubPr>
            <m:ctrlPr>
              <w:rPr>
                <w:rFonts w:ascii="Cambria Math" w:hAnsi="Cambria Math"/>
                <w:i/>
              </w:rPr>
            </m:ctrlPr>
          </m:sSubPr>
          <m:e>
            <m:r>
              <w:rPr>
                <w:rFonts w:ascii="Cambria Math" w:hAnsi="Cambria Math"/>
              </w:rPr>
              <m:t>L</m:t>
            </m:r>
          </m:e>
          <m:sub>
            <m:r>
              <w:rPr>
                <w:rFonts w:ascii="Cambria Math" w:hAnsi="Cambria Math"/>
              </w:rPr>
              <m:t>F</m:t>
            </m:r>
          </m:sub>
        </m:sSub>
        <m:r>
          <w:rPr>
            <w:rFonts w:ascii="Cambria Math" w:hAnsi="Cambria Math"/>
          </w:rPr>
          <m:t>=N/2</m:t>
        </m:r>
      </m:oMath>
      <w:r>
        <w:rPr>
          <w:lang w:eastAsia="ja-JP"/>
        </w:rPr>
        <w:t xml:space="preserve">, </w:t>
      </w:r>
      <m:oMath>
        <m:r>
          <w:rPr>
            <w:rFonts w:ascii="Cambria Math" w:hAnsi="Cambria Math"/>
          </w:rPr>
          <m:t>T=</m:t>
        </m:r>
        <m:f>
          <m:fPr>
            <m:ctrlPr>
              <w:rPr>
                <w:rFonts w:ascii="Cambria Math" w:hAnsi="Cambria Math"/>
                <w:i/>
              </w:rPr>
            </m:ctrlPr>
          </m:fPr>
          <m:num>
            <m:r>
              <w:rPr>
                <w:rFonts w:ascii="Cambria Math" w:hAnsi="Cambria Math"/>
              </w:rPr>
              <m:t>N</m:t>
            </m:r>
          </m:num>
          <m:den>
            <m:r>
              <w:rPr>
                <w:rFonts w:ascii="Cambria Math" w:hAnsi="Cambria Math"/>
              </w:rPr>
              <m:t>2</m:t>
            </m:r>
          </m:den>
        </m:f>
        <m:r>
          <w:rPr>
            <w:rFonts w:ascii="Cambria Math" w:hAnsi="Cambria Math"/>
          </w:rPr>
          <m:t>-1,</m:t>
        </m:r>
      </m:oMath>
      <w:r>
        <w:rPr>
          <w:lang w:eastAsia="ja-JP"/>
        </w:rPr>
        <w:t xml:space="preserve">, </w:t>
      </w:r>
      <m:oMath>
        <m:sSubSup>
          <m:sSubSupPr>
            <m:ctrlPr>
              <w:rPr>
                <w:rFonts w:ascii="Cambria Math" w:hAnsi="Cambria Math"/>
                <w:i/>
              </w:rPr>
            </m:ctrlPr>
          </m:sSubSupPr>
          <m:e>
            <m:r>
              <w:rPr>
                <w:rFonts w:ascii="Cambria Math" w:hAnsi="Cambria Math"/>
              </w:rPr>
              <m:t>σ</m:t>
            </m:r>
          </m:e>
          <m:sub>
            <m:r>
              <w:rPr>
                <w:rFonts w:ascii="Cambria Math" w:hAnsi="Cambria Math"/>
              </w:rPr>
              <m:t>r</m:t>
            </m:r>
          </m:sub>
          <m:sup>
            <m:r>
              <w:rPr>
                <w:rFonts w:ascii="Cambria Math" w:hAnsi="Cambria Math"/>
              </w:rPr>
              <m:t>2</m:t>
            </m:r>
          </m:sup>
        </m:sSubSup>
        <m:r>
          <w:rPr>
            <w:rFonts w:ascii="Cambria Math" w:hAnsi="Cambria Math"/>
          </w:rPr>
          <m:t>=ϰ</m:t>
        </m:r>
        <m:sSubSup>
          <m:sSubSupPr>
            <m:ctrlPr>
              <w:rPr>
                <w:rFonts w:ascii="Cambria Math" w:hAnsi="Cambria Math"/>
                <w:i/>
              </w:rPr>
            </m:ctrlPr>
          </m:sSubSupPr>
          <m:e>
            <m:r>
              <w:rPr>
                <w:rFonts w:ascii="Cambria Math" w:hAnsi="Cambria Math"/>
              </w:rPr>
              <m:t>σ</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σ</m:t>
            </m:r>
          </m:e>
          <m:sub>
            <m:r>
              <w:rPr>
                <w:rFonts w:ascii="Cambria Math" w:hAnsi="Cambria Math"/>
              </w:rPr>
              <m:t>z</m:t>
            </m:r>
          </m:sub>
          <m:sup>
            <m:r>
              <w:rPr>
                <w:rFonts w:ascii="Cambria Math" w:hAnsi="Cambria Math"/>
              </w:rPr>
              <m:t>2</m:t>
            </m:r>
          </m:sup>
        </m:sSubSup>
      </m:oMath>
      <w:r>
        <w:rPr>
          <w:lang w:eastAsia="ja-JP"/>
        </w:rPr>
        <w:t xml:space="preserve">, </w:t>
      </w:r>
      <m:oMath>
        <m:r>
          <w:rPr>
            <w:rFonts w:ascii="Cambria Math" w:hAnsi="Cambria Math"/>
          </w:rPr>
          <m:t>ϰ=</m:t>
        </m:r>
        <m:nary>
          <m:naryPr>
            <m:chr m:val="∑"/>
            <m:limLoc m:val="undOvr"/>
            <m:supHide m:val="1"/>
            <m:ctrlPr>
              <w:rPr>
                <w:rFonts w:ascii="Cambria Math" w:hAnsi="Cambria Math"/>
                <w:i/>
              </w:rPr>
            </m:ctrlPr>
          </m:naryPr>
          <m:sub>
            <m:r>
              <w:rPr>
                <w:rFonts w:ascii="Cambria Math" w:hAnsi="Cambria Math"/>
              </w:rPr>
              <m:t>l</m:t>
            </m:r>
          </m:sub>
          <m:sup/>
          <m:e>
            <m:sSup>
              <m:sSupPr>
                <m:ctrlPr>
                  <w:rPr>
                    <w:rFonts w:ascii="Cambria Math" w:hAnsi="Cambria Math"/>
                    <w:i/>
                  </w:rPr>
                </m:ctrlPr>
              </m:sSupPr>
              <m:e>
                <m:r>
                  <w:rPr>
                    <w:rFonts w:ascii="Cambria Math" w:hAnsi="Cambria Math"/>
                  </w:rPr>
                  <m:t>|h(l)|</m:t>
                </m:r>
              </m:e>
              <m:sup>
                <m:r>
                  <w:rPr>
                    <w:rFonts w:ascii="Cambria Math" w:hAnsi="Cambria Math"/>
                  </w:rPr>
                  <m:t>2</m:t>
                </m:r>
              </m:sup>
            </m:sSup>
          </m:e>
        </m:nary>
      </m:oMath>
      <w:r>
        <w:rPr>
          <w:lang w:eastAsia="ja-JP"/>
        </w:rPr>
        <w:t xml:space="preserve">, </w:t>
      </w:r>
      <m:oMath>
        <m:sSubSup>
          <m:sSubSupPr>
            <m:ctrlPr>
              <w:rPr>
                <w:rFonts w:ascii="Cambria Math" w:hAnsi="Cambria Math"/>
                <w:i/>
              </w:rPr>
            </m:ctrlPr>
          </m:sSubSupPr>
          <m:e>
            <m:r>
              <w:rPr>
                <w:rFonts w:ascii="Cambria Math" w:hAnsi="Cambria Math"/>
              </w:rPr>
              <m:t>σ</m:t>
            </m:r>
          </m:e>
          <m:sub>
            <m:r>
              <w:rPr>
                <w:rFonts w:ascii="Cambria Math" w:hAnsi="Cambria Math"/>
              </w:rPr>
              <m:t>x</m:t>
            </m:r>
          </m:sub>
          <m:sup>
            <m:r>
              <w:rPr>
                <w:rFonts w:ascii="Cambria Math" w:hAnsi="Cambria Math"/>
              </w:rPr>
              <m:t>2</m:t>
            </m:r>
          </m:sup>
        </m:sSub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q=0</m:t>
            </m:r>
          </m:sub>
          <m:sup>
            <m:r>
              <w:rPr>
                <w:rFonts w:ascii="Cambria Math" w:hAnsi="Cambria Math"/>
              </w:rPr>
              <m:t>N-1</m:t>
            </m:r>
          </m:sup>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p</m:t>
                    </m:r>
                  </m:sub>
                </m:sSub>
                <m:r>
                  <w:rPr>
                    <w:rFonts w:ascii="Cambria Math" w:hAnsi="Cambria Math"/>
                  </w:rPr>
                  <m:t>(q)|</m:t>
                </m:r>
              </m:e>
              <m:sup>
                <m:r>
                  <w:rPr>
                    <w:rFonts w:ascii="Cambria Math" w:hAnsi="Cambria Math"/>
                  </w:rPr>
                  <m:t>2</m:t>
                </m:r>
              </m:sup>
            </m:sSup>
          </m:e>
        </m:nary>
      </m:oMath>
      <w:r>
        <w:rPr>
          <w:lang w:eastAsia="ja-JP"/>
        </w:rPr>
        <w:t xml:space="preserve">, </w:t>
      </w:r>
      <m:oMath>
        <m:sSubSup>
          <m:sSubSupPr>
            <m:ctrlPr>
              <w:rPr>
                <w:rFonts w:ascii="Cambria Math" w:hAnsi="Cambria Math"/>
                <w:i/>
              </w:rPr>
            </m:ctrlPr>
          </m:sSubSupPr>
          <m:e>
            <m:r>
              <w:rPr>
                <w:rFonts w:ascii="Cambria Math" w:hAnsi="Cambria Math"/>
              </w:rPr>
              <m:t>σ</m:t>
            </m:r>
          </m:e>
          <m:sub>
            <m:r>
              <w:rPr>
                <w:rFonts w:ascii="Cambria Math" w:hAnsi="Cambria Math"/>
              </w:rPr>
              <m:t>z</m:t>
            </m:r>
          </m:sub>
          <m:sup>
            <m:r>
              <w:rPr>
                <w:rFonts w:ascii="Cambria Math" w:hAnsi="Cambria Math"/>
              </w:rPr>
              <m:t>2</m:t>
            </m:r>
          </m:sup>
        </m:sSubSup>
      </m:oMath>
      <w:r>
        <w:t xml:space="preserve"> </w:t>
      </w:r>
      <w:r>
        <w:rPr>
          <w:lang w:eastAsia="ja-JP"/>
        </w:rPr>
        <w:t xml:space="preserve">is the noise variant, and </w:t>
      </w:r>
      <m:oMath>
        <m:sSub>
          <m:sSubPr>
            <m:ctrlPr>
              <w:rPr>
                <w:rFonts w:ascii="Cambria Math" w:hAnsi="Cambria Math"/>
                <w:i/>
              </w:rPr>
            </m:ctrlPr>
          </m:sSubPr>
          <m:e>
            <m:r>
              <w:rPr>
                <w:rFonts w:ascii="Cambria Math" w:hAnsi="Cambria Math"/>
              </w:rPr>
              <m:t>x</m:t>
            </m:r>
          </m:e>
          <m:sub>
            <m:r>
              <w:rPr>
                <w:rFonts w:ascii="Cambria Math" w:hAnsi="Cambria Math"/>
              </w:rPr>
              <m:t>p</m:t>
            </m:r>
          </m:sub>
        </m:sSub>
        <m:r>
          <w:rPr>
            <w:rFonts w:ascii="Cambria Math" w:hAnsi="Cambria Math"/>
          </w:rPr>
          <m:t>(q)</m:t>
        </m:r>
      </m:oMath>
      <w:r>
        <w:rPr>
          <w:lang w:eastAsia="ja-JP"/>
        </w:rPr>
        <w:t xml:space="preserve"> is the training signal in the time domain.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w:t>
      </w:r>
      <w:r>
        <w:rPr>
          <w:lang w:eastAsia="ja-JP"/>
        </w:rPr>
        <w:t>Indicates the start of the training symbol at</w:t>
      </w:r>
      <m:oMath>
        <m:sSub>
          <m:sSubPr>
            <m:ctrlPr>
              <w:rPr>
                <w:rFonts w:ascii="Cambria Math" w:hAnsi="Cambria Math"/>
                <w:i/>
              </w:rPr>
            </m:ctrlPr>
          </m:sSubPr>
          <m:e>
            <m:r>
              <w:rPr>
                <w:rFonts w:ascii="Cambria Math" w:hAnsi="Cambria Math"/>
              </w:rPr>
              <m:t>n=n</m:t>
            </m:r>
          </m:e>
          <m:sub>
            <m:r>
              <w:rPr>
                <w:rFonts w:ascii="Cambria Math" w:hAnsi="Cambria Math"/>
              </w:rPr>
              <m:t>0</m:t>
            </m:r>
          </m:sub>
        </m:sSub>
      </m:oMath>
      <w:r>
        <w:rPr>
          <w:lang w:eastAsia="ja-JP"/>
        </w:rPr>
        <w:t xml:space="preserve">, which relates to the arrival of the first path of </w:t>
      </w:r>
      <w:r>
        <w:rPr>
          <w:rFonts w:eastAsia="Calibri"/>
          <w:color w:val="000000"/>
        </w:rPr>
        <w:t>NC-OFDM symbols</w:t>
      </w:r>
      <w:r>
        <w:rPr>
          <w:lang w:eastAsia="ja-JP"/>
        </w:rPr>
        <w:t xml:space="preserve"> and </w:t>
      </w:r>
      <m:oMath>
        <m:r>
          <w:rPr>
            <w:rFonts w:ascii="Cambria Math" w:hAnsi="Cambria Math"/>
          </w:rPr>
          <m:t>L</m:t>
        </m:r>
      </m:oMath>
      <w:r>
        <w:rPr>
          <w:lang w:eastAsia="ja-JP"/>
        </w:rPr>
        <w:t xml:space="preserve"> is the multipath channel </w:t>
      </w:r>
      <w:proofErr w:type="gramStart"/>
      <w:r>
        <w:rPr>
          <w:lang w:eastAsia="ja-JP"/>
        </w:rPr>
        <w:t xml:space="preserve">index </w:t>
      </w:r>
      <w:proofErr w:type="gramEnd"/>
      <m:oMath>
        <m:r>
          <w:rPr>
            <w:rFonts w:ascii="Cambria Math" w:hAnsi="Cambria Math"/>
          </w:rPr>
          <m:t>L=</m:t>
        </m:r>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 …,</m:t>
        </m:r>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CH</m:t>
            </m:r>
          </m:sub>
        </m:sSub>
      </m:oMath>
      <w:r>
        <w:rPr>
          <w:lang w:eastAsia="ja-JP"/>
        </w:rPr>
        <w:t xml:space="preserve">. Therefore, for the symmetric </w:t>
      </w:r>
      <w:proofErr w:type="spellStart"/>
      <w:r>
        <w:rPr>
          <w:lang w:eastAsia="ja-JP"/>
        </w:rPr>
        <w:t>correlator</w:t>
      </w:r>
      <w:proofErr w:type="spellEnd"/>
      <w:r>
        <w:rPr>
          <w:lang w:eastAsia="ja-JP"/>
        </w:rPr>
        <w:t xml:space="preserve"> with a length </w:t>
      </w:r>
      <m:oMath>
        <m:d>
          <m:dPr>
            <m:begChr m:val="|"/>
            <m:endChr m:val="|"/>
            <m:ctrlPr>
              <w:rPr>
                <w:rFonts w:ascii="Cambria Math" w:hAnsi="Cambria Math"/>
                <w:i/>
              </w:rPr>
            </m:ctrlPr>
          </m:dPr>
          <m:e>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0</m:t>
                </m:r>
              </m:sub>
            </m:sSub>
          </m:e>
        </m:d>
        <m:r>
          <w:rPr>
            <w:rFonts w:ascii="Cambria Math" w:hAnsi="Cambria Math"/>
          </w:rPr>
          <m:t>&lt;</m:t>
        </m:r>
        <m:sSub>
          <m:sSubPr>
            <m:ctrlPr>
              <w:rPr>
                <w:rFonts w:ascii="Cambria Math" w:hAnsi="Cambria Math"/>
                <w:i/>
              </w:rPr>
            </m:ctrlPr>
          </m:sSubPr>
          <m:e>
            <m:r>
              <w:rPr>
                <w:rFonts w:ascii="Cambria Math" w:hAnsi="Cambria Math"/>
              </w:rPr>
              <m:t>L</m:t>
            </m:r>
          </m:e>
          <m:sub>
            <m:r>
              <w:rPr>
                <w:rFonts w:ascii="Cambria Math" w:hAnsi="Cambria Math"/>
              </w:rPr>
              <m:t>F</m:t>
            </m:r>
          </m:sub>
        </m:sSub>
        <m:r>
          <w:rPr>
            <w:rFonts w:ascii="Cambria Math" w:hAnsi="Cambria Math"/>
          </w:rPr>
          <m:t>,  t</m:t>
        </m:r>
        <m:d>
          <m:dPr>
            <m:ctrlPr>
              <w:rPr>
                <w:rFonts w:ascii="Cambria Math" w:hAnsi="Cambria Math"/>
                <w:i/>
              </w:rPr>
            </m:ctrlPr>
          </m:dPr>
          <m:e>
            <m:r>
              <w:rPr>
                <w:rFonts w:ascii="Cambria Math" w:hAnsi="Cambria Math"/>
              </w:rPr>
              <m:t>n</m:t>
            </m:r>
          </m:e>
        </m:d>
      </m:oMath>
      <w:r>
        <w:rPr>
          <w:lang w:eastAsia="ja-JP"/>
        </w:rPr>
        <w:t xml:space="preserve"> is a Rician random variable with PDF as in (14).    </w:t>
      </w:r>
    </w:p>
    <w:p w:rsidR="00875AAD" w:rsidRDefault="00875AAD"/>
    <w:p w:rsidR="00875AAD" w:rsidRDefault="008D553F">
      <m:oMathPara>
        <m:oMath>
          <m:r>
            <w:rPr>
              <w:rFonts w:ascii="Cambria Math" w:hAnsi="Cambria Math"/>
            </w:rPr>
            <m:t>f</m:t>
          </m:r>
          <m:d>
            <m:dPr>
              <m:ctrlPr>
                <w:rPr>
                  <w:rFonts w:ascii="Cambria Math" w:hAnsi="Cambria Math"/>
                  <w:i/>
                </w:rPr>
              </m:ctrlPr>
            </m:dPr>
            <m:e>
              <m:r>
                <w:rPr>
                  <w:rFonts w:ascii="Cambria Math" w:hAnsi="Cambria Math"/>
                </w:rPr>
                <m:t>t</m:t>
              </m:r>
              <m:d>
                <m:dPr>
                  <m:ctrlPr>
                    <w:rPr>
                      <w:rFonts w:ascii="Cambria Math" w:hAnsi="Cambria Math"/>
                      <w:i/>
                    </w:rPr>
                  </m:ctrlPr>
                </m:dPr>
                <m:e>
                  <m:r>
                    <w:rPr>
                      <w:rFonts w:ascii="Cambria Math" w:hAnsi="Cambria Math"/>
                    </w:rPr>
                    <m:t>n</m:t>
                  </m:r>
                </m:e>
              </m:d>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,θ(n)</m:t>
              </m:r>
            </m:e>
          </m:d>
          <m:r>
            <w:rPr>
              <w:rFonts w:ascii="Cambria Math" w:hAnsi="Cambria Math"/>
            </w:rPr>
            <m:t>=</m:t>
          </m:r>
          <m:f>
            <m:fPr>
              <m:ctrlPr>
                <w:rPr>
                  <w:rFonts w:ascii="Cambria Math" w:hAnsi="Cambria Math"/>
                  <w:i/>
                </w:rPr>
              </m:ctrlPr>
            </m:fPr>
            <m:num>
              <m:r>
                <w:rPr>
                  <w:rFonts w:ascii="Cambria Math" w:hAnsi="Cambria Math"/>
                </w:rPr>
                <m:t>t(n)</m:t>
              </m:r>
            </m:num>
            <m:den>
              <m:sSup>
                <m:sSupPr>
                  <m:ctrlPr>
                    <w:rPr>
                      <w:rFonts w:ascii="Cambria Math" w:hAnsi="Cambria Math"/>
                      <w:i/>
                    </w:rPr>
                  </m:ctrlPr>
                </m:sSupPr>
                <m:e>
                  <m:r>
                    <w:rPr>
                      <w:rFonts w:ascii="Cambria Math" w:hAnsi="Cambria Math"/>
                    </w:rPr>
                    <m:t>σ</m:t>
                  </m:r>
                </m:e>
                <m:sup>
                  <m:r>
                    <w:rPr>
                      <w:rFonts w:ascii="Cambria Math" w:hAnsi="Cambria Math"/>
                    </w:rPr>
                    <m:t>2</m:t>
                  </m:r>
                </m:sup>
              </m:sSup>
            </m:den>
          </m:f>
          <m:r>
            <w:rPr>
              <w:rFonts w:ascii="Cambria Math" w:hAnsi="Cambria Math"/>
            </w:rPr>
            <m:t>exp</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t</m:t>
                  </m:r>
                  <m:d>
                    <m:dPr>
                      <m:ctrlPr>
                        <w:rPr>
                          <w:rFonts w:ascii="Cambria Math" w:hAnsi="Cambria Math"/>
                          <w:i/>
                        </w:rPr>
                      </m:ctrlPr>
                    </m:dPr>
                    <m:e>
                      <m:r>
                        <w:rPr>
                          <w:rFonts w:ascii="Cambria Math" w:hAnsi="Cambria Math"/>
                        </w:rPr>
                        <m:t>n</m:t>
                      </m:r>
                    </m:e>
                  </m:d>
                  <m:r>
                    <w:rPr>
                      <w:rFonts w:ascii="Cambria Math" w:hAnsi="Cambria Math"/>
                    </w:rPr>
                    <m:t>+θ(n)</m:t>
                  </m:r>
                </m:num>
                <m:den>
                  <m:r>
                    <w:rPr>
                      <w:rFonts w:ascii="Cambria Math" w:hAnsi="Cambria Math"/>
                    </w:rPr>
                    <m:t>2</m:t>
                  </m:r>
                  <m:sSup>
                    <m:sSupPr>
                      <m:ctrlPr>
                        <w:rPr>
                          <w:rFonts w:ascii="Cambria Math" w:hAnsi="Cambria Math"/>
                          <w:i/>
                        </w:rPr>
                      </m:ctrlPr>
                    </m:sSupPr>
                    <m:e>
                      <m:r>
                        <w:rPr>
                          <w:rFonts w:ascii="Cambria Math" w:hAnsi="Cambria Math"/>
                        </w:rPr>
                        <m:t>σ</m:t>
                      </m:r>
                    </m:e>
                    <m:sup>
                      <m:r>
                        <w:rPr>
                          <w:rFonts w:ascii="Cambria Math" w:hAnsi="Cambria Math"/>
                        </w:rPr>
                        <m:t>2</m:t>
                      </m:r>
                    </m:sup>
                  </m:sSup>
                </m:den>
              </m:f>
            </m:e>
          </m:d>
          <m:sSub>
            <m:sSubPr>
              <m:ctrlPr>
                <w:rPr>
                  <w:rFonts w:ascii="Cambria Math" w:hAnsi="Cambria Math"/>
                  <w:i/>
                </w:rPr>
              </m:ctrlPr>
            </m:sSubPr>
            <m:e>
              <m:r>
                <w:rPr>
                  <w:rFonts w:ascii="Cambria Math" w:hAnsi="Cambria Math"/>
                </w:rPr>
                <m:t>I</m:t>
              </m:r>
            </m:e>
            <m:sub>
              <m:r>
                <w:rPr>
                  <w:rFonts w:ascii="Cambria Math" w:hAnsi="Cambria Math"/>
                </w:rPr>
                <m:t>0</m:t>
              </m:r>
            </m:sub>
          </m:sSub>
          <m:d>
            <m:dPr>
              <m:ctrlPr>
                <w:rPr>
                  <w:rFonts w:ascii="Cambria Math" w:hAnsi="Cambria Math"/>
                  <w:i/>
                </w:rPr>
              </m:ctrlPr>
            </m:dPr>
            <m:e>
              <m:f>
                <m:fPr>
                  <m:ctrlPr>
                    <w:rPr>
                      <w:rFonts w:ascii="Cambria Math" w:hAnsi="Cambria Math"/>
                      <w:i/>
                    </w:rPr>
                  </m:ctrlPr>
                </m:fPr>
                <m:num>
                  <m:r>
                    <w:rPr>
                      <w:rFonts w:ascii="Cambria Math" w:hAnsi="Cambria Math"/>
                    </w:rPr>
                    <m:t>t(n)θ(n)</m:t>
                  </m:r>
                </m:num>
                <m:den>
                  <m:sSup>
                    <m:sSupPr>
                      <m:ctrlPr>
                        <w:rPr>
                          <w:rFonts w:ascii="Cambria Math" w:hAnsi="Cambria Math"/>
                          <w:i/>
                        </w:rPr>
                      </m:ctrlPr>
                    </m:sSupPr>
                    <m:e>
                      <m:r>
                        <w:rPr>
                          <w:rFonts w:ascii="Cambria Math" w:hAnsi="Cambria Math"/>
                        </w:rPr>
                        <m:t>σ</m:t>
                      </m:r>
                    </m:e>
                    <m:sup>
                      <m:r>
                        <w:rPr>
                          <w:rFonts w:ascii="Cambria Math" w:hAnsi="Cambria Math"/>
                        </w:rPr>
                        <m:t>2</m:t>
                      </m:r>
                    </m:sup>
                  </m:sSup>
                </m:den>
              </m:f>
            </m:e>
          </m:d>
          <m:r>
            <w:rPr>
              <w:rFonts w:ascii="Cambria Math" w:hAnsi="Cambria Math"/>
            </w:rPr>
            <m:t>,            (14)</m:t>
          </m:r>
        </m:oMath>
      </m:oMathPara>
    </w:p>
    <w:p w:rsidR="00875AAD" w:rsidRDefault="00875AAD"/>
    <w:p w:rsidR="00875AAD" w:rsidRDefault="008D553F">
      <w:pPr>
        <w:ind w:firstLine="0"/>
      </w:pPr>
      <w:r>
        <w:rPr>
          <w:rStyle w:val="tlid-translation"/>
        </w:rPr>
        <w:t xml:space="preserve">where </w:t>
      </w:r>
      <m:oMath>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 xml:space="preserve"> </m:t>
        </m:r>
      </m:oMath>
      <w:r>
        <w:rPr>
          <w:rStyle w:val="tlid-translation"/>
        </w:rPr>
        <w:t xml:space="preserve"> is the first type of Bassel function of order </w:t>
      </w:r>
      <m:oMath>
        <m:r>
          <w:rPr>
            <w:rStyle w:val="tlid-translation"/>
            <w:rFonts w:ascii="Cambria Math" w:hAnsi="Cambria Math"/>
          </w:rPr>
          <m:t>0</m:t>
        </m:r>
      </m:oMath>
      <w:r>
        <w:rPr>
          <w:rStyle w:val="tlid-translation"/>
        </w:rPr>
        <w:t>,</w:t>
      </w:r>
    </w:p>
    <w:p w:rsidR="00875AAD" w:rsidRDefault="00875AAD"/>
    <w:p w:rsidR="00875AAD" w:rsidRDefault="008D553F">
      <m:oMathPara>
        <m:oMathParaPr>
          <m:jc m:val="right"/>
        </m:oMathParaPr>
        <m:oMath>
          <m:r>
            <w:rPr>
              <w:rFonts w:ascii="Cambria Math" w:hAnsi="Cambria Math"/>
            </w:rPr>
            <m:t>θ</m:t>
          </m:r>
          <m:d>
            <m:dPr>
              <m:ctrlPr>
                <w:rPr>
                  <w:rFonts w:ascii="Cambria Math" w:hAnsi="Cambria Math"/>
                  <w:i/>
                </w:rPr>
              </m:ctrlPr>
            </m:dPr>
            <m:e>
              <m:r>
                <w:rPr>
                  <w:rFonts w:ascii="Cambria Math" w:hAnsi="Cambria Math"/>
                </w:rPr>
                <m:t>n</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h</m:t>
                          </m:r>
                        </m:e>
                        <m:sup>
                          <m:r>
                            <w:rPr>
                              <w:rFonts w:ascii="Cambria Math" w:hAnsi="Cambria Math"/>
                            </w:rPr>
                            <m:t>2</m:t>
                          </m:r>
                        </m:sup>
                      </m:sSup>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e>
                  </m:d>
                  <m:sSubSup>
                    <m:sSubSupPr>
                      <m:ctrlPr>
                        <w:rPr>
                          <w:rFonts w:ascii="Cambria Math" w:hAnsi="Cambria Math"/>
                          <w:i/>
                        </w:rPr>
                      </m:ctrlPr>
                    </m:sSubSupPr>
                    <m:e>
                      <m:r>
                        <w:rPr>
                          <w:rFonts w:ascii="Cambria Math" w:hAnsi="Cambria Math"/>
                        </w:rPr>
                        <m:t>σ</m:t>
                      </m:r>
                    </m:e>
                    <m:sub>
                      <m:r>
                        <w:rPr>
                          <w:rFonts w:ascii="Cambria Math" w:hAnsi="Cambria Math"/>
                        </w:rPr>
                        <m:t>x</m:t>
                      </m:r>
                    </m:sub>
                    <m:sup>
                      <m:r>
                        <w:rPr>
                          <w:rFonts w:ascii="Cambria Math" w:hAnsi="Cambria Math"/>
                        </w:rPr>
                        <m:t>2</m:t>
                      </m:r>
                    </m:sup>
                  </m:sSubSup>
                  <m:r>
                    <w:rPr>
                      <w:rFonts w:ascii="Cambria Math" w:hAnsi="Cambria Math"/>
                    </w:rPr>
                    <m:t>,       n∈L</m:t>
                  </m:r>
                </m:e>
                <m:e>
                  <m:r>
                    <w:rPr>
                      <w:rFonts w:ascii="Cambria Math" w:hAnsi="Cambria Math"/>
                    </w:rPr>
                    <m:t xml:space="preserve">0,                                     n∉L, </m:t>
                  </m:r>
                </m:e>
              </m:eqArr>
            </m:e>
          </m:d>
          <m:r>
            <w:rPr>
              <w:rFonts w:ascii="Cambria Math" w:hAnsi="Cambria Math"/>
            </w:rPr>
            <m:t xml:space="preserve">        (15)</m:t>
          </m:r>
        </m:oMath>
      </m:oMathPara>
    </w:p>
    <w:p w:rsidR="00875AAD" w:rsidRDefault="00875AAD"/>
    <w:p w:rsidR="00875AAD" w:rsidRDefault="008D553F">
      <w:pPr>
        <w:ind w:firstLine="0"/>
      </w:pPr>
      <w:r>
        <w:t xml:space="preserve">and </w:t>
      </w:r>
      <m:oMath>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=T</m:t>
        </m:r>
        <m:sSubSup>
          <m:sSubSupPr>
            <m:ctrlPr>
              <w:rPr>
                <w:rFonts w:ascii="Cambria Math" w:hAnsi="Cambria Math"/>
                <w:i/>
              </w:rPr>
            </m:ctrlPr>
          </m:sSubSupPr>
          <m:e>
            <m:r>
              <w:rPr>
                <w:rFonts w:ascii="Cambria Math" w:hAnsi="Cambria Math"/>
              </w:rPr>
              <m:t>σ</m:t>
            </m:r>
          </m:e>
          <m:sub>
            <m:r>
              <w:rPr>
                <w:rFonts w:ascii="Cambria Math" w:hAnsi="Cambria Math"/>
              </w:rPr>
              <m:t>r</m:t>
            </m:r>
          </m:sub>
          <m:sup>
            <m:r>
              <w:rPr>
                <w:rFonts w:ascii="Cambria Math" w:hAnsi="Cambria Math"/>
              </w:rPr>
              <m:t>4</m:t>
            </m:r>
          </m:sup>
        </m:sSubSup>
        <m:r>
          <w:rPr>
            <w:rFonts w:ascii="Cambria Math" w:hAnsi="Cambria Math"/>
          </w:rPr>
          <m:t>/2.</m:t>
        </m:r>
      </m:oMath>
    </w:p>
    <w:p w:rsidR="00875AAD" w:rsidRDefault="00875AAD"/>
    <w:p w:rsidR="00875AAD" w:rsidRDefault="008D553F">
      <w:pPr>
        <w:autoSpaceDE w:val="0"/>
        <w:autoSpaceDN w:val="0"/>
        <w:adjustRightInd w:val="0"/>
        <w:rPr>
          <w:rStyle w:val="tlid-translation"/>
        </w:rPr>
      </w:pPr>
      <w:r>
        <w:rPr>
          <w:rStyle w:val="tlid-translation"/>
        </w:rPr>
        <w:t xml:space="preserve">From the PDF that was revealed in (14), Cho and Park investigate the statistical change from </w:t>
      </w:r>
      <m:oMath>
        <m:r>
          <w:rPr>
            <w:rFonts w:ascii="Cambria Math" w:hAnsi="Cambria Math"/>
          </w:rPr>
          <m:t>t(n)</m:t>
        </m:r>
      </m:oMath>
      <w:r>
        <w:rPr>
          <w:rStyle w:val="tlid-translation"/>
        </w:rPr>
        <w:t xml:space="preserve"> when the training symbol is received. Then with the GLRT approach, the timing metric is defined as in (16). </w:t>
      </w:r>
    </w:p>
    <w:p w:rsidR="00875AAD" w:rsidRDefault="00875AAD">
      <w:pPr>
        <w:autoSpaceDE w:val="0"/>
        <w:autoSpaceDN w:val="0"/>
        <w:adjustRightInd w:val="0"/>
      </w:pPr>
    </w:p>
    <w:p w:rsidR="00875AAD" w:rsidRDefault="00A935BE" w:rsidP="006A0871">
      <w:pPr>
        <w:autoSpaceDE w:val="0"/>
        <w:autoSpaceDN w:val="0"/>
        <w:adjustRightInd w:val="0"/>
        <w:ind w:firstLine="0"/>
        <w:jc w:val="right"/>
      </w:pPr>
      <m:oMathPara>
        <m:oMath>
          <m:sSub>
            <m:sSubPr>
              <m:ctrlPr>
                <w:rPr>
                  <w:rFonts w:ascii="Cambria Math" w:hAnsi="Cambria Math"/>
                  <w:i/>
                </w:rPr>
              </m:ctrlPr>
            </m:sSubPr>
            <m:e>
              <m:r>
                <w:rPr>
                  <w:rFonts w:ascii="Cambria Math" w:hAnsi="Cambria Math"/>
                </w:rPr>
                <m:t>M</m:t>
              </m:r>
            </m:e>
            <m:sub>
              <m:r>
                <w:rPr>
                  <w:rFonts w:ascii="Cambria Math" w:hAnsi="Cambria Math"/>
                </w:rPr>
                <m:t>GLRT</m:t>
              </m:r>
            </m:sub>
          </m:sSub>
          <m:d>
            <m:dPr>
              <m:ctrlPr>
                <w:rPr>
                  <w:rFonts w:ascii="Cambria Math" w:hAnsi="Cambria Math"/>
                  <w:i/>
                </w:rPr>
              </m:ctrlPr>
            </m:dPr>
            <m:e>
              <m:r>
                <w:rPr>
                  <w:rFonts w:ascii="Cambria Math" w:hAnsi="Cambria Math"/>
                </w:rPr>
                <m:t>n</m:t>
              </m:r>
            </m:e>
          </m:d>
          <m:r>
            <w:rPr>
              <w:rFonts w:ascii="Cambria Math" w:hAnsi="Cambria Math"/>
            </w:rPr>
            <m:t>=exp</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m:rPr>
                  <m:sty m:val="p"/>
                </m:rPr>
                <w:rPr>
                  <w:rFonts w:ascii="Cambria Math" w:hAnsi="Cambria Math"/>
                </w:rPr>
                <m:t>Φ</m:t>
              </m:r>
              <m:d>
                <m:dPr>
                  <m:ctrlPr>
                    <w:rPr>
                      <w:rFonts w:ascii="Cambria Math" w:hAnsi="Cambria Math"/>
                      <w:i/>
                    </w:rPr>
                  </m:ctrlPr>
                </m:dPr>
                <m:e>
                  <m:r>
                    <w:rPr>
                      <w:rFonts w:ascii="Cambria Math" w:hAnsi="Cambria Math"/>
                    </w:rPr>
                    <m:t>n</m:t>
                  </m:r>
                </m:e>
              </m:d>
              <m:r>
                <w:rPr>
                  <w:rFonts w:ascii="Cambria Math" w:hAnsi="Cambria Math"/>
                </w:rPr>
                <m:t>1</m:t>
              </m:r>
            </m:e>
          </m:d>
          <m:sSub>
            <m:sSubPr>
              <m:ctrlPr>
                <w:rPr>
                  <w:rFonts w:ascii="Cambria Math" w:hAnsi="Cambria Math"/>
                  <w:i/>
                </w:rPr>
              </m:ctrlPr>
            </m:sSubPr>
            <m:e>
              <m:r>
                <w:rPr>
                  <w:rFonts w:ascii="Cambria Math" w:hAnsi="Cambria Math"/>
                </w:rPr>
                <m:t>I</m:t>
              </m:r>
            </m:e>
            <m:sub>
              <m:r>
                <w:rPr>
                  <w:rFonts w:ascii="Cambria Math" w:hAnsi="Cambria Math"/>
                </w:rPr>
                <m:t>0</m:t>
              </m:r>
            </m:sub>
          </m:sSub>
          <m:d>
            <m:dPr>
              <m:ctrlPr>
                <w:rPr>
                  <w:rFonts w:ascii="Cambria Math" w:hAnsi="Cambria Math"/>
                  <w:i/>
                </w:rPr>
              </m:ctrlPr>
            </m:dPr>
            <m:e>
              <m:rad>
                <m:radPr>
                  <m:degHide m:val="1"/>
                  <m:ctrlPr>
                    <w:rPr>
                      <w:rFonts w:ascii="Cambria Math" w:hAnsi="Cambria Math"/>
                      <w:i/>
                    </w:rPr>
                  </m:ctrlPr>
                </m:radPr>
                <m:deg/>
                <m:e>
                  <m:sSup>
                    <m:sSupPr>
                      <m:ctrlPr>
                        <w:rPr>
                          <w:rFonts w:ascii="Cambria Math" w:hAnsi="Cambria Math"/>
                          <w:i/>
                        </w:rPr>
                      </m:ctrlPr>
                    </m:sSupPr>
                    <m:e>
                      <m:r>
                        <m:rPr>
                          <m:sty m:val="p"/>
                        </m:rPr>
                        <w:rPr>
                          <w:rFonts w:ascii="Cambria Math" w:hAnsi="Cambria Math"/>
                        </w:rPr>
                        <m:t>Φ</m:t>
                      </m:r>
                    </m:e>
                    <m:sup>
                      <m:r>
                        <w:rPr>
                          <w:rFonts w:ascii="Cambria Math" w:hAnsi="Cambria Math"/>
                        </w:rPr>
                        <m:t>2</m:t>
                      </m:r>
                    </m:sup>
                  </m:sSup>
                  <m:d>
                    <m:dPr>
                      <m:ctrlPr>
                        <w:rPr>
                          <w:rFonts w:ascii="Cambria Math" w:hAnsi="Cambria Math"/>
                          <w:i/>
                        </w:rPr>
                      </m:ctrlPr>
                    </m:dPr>
                    <m:e>
                      <m:r>
                        <w:rPr>
                          <w:rFonts w:ascii="Cambria Math" w:hAnsi="Cambria Math"/>
                        </w:rPr>
                        <m:t>n</m:t>
                      </m:r>
                    </m:e>
                  </m:d>
                  <m:r>
                    <w:rPr>
                      <w:rFonts w:ascii="Cambria Math" w:hAnsi="Cambria Math"/>
                    </w:rPr>
                    <m:t>-2</m:t>
                  </m:r>
                  <m:r>
                    <m:rPr>
                      <m:sty m:val="p"/>
                    </m:rPr>
                    <w:rPr>
                      <w:rFonts w:ascii="Cambria Math" w:hAnsi="Cambria Math"/>
                    </w:rPr>
                    <m:t>Φ</m:t>
                  </m:r>
                  <m:r>
                    <w:rPr>
                      <w:rFonts w:ascii="Cambria Math" w:hAnsi="Cambria Math"/>
                    </w:rPr>
                    <m:t>(n)</m:t>
                  </m:r>
                </m:e>
              </m:rad>
            </m:e>
          </m:d>
          <m:r>
            <w:rPr>
              <w:rFonts w:ascii="Cambria Math" w:hAnsi="Cambria Math"/>
            </w:rPr>
            <m:t>,             (16)</m:t>
          </m:r>
        </m:oMath>
      </m:oMathPara>
    </w:p>
    <w:p w:rsidR="00875AAD" w:rsidRDefault="008D553F">
      <w:pPr>
        <w:ind w:firstLine="0"/>
      </w:pPr>
      <w:r>
        <w:t>with:</w:t>
      </w:r>
    </w:p>
    <w:p w:rsidR="00875AAD" w:rsidRDefault="00875AAD">
      <w:pPr>
        <w:ind w:firstLine="0"/>
      </w:pPr>
    </w:p>
    <w:p w:rsidR="00875AAD" w:rsidRDefault="008D553F">
      <w:pPr>
        <w:ind w:firstLine="0"/>
      </w:pPr>
      <m:oMathPara>
        <m:oMathParaPr>
          <m:jc m:val="right"/>
        </m:oMathParaPr>
        <m:oMath>
          <m:r>
            <m:rPr>
              <m:sty m:val="p"/>
            </m:rPr>
            <w:rPr>
              <w:rFonts w:ascii="Cambria Math" w:hAnsi="Cambria Math"/>
            </w:rPr>
            <m:t>Φ</m:t>
          </m:r>
          <m:d>
            <m:dPr>
              <m:ctrlPr>
                <w:rPr>
                  <w:rFonts w:ascii="Cambria Math" w:hAnsi="Cambria Math"/>
                  <w:i/>
                </w:rPr>
              </m:ctrlPr>
            </m:dPr>
            <m:e>
              <m:r>
                <w:rPr>
                  <w:rFonts w:ascii="Cambria Math" w:hAnsi="Cambria Math"/>
                </w:rPr>
                <m:t>n</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2</m:t>
                  </m:r>
                </m:sup>
              </m:sSup>
              <m:d>
                <m:dPr>
                  <m:ctrlPr>
                    <w:rPr>
                      <w:rFonts w:ascii="Cambria Math" w:hAnsi="Cambria Math"/>
                      <w:i/>
                    </w:rPr>
                  </m:ctrlPr>
                </m:dPr>
                <m:e>
                  <m:r>
                    <w:rPr>
                      <w:rFonts w:ascii="Cambria Math" w:hAnsi="Cambria Math"/>
                    </w:rPr>
                    <m:t>n</m:t>
                  </m:r>
                </m:e>
              </m:d>
            </m:num>
            <m:den>
              <m:sSubSup>
                <m:sSubSupPr>
                  <m:ctrlPr>
                    <w:rPr>
                      <w:rFonts w:ascii="Cambria Math" w:hAnsi="Cambria Math"/>
                      <w:i/>
                    </w:rPr>
                  </m:ctrlPr>
                </m:sSubSupPr>
                <m:e>
                  <m:r>
                    <w:rPr>
                      <w:rFonts w:ascii="Cambria Math" w:hAnsi="Cambria Math"/>
                    </w:rPr>
                    <m:t>σ</m:t>
                  </m:r>
                </m:e>
                <m:sub>
                  <m:r>
                    <w:rPr>
                      <w:rFonts w:ascii="Cambria Math" w:hAnsi="Cambria Math"/>
                    </w:rPr>
                    <m:t>0</m:t>
                  </m:r>
                </m:sub>
                <m:sup>
                  <m:r>
                    <w:rPr>
                      <w:rFonts w:ascii="Cambria Math" w:hAnsi="Cambria Math"/>
                    </w:rPr>
                    <m:t>2</m:t>
                  </m:r>
                </m:sup>
              </m:sSubSup>
              <m:d>
                <m:dPr>
                  <m:ctrlPr>
                    <w:rPr>
                      <w:rFonts w:ascii="Cambria Math" w:hAnsi="Cambria Math"/>
                      <w:i/>
                    </w:rPr>
                  </m:ctrlPr>
                </m:dPr>
                <m:e>
                  <m:r>
                    <w:rPr>
                      <w:rFonts w:ascii="Cambria Math" w:hAnsi="Cambria Math"/>
                    </w:rPr>
                    <m:t>n</m:t>
                  </m:r>
                </m:e>
              </m:d>
            </m:den>
          </m:f>
          <m:r>
            <w:rPr>
              <w:rFonts w:ascii="Cambria Math" w:hAnsi="Cambria Math"/>
            </w:rPr>
            <m:t>,                                     (17)</m:t>
          </m:r>
        </m:oMath>
      </m:oMathPara>
    </w:p>
    <w:p w:rsidR="00875AAD" w:rsidRDefault="00875AAD"/>
    <w:p w:rsidR="00875AAD" w:rsidRDefault="00A935BE">
      <m:oMathPara>
        <m:oMathParaPr>
          <m:jc m:val="right"/>
        </m:oMathParaPr>
        <m:oMath>
          <m:sSubSup>
            <m:sSubSupPr>
              <m:ctrlPr>
                <w:rPr>
                  <w:rFonts w:ascii="Cambria Math" w:hAnsi="Cambria Math"/>
                  <w:i/>
                </w:rPr>
              </m:ctrlPr>
            </m:sSubSupPr>
            <m:e>
              <m:r>
                <w:rPr>
                  <w:rFonts w:ascii="Cambria Math" w:hAnsi="Cambria Math"/>
                </w:rPr>
                <m:t>σ</m:t>
              </m:r>
            </m:e>
            <m:sub>
              <m:r>
                <w:rPr>
                  <w:rFonts w:ascii="Cambria Math" w:hAnsi="Cambria Math"/>
                </w:rPr>
                <m:t>0</m:t>
              </m:r>
            </m:sub>
            <m:sup>
              <m:r>
                <w:rPr>
                  <w:rFonts w:ascii="Cambria Math" w:hAnsi="Cambria Math"/>
                </w:rPr>
                <m:t>2</m:t>
              </m:r>
            </m:sup>
          </m:sSubSup>
          <m:r>
            <w:rPr>
              <w:rFonts w:ascii="Cambria Math" w:hAnsi="Cambria Math"/>
            </w:rPr>
            <m:t>(n)=</m:t>
          </m:r>
          <m:f>
            <m:fPr>
              <m:ctrlPr>
                <w:rPr>
                  <w:rFonts w:ascii="Cambria Math" w:hAnsi="Cambria Math"/>
                  <w:i/>
                </w:rPr>
              </m:ctrlPr>
            </m:fPr>
            <m:num>
              <m:r>
                <w:rPr>
                  <w:rFonts w:ascii="Cambria Math" w:hAnsi="Cambria Math"/>
                </w:rPr>
                <m:t>1</m:t>
              </m:r>
            </m:num>
            <m:den>
              <m:r>
                <w:rPr>
                  <w:rFonts w:ascii="Cambria Math" w:hAnsi="Cambria Math"/>
                </w:rPr>
                <m:t>2J</m:t>
              </m:r>
            </m:den>
          </m:f>
          <m:nary>
            <m:naryPr>
              <m:chr m:val="∑"/>
              <m:limLoc m:val="undOvr"/>
              <m:ctrlPr>
                <w:rPr>
                  <w:rFonts w:ascii="Cambria Math" w:hAnsi="Cambria Math"/>
                  <w:i/>
                </w:rPr>
              </m:ctrlPr>
            </m:naryPr>
            <m:sub>
              <m:r>
                <w:rPr>
                  <w:rFonts w:ascii="Cambria Math" w:hAnsi="Cambria Math"/>
                </w:rPr>
                <m:t>j=0</m:t>
              </m:r>
            </m:sub>
            <m:sup>
              <m:r>
                <w:rPr>
                  <w:rFonts w:ascii="Cambria Math" w:hAnsi="Cambria Math"/>
                </w:rPr>
                <m:t>J-1</m:t>
              </m:r>
            </m:sup>
            <m:e>
              <m:sSup>
                <m:sSupPr>
                  <m:ctrlPr>
                    <w:rPr>
                      <w:rFonts w:ascii="Cambria Math" w:hAnsi="Cambria Math"/>
                      <w:i/>
                    </w:rPr>
                  </m:ctrlPr>
                </m:sSupPr>
                <m:e>
                  <m:r>
                    <w:rPr>
                      <w:rFonts w:ascii="Cambria Math" w:hAnsi="Cambria Math"/>
                    </w:rPr>
                    <m:t>t</m:t>
                  </m:r>
                </m:e>
                <m:sup>
                  <m:r>
                    <w:rPr>
                      <w:rFonts w:ascii="Cambria Math" w:hAnsi="Cambria Math"/>
                    </w:rPr>
                    <m:t>2</m:t>
                  </m:r>
                </m:sup>
              </m:sSup>
              <m:d>
                <m:dPr>
                  <m:ctrlPr>
                    <w:rPr>
                      <w:rFonts w:ascii="Cambria Math" w:hAnsi="Cambria Math"/>
                      <w:i/>
                    </w:rPr>
                  </m:ctrlPr>
                </m:dPr>
                <m:e>
                  <m:r>
                    <w:rPr>
                      <w:rFonts w:ascii="Cambria Math" w:hAnsi="Cambria Math"/>
                    </w:rPr>
                    <m:t>n-j</m:t>
                  </m:r>
                </m:e>
              </m:d>
              <m:r>
                <w:rPr>
                  <w:rFonts w:ascii="Cambria Math" w:hAnsi="Cambria Math"/>
                </w:rPr>
                <m:t>.                     (18)</m:t>
              </m:r>
            </m:e>
          </m:nary>
        </m:oMath>
      </m:oMathPara>
    </w:p>
    <w:p w:rsidR="00875AAD" w:rsidRDefault="00875AAD"/>
    <w:p w:rsidR="00875AAD" w:rsidRDefault="008D553F">
      <w:pPr>
        <w:autoSpaceDE w:val="0"/>
        <w:autoSpaceDN w:val="0"/>
        <w:adjustRightInd w:val="0"/>
        <w:ind w:firstLine="0"/>
      </w:pPr>
      <w:r>
        <w:rPr>
          <w:rStyle w:val="tlid-translation"/>
        </w:rPr>
        <w:lastRenderedPageBreak/>
        <w:t xml:space="preserve">The parameter </w:t>
      </w:r>
      <m:oMath>
        <m:r>
          <w:rPr>
            <w:rFonts w:ascii="Cambria Math" w:hAnsi="Cambria Math"/>
          </w:rPr>
          <m:t>J</m:t>
        </m:r>
      </m:oMath>
      <w:r>
        <w:rPr>
          <w:rStyle w:val="tlid-translation"/>
        </w:rPr>
        <w:t xml:space="preserve"> (</w:t>
      </w:r>
      <m:oMath>
        <m:r>
          <w:rPr>
            <w:rFonts w:ascii="Cambria Math" w:hAnsi="Cambria Math"/>
          </w:rPr>
          <m:t>J ≥</m:t>
        </m:r>
      </m:oMath>
      <w:r>
        <w:rPr>
          <w:rStyle w:val="tlid-translation"/>
        </w:rPr>
        <w:t xml:space="preserve"> channel length) in (18) is </w:t>
      </w:r>
      <w:r>
        <w:rPr>
          <w:rFonts w:eastAsia="Calibri"/>
          <w:color w:val="000000"/>
        </w:rPr>
        <w:t>the length of samples for observation to detect the first arriving path of the NC-OFDM symbol</w:t>
      </w:r>
      <w:r>
        <w:rPr>
          <w:rStyle w:val="tlid-translation"/>
        </w:rPr>
        <w:t xml:space="preserve">. Thus, the calculation of the arrival time (time offset) of the NC-OFDM symbol can be defined as in (19). </w:t>
      </w:r>
    </w:p>
    <w:p w:rsidR="00875AAD" w:rsidRDefault="00875AAD"/>
    <w:p w:rsidR="00875AAD" w:rsidRDefault="00A935BE">
      <m:oMathPara>
        <m:oMathParaPr>
          <m:jc m:val="right"/>
        </m:oMathParaPr>
        <m:oMath>
          <m:sSub>
            <m:sSubPr>
              <m:ctrlPr>
                <w:rPr>
                  <w:rFonts w:ascii="Cambria Math" w:hAnsi="Cambria Math"/>
                  <w:i/>
                </w:rPr>
              </m:ctrlPr>
            </m:sSubPr>
            <m:e>
              <m:acc>
                <m:accPr>
                  <m:ctrlPr>
                    <w:rPr>
                      <w:rFonts w:ascii="Cambria Math" w:hAnsi="Cambria Math"/>
                      <w:i/>
                    </w:rPr>
                  </m:ctrlPr>
                </m:accPr>
                <m:e>
                  <m:r>
                    <w:rPr>
                      <w:rFonts w:ascii="Cambria Math" w:hAnsi="Cambria Math"/>
                    </w:rPr>
                    <m:t>ϵ</m:t>
                  </m:r>
                </m:e>
              </m:acc>
            </m:e>
            <m:sub>
              <m:r>
                <w:rPr>
                  <w:rFonts w:ascii="Cambria Math" w:hAnsi="Cambria Math"/>
                </w:rPr>
                <m:t>GLRT</m:t>
              </m:r>
            </m:sub>
          </m:sSub>
          <m:r>
            <w:rPr>
              <w:rFonts w:ascii="Cambria Math" w:hAnsi="Cambria Math"/>
            </w:rPr>
            <m:t>=</m:t>
          </m:r>
          <m:limLow>
            <m:limLowPr>
              <m:ctrlPr>
                <w:rPr>
                  <w:rFonts w:ascii="Cambria Math" w:hAnsi="Cambria Math"/>
                  <w:i/>
                </w:rPr>
              </m:ctrlPr>
            </m:limLowPr>
            <m:e>
              <m:groupChr>
                <m:groupChrPr>
                  <m:ctrlPr>
                    <w:rPr>
                      <w:rFonts w:ascii="Cambria Math" w:hAnsi="Cambria Math"/>
                      <w:i/>
                    </w:rPr>
                  </m:ctrlPr>
                </m:groupChrPr>
                <m:e>
                  <m:r>
                    <w:rPr>
                      <w:rFonts w:ascii="Cambria Math" w:hAnsi="Cambria Math"/>
                    </w:rPr>
                    <m:t>argmax(</m:t>
                  </m:r>
                </m:e>
              </m:groupChr>
            </m:e>
            <m:lim>
              <m:r>
                <w:rPr>
                  <w:rFonts w:ascii="Cambria Math" w:hAnsi="Cambria Math"/>
                </w:rPr>
                <m:t>n</m:t>
              </m:r>
            </m:lim>
          </m:limLow>
          <m:sSubSup>
            <m:sSubSupPr>
              <m:ctrlPr>
                <w:rPr>
                  <w:rFonts w:ascii="Cambria Math" w:hAnsi="Cambria Math"/>
                  <w:i/>
                </w:rPr>
              </m:ctrlPr>
            </m:sSubSupPr>
            <m:e>
              <m:r>
                <w:rPr>
                  <w:rFonts w:ascii="Cambria Math" w:hAnsi="Cambria Math"/>
                </w:rPr>
                <m:t>M</m:t>
              </m:r>
            </m:e>
            <m:sub>
              <m:r>
                <w:rPr>
                  <w:rFonts w:ascii="Cambria Math" w:hAnsi="Cambria Math"/>
                </w:rPr>
                <m:t>GLRT</m:t>
              </m:r>
            </m:sub>
            <m:sup>
              <m:r>
                <w:rPr>
                  <w:rFonts w:ascii="Cambria Math" w:hAnsi="Cambria Math"/>
                </w:rPr>
                <m:t>'</m:t>
              </m:r>
            </m:sup>
          </m:sSubSup>
          <m:r>
            <w:rPr>
              <w:rFonts w:ascii="Cambria Math" w:hAnsi="Cambria Math"/>
            </w:rPr>
            <m:t>(n)),               (19)</m:t>
          </m:r>
        </m:oMath>
      </m:oMathPara>
    </w:p>
    <w:p w:rsidR="00875AAD" w:rsidRDefault="00875AAD"/>
    <w:p w:rsidR="00875AAD" w:rsidRDefault="008D553F">
      <w:pPr>
        <w:ind w:firstLine="0"/>
      </w:pPr>
      <w:r>
        <w:t>with:</w:t>
      </w:r>
    </w:p>
    <w:p w:rsidR="00875AAD" w:rsidRDefault="00875AAD">
      <w:pPr>
        <w:ind w:firstLine="0"/>
      </w:pPr>
    </w:p>
    <w:p w:rsidR="00875AAD" w:rsidRDefault="00A935BE">
      <m:oMathPara>
        <m:oMathParaPr>
          <m:jc m:val="right"/>
        </m:oMathParaPr>
        <m:oMath>
          <m:sSubSup>
            <m:sSubSupPr>
              <m:ctrlPr>
                <w:rPr>
                  <w:rFonts w:ascii="Cambria Math" w:hAnsi="Cambria Math"/>
                  <w:i/>
                </w:rPr>
              </m:ctrlPr>
            </m:sSubSupPr>
            <m:e>
              <m:r>
                <w:rPr>
                  <w:rFonts w:ascii="Cambria Math" w:hAnsi="Cambria Math"/>
                </w:rPr>
                <m:t>M</m:t>
              </m:r>
            </m:e>
            <m:sub>
              <m:r>
                <w:rPr>
                  <w:rFonts w:ascii="Cambria Math" w:hAnsi="Cambria Math"/>
                </w:rPr>
                <m:t>GLRT</m:t>
              </m:r>
            </m:sub>
            <m:sup>
              <m:r>
                <w:rPr>
                  <w:rFonts w:ascii="Cambria Math" w:hAnsi="Cambria Math"/>
                </w:rPr>
                <m:t>'</m:t>
              </m:r>
            </m:sup>
          </m:sSubSup>
          <m:d>
            <m:dPr>
              <m:ctrlPr>
                <w:rPr>
                  <w:rFonts w:ascii="Cambria Math" w:hAnsi="Cambria Math"/>
                  <w:i/>
                </w:rPr>
              </m:ctrlPr>
            </m:dPr>
            <m:e>
              <m:r>
                <w:rPr>
                  <w:rFonts w:ascii="Cambria Math" w:hAnsi="Cambria Math"/>
                </w:rPr>
                <m:t>n</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M</m:t>
                      </m:r>
                    </m:e>
                    <m:sub>
                      <m:r>
                        <w:rPr>
                          <w:rFonts w:ascii="Cambria Math" w:hAnsi="Cambria Math"/>
                        </w:rPr>
                        <m:t>GLRT</m:t>
                      </m:r>
                    </m:sub>
                  </m:sSub>
                  <m:d>
                    <m:dPr>
                      <m:ctrlPr>
                        <w:rPr>
                          <w:rFonts w:ascii="Cambria Math" w:hAnsi="Cambria Math"/>
                          <w:i/>
                        </w:rPr>
                      </m:ctrlPr>
                    </m:dPr>
                    <m:e>
                      <m:r>
                        <w:rPr>
                          <w:rFonts w:ascii="Cambria Math" w:hAnsi="Cambria Math"/>
                        </w:rPr>
                        <m:t>n</m:t>
                      </m:r>
                    </m:e>
                  </m:d>
                  <m:r>
                    <w:rPr>
                      <w:rFonts w:ascii="Cambria Math" w:hAnsi="Cambria Math"/>
                    </w:rPr>
                    <m:t>,     t</m:t>
                  </m:r>
                  <m:d>
                    <m:dPr>
                      <m:ctrlPr>
                        <w:rPr>
                          <w:rFonts w:ascii="Cambria Math" w:hAnsi="Cambria Math"/>
                          <w:i/>
                        </w:rPr>
                      </m:ctrlPr>
                    </m:dPr>
                    <m:e>
                      <m:r>
                        <w:rPr>
                          <w:rFonts w:ascii="Cambria Math" w:hAnsi="Cambria Math"/>
                        </w:rPr>
                        <m:t>n</m:t>
                      </m:r>
                    </m:e>
                  </m:d>
                  <m:r>
                    <w:rPr>
                      <w:rFonts w:ascii="Cambria Math" w:hAnsi="Cambria Math"/>
                    </w:rPr>
                    <m:t>&gt;λ,</m:t>
                  </m:r>
                </m:e>
                <m:e>
                  <m:r>
                    <w:rPr>
                      <w:rFonts w:ascii="Cambria Math" w:hAnsi="Cambria Math"/>
                    </w:rPr>
                    <m:t>0,       others,</m:t>
                  </m:r>
                </m:e>
              </m:eqArr>
            </m:e>
          </m:d>
          <m:r>
            <w:rPr>
              <w:rFonts w:ascii="Cambria Math" w:hAnsi="Cambria Math"/>
            </w:rPr>
            <m:t xml:space="preserve">        (20)</m:t>
          </m:r>
        </m:oMath>
      </m:oMathPara>
    </w:p>
    <w:p w:rsidR="00875AAD" w:rsidRDefault="00875AAD">
      <w:pPr>
        <w:ind w:firstLine="0"/>
      </w:pPr>
    </w:p>
    <w:p w:rsidR="00875AAD" w:rsidRDefault="008D553F">
      <w:pPr>
        <w:ind w:firstLine="0"/>
        <w:rPr>
          <w:lang w:eastAsia="ja-JP"/>
        </w:rPr>
      </w:pPr>
      <w:proofErr w:type="gramStart"/>
      <w:r>
        <w:rPr>
          <w:lang w:eastAsia="ja-JP"/>
        </w:rPr>
        <w:t>and</w:t>
      </w:r>
      <w:proofErr w:type="gramEnd"/>
      <w:r>
        <w:rPr>
          <w:lang w:eastAsia="ja-JP"/>
        </w:rPr>
        <w:t xml:space="preserve"> λ is the threshold, which is set to avoid False Alarm (FA) in (21). Probability of FA (</w:t>
      </w:r>
      <m:oMath>
        <m:sSub>
          <m:sSubPr>
            <m:ctrlPr>
              <w:rPr>
                <w:rFonts w:ascii="Cambria Math" w:hAnsi="Cambria Math"/>
                <w:i/>
              </w:rPr>
            </m:ctrlPr>
          </m:sSubPr>
          <m:e>
            <m:r>
              <w:rPr>
                <w:rFonts w:ascii="Cambria Math" w:hAnsi="Cambria Math"/>
              </w:rPr>
              <m:t>P</m:t>
            </m:r>
          </m:e>
          <m:sub>
            <m:r>
              <w:rPr>
                <w:rFonts w:ascii="Cambria Math" w:hAnsi="Cambria Math"/>
              </w:rPr>
              <m:t>FA</m:t>
            </m:r>
          </m:sub>
        </m:sSub>
      </m:oMath>
      <w:r>
        <w:rPr>
          <w:lang w:eastAsia="ja-JP"/>
        </w:rPr>
        <w:t>) derived from (14) when</w:t>
      </w:r>
      <m:oMath>
        <m:r>
          <w:rPr>
            <w:rFonts w:ascii="Cambria Math" w:hAnsi="Cambria Math"/>
          </w:rPr>
          <m:t xml:space="preserve"> θ</m:t>
        </m:r>
        <m:d>
          <m:dPr>
            <m:ctrlPr>
              <w:rPr>
                <w:rFonts w:ascii="Cambria Math" w:hAnsi="Cambria Math"/>
                <w:i/>
              </w:rPr>
            </m:ctrlPr>
          </m:dPr>
          <m:e>
            <m:r>
              <w:rPr>
                <w:rFonts w:ascii="Cambria Math" w:hAnsi="Cambria Math"/>
              </w:rPr>
              <m:t>n</m:t>
            </m:r>
          </m:e>
        </m:d>
        <m:r>
          <w:rPr>
            <w:rFonts w:ascii="Cambria Math" w:hAnsi="Cambria Math"/>
          </w:rPr>
          <m:t>=0</m:t>
        </m:r>
      </m:oMath>
      <w:r>
        <w:rPr>
          <w:lang w:eastAsia="ja-JP"/>
        </w:rPr>
        <w:t xml:space="preserve"> as in (21). </w:t>
      </w:r>
    </w:p>
    <w:p w:rsidR="00875AAD" w:rsidRDefault="00875AAD"/>
    <w:p w:rsidR="00875AAD" w:rsidRDefault="00A935BE">
      <m:oMathPara>
        <m:oMathParaPr>
          <m:jc m:val="right"/>
        </m:oMathParaPr>
        <m:oMath>
          <m:sSub>
            <m:sSubPr>
              <m:ctrlPr>
                <w:rPr>
                  <w:rFonts w:ascii="Cambria Math" w:hAnsi="Cambria Math"/>
                  <w:i/>
                </w:rPr>
              </m:ctrlPr>
            </m:sSubPr>
            <m:e>
              <m:r>
                <w:rPr>
                  <w:rFonts w:ascii="Cambria Math" w:hAnsi="Cambria Math"/>
                </w:rPr>
                <m:t>P</m:t>
              </m:r>
            </m:e>
            <m:sub>
              <m:r>
                <w:rPr>
                  <w:rFonts w:ascii="Cambria Math" w:hAnsi="Cambria Math"/>
                </w:rPr>
                <m:t>FA</m:t>
              </m:r>
            </m:sub>
          </m:sSub>
          <m:r>
            <w:rPr>
              <w:rFonts w:ascii="Cambria Math" w:hAnsi="Cambria Math"/>
            </w:rPr>
            <m:t>=exp</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λ</m:t>
                  </m:r>
                </m:num>
                <m:den>
                  <m:r>
                    <w:rPr>
                      <w:rFonts w:ascii="Cambria Math" w:hAnsi="Cambria Math"/>
                    </w:rPr>
                    <m:t>2</m:t>
                  </m:r>
                  <m:sSup>
                    <m:sSupPr>
                      <m:ctrlPr>
                        <w:rPr>
                          <w:rFonts w:ascii="Cambria Math" w:hAnsi="Cambria Math"/>
                          <w:i/>
                        </w:rPr>
                      </m:ctrlPr>
                    </m:sSupPr>
                    <m:e>
                      <m:r>
                        <w:rPr>
                          <w:rFonts w:ascii="Cambria Math" w:hAnsi="Cambria Math"/>
                        </w:rPr>
                        <m:t>σ</m:t>
                      </m:r>
                    </m:e>
                    <m:sup>
                      <m:r>
                        <w:rPr>
                          <w:rFonts w:ascii="Cambria Math" w:hAnsi="Cambria Math"/>
                        </w:rPr>
                        <m:t>2</m:t>
                      </m:r>
                    </m:sup>
                  </m:sSup>
                </m:den>
              </m:f>
            </m:e>
          </m:d>
          <m:r>
            <w:rPr>
              <w:rFonts w:ascii="Cambria Math" w:hAnsi="Cambria Math"/>
            </w:rPr>
            <m:t>,                         (21)</m:t>
          </m:r>
        </m:oMath>
      </m:oMathPara>
    </w:p>
    <w:p w:rsidR="00875AAD" w:rsidRDefault="00875AAD"/>
    <w:p w:rsidR="00875AAD" w:rsidRDefault="008D553F" w:rsidP="006A0871">
      <w:pPr>
        <w:autoSpaceDE w:val="0"/>
        <w:autoSpaceDN w:val="0"/>
        <w:adjustRightInd w:val="0"/>
        <w:ind w:firstLine="0"/>
      </w:pPr>
      <w:proofErr w:type="gramStart"/>
      <w:r>
        <w:rPr>
          <w:rStyle w:val="tlid-translation"/>
        </w:rPr>
        <w:t>if</w:t>
      </w:r>
      <w:proofErr w:type="gramEnd"/>
      <w:r>
        <w:rPr>
          <w:rStyle w:val="tlid-translation"/>
        </w:rPr>
        <w:t xml:space="preserve"> </w:t>
      </w:r>
      <m:oMath>
        <m:sSup>
          <m:sSupPr>
            <m:ctrlPr>
              <w:rPr>
                <w:rFonts w:ascii="Cambria Math" w:hAnsi="Cambria Math"/>
                <w:i/>
              </w:rPr>
            </m:ctrlPr>
          </m:sSupPr>
          <m:e>
            <m:r>
              <w:rPr>
                <w:rFonts w:ascii="Cambria Math" w:hAnsi="Cambria Math"/>
              </w:rPr>
              <m:t>σ</m:t>
            </m:r>
          </m:e>
          <m:sup>
            <m:r>
              <w:rPr>
                <w:rFonts w:ascii="Cambria Math" w:hAnsi="Cambria Math"/>
              </w:rPr>
              <m:t>2</m:t>
            </m:r>
          </m:sup>
        </m:sSup>
      </m:oMath>
      <w:r>
        <w:rPr>
          <w:rStyle w:val="tlid-translation"/>
        </w:rPr>
        <w:t xml:space="preserve"> is replaced with </w:t>
      </w:r>
      <m:oMath>
        <m:sSubSup>
          <m:sSubSupPr>
            <m:ctrlPr>
              <w:rPr>
                <w:rFonts w:ascii="Cambria Math" w:hAnsi="Cambria Math"/>
                <w:i/>
              </w:rPr>
            </m:ctrlPr>
          </m:sSubSupPr>
          <m:e>
            <m:r>
              <w:rPr>
                <w:rFonts w:ascii="Cambria Math" w:hAnsi="Cambria Math"/>
              </w:rPr>
              <m:t>σ</m:t>
            </m:r>
          </m:e>
          <m:sub>
            <m:r>
              <w:rPr>
                <w:rFonts w:ascii="Cambria Math" w:hAnsi="Cambria Math"/>
              </w:rPr>
              <m:t>0</m:t>
            </m:r>
          </m:sub>
          <m:sup>
            <m:r>
              <w:rPr>
                <w:rFonts w:ascii="Cambria Math" w:hAnsi="Cambria Math"/>
              </w:rPr>
              <m:t>2</m:t>
            </m:r>
          </m:sup>
        </m:sSubSup>
      </m:oMath>
      <w:r>
        <w:rPr>
          <w:rStyle w:val="tlid-translation"/>
        </w:rPr>
        <w:t>, the threshold can be determined for the False Alarm rate that has been given</w:t>
      </w:r>
      <w:r>
        <w:t xml:space="preserve"> as in (22).</w:t>
      </w:r>
    </w:p>
    <w:p w:rsidR="00875AAD" w:rsidRDefault="00875AAD" w:rsidP="006A0871">
      <w:pPr>
        <w:autoSpaceDE w:val="0"/>
        <w:autoSpaceDN w:val="0"/>
        <w:adjustRightInd w:val="0"/>
        <w:ind w:firstLine="0"/>
      </w:pPr>
    </w:p>
    <w:p w:rsidR="00875AAD" w:rsidRDefault="008D553F">
      <w:pPr>
        <w:autoSpaceDE w:val="0"/>
        <w:autoSpaceDN w:val="0"/>
        <w:adjustRightInd w:val="0"/>
        <w:ind w:firstLine="0"/>
      </w:pPr>
      <m:oMathPara>
        <m:oMathParaPr>
          <m:jc m:val="right"/>
        </m:oMathParaPr>
        <m:oMath>
          <m:r>
            <w:rPr>
              <w:rFonts w:ascii="Cambria Math" w:hAnsi="Cambria Math"/>
            </w:rPr>
            <m:t>λ=</m:t>
          </m:r>
          <m:rad>
            <m:radPr>
              <m:degHide m:val="1"/>
              <m:ctrlPr>
                <w:rPr>
                  <w:rFonts w:ascii="Cambria Math" w:hAnsi="Cambria Math"/>
                  <w:i/>
                </w:rPr>
              </m:ctrlPr>
            </m:radPr>
            <m:deg/>
            <m:e>
              <m:r>
                <w:rPr>
                  <w:rFonts w:ascii="Cambria Math" w:hAnsi="Cambria Math"/>
                </w:rPr>
                <m:t>-2</m:t>
              </m:r>
              <m:sSubSup>
                <m:sSubSupPr>
                  <m:ctrlPr>
                    <w:rPr>
                      <w:rFonts w:ascii="Cambria Math" w:hAnsi="Cambria Math"/>
                      <w:i/>
                    </w:rPr>
                  </m:ctrlPr>
                </m:sSubSupPr>
                <m:e>
                  <m:r>
                    <w:rPr>
                      <w:rFonts w:ascii="Cambria Math" w:hAnsi="Cambria Math"/>
                    </w:rPr>
                    <m:t>σ</m:t>
                  </m:r>
                </m:e>
                <m:sub>
                  <m:r>
                    <w:rPr>
                      <w:rFonts w:ascii="Cambria Math" w:hAnsi="Cambria Math"/>
                    </w:rPr>
                    <m:t>0</m:t>
                  </m:r>
                </m:sub>
                <m:sup>
                  <m:r>
                    <w:rPr>
                      <w:rFonts w:ascii="Cambria Math" w:hAnsi="Cambria Math"/>
                    </w:rPr>
                    <m:t>2</m:t>
                  </m:r>
                </m:sup>
              </m:sSubSup>
              <m:r>
                <w:rPr>
                  <w:rFonts w:ascii="Cambria Math" w:hAnsi="Cambria Math"/>
                </w:rPr>
                <m:t>log</m:t>
              </m:r>
              <m:sSub>
                <m:sSubPr>
                  <m:ctrlPr>
                    <w:rPr>
                      <w:rFonts w:ascii="Cambria Math" w:hAnsi="Cambria Math"/>
                      <w:i/>
                    </w:rPr>
                  </m:ctrlPr>
                </m:sSubPr>
                <m:e>
                  <m:r>
                    <w:rPr>
                      <w:rFonts w:ascii="Cambria Math" w:hAnsi="Cambria Math"/>
                    </w:rPr>
                    <m:t>P</m:t>
                  </m:r>
                </m:e>
                <m:sub>
                  <m:r>
                    <w:rPr>
                      <w:rFonts w:ascii="Cambria Math" w:hAnsi="Cambria Math"/>
                    </w:rPr>
                    <m:t>FA</m:t>
                  </m:r>
                </m:sub>
              </m:sSub>
              <m:r>
                <w:rPr>
                  <w:rFonts w:ascii="Cambria Math" w:hAnsi="Cambria Math"/>
                </w:rPr>
                <m:t xml:space="preserve">. </m:t>
              </m:r>
            </m:e>
          </m:rad>
          <m:r>
            <w:rPr>
              <w:rFonts w:ascii="Cambria Math" w:hAnsi="Cambria Math"/>
            </w:rPr>
            <m:t xml:space="preserve">                          (22)</m:t>
          </m:r>
        </m:oMath>
      </m:oMathPara>
    </w:p>
    <w:p w:rsidR="00875AAD" w:rsidRDefault="00875AAD">
      <w:pPr>
        <w:autoSpaceDE w:val="0"/>
        <w:autoSpaceDN w:val="0"/>
        <w:adjustRightInd w:val="0"/>
        <w:ind w:firstLine="0"/>
      </w:pPr>
    </w:p>
    <w:p w:rsidR="00875AAD" w:rsidRPr="006A0871" w:rsidRDefault="008D553F">
      <w:pPr>
        <w:pStyle w:val="Heading2"/>
        <w:numPr>
          <w:ilvl w:val="0"/>
          <w:numId w:val="11"/>
        </w:numPr>
        <w:rPr>
          <w:rStyle w:val="hps"/>
          <w:color w:val="000000" w:themeColor="text1"/>
        </w:rPr>
      </w:pPr>
      <w:r>
        <w:rPr>
          <w:rStyle w:val="hps"/>
          <w:color w:val="000000" w:themeColor="text1"/>
        </w:rPr>
        <w:t>The Iterative Normalization Method</w:t>
      </w:r>
    </w:p>
    <w:p w:rsidR="00875AAD" w:rsidRPr="006A0871" w:rsidRDefault="008D553F">
      <w:pPr>
        <w:rPr>
          <w:rStyle w:val="tlid-translation"/>
        </w:rPr>
      </w:pPr>
      <w:r>
        <w:rPr>
          <w:rStyle w:val="tlid-translation"/>
        </w:rPr>
        <w:t xml:space="preserve">The Iterative Normalization technique as in [9] can be written as in (23). </w:t>
      </w:r>
    </w:p>
    <w:p w:rsidR="00875AAD" w:rsidRDefault="00875AAD"/>
    <w:p w:rsidR="00875AAD" w:rsidRDefault="00A935BE">
      <m:oMathPara>
        <m:oMathParaPr>
          <m:jc m:val="right"/>
        </m:oMathParaPr>
        <m:oMath>
          <m:sSub>
            <m:sSubPr>
              <m:ctrlPr>
                <w:rPr>
                  <w:rFonts w:ascii="Cambria Math" w:hAnsi="Cambria Math"/>
                  <w:i/>
                </w:rPr>
              </m:ctrlPr>
            </m:sSubPr>
            <m:e>
              <m:r>
                <w:rPr>
                  <w:rFonts w:ascii="Cambria Math" w:hAnsi="Cambria Math"/>
                </w:rPr>
                <m:t>Z</m:t>
              </m:r>
            </m:e>
            <m:sub>
              <m:r>
                <w:rPr>
                  <w:rFonts w:ascii="Cambria Math" w:hAnsi="Cambria Math"/>
                </w:rPr>
                <m:t>i</m:t>
              </m:r>
            </m:sub>
          </m:sSub>
          <m:d>
            <m:dPr>
              <m:ctrlPr>
                <w:rPr>
                  <w:rFonts w:ascii="Cambria Math" w:hAnsi="Cambria Math"/>
                  <w:i/>
                </w:rPr>
              </m:ctrlPr>
            </m:dPr>
            <m:e>
              <m:r>
                <w:rPr>
                  <w:rFonts w:ascii="Cambria Math" w:hAnsi="Cambria Math"/>
                </w:rPr>
                <m:t>n</m:t>
              </m:r>
            </m:e>
          </m: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sSubSup>
                    <m:sSubSupPr>
                      <m:ctrlPr>
                        <w:rPr>
                          <w:rFonts w:ascii="Cambria Math" w:hAnsi="Cambria Math"/>
                          <w:i/>
                        </w:rPr>
                      </m:ctrlPr>
                    </m:sSubSupPr>
                    <m:e>
                      <m:r>
                        <w:rPr>
                          <w:rFonts w:ascii="Cambria Math" w:hAnsi="Cambria Math"/>
                        </w:rPr>
                        <m:t>Z</m:t>
                      </m:r>
                    </m:e>
                    <m:sub>
                      <m:r>
                        <w:rPr>
                          <w:rFonts w:ascii="Cambria Math" w:hAnsi="Cambria Math"/>
                        </w:rPr>
                        <m:t>i-1</m:t>
                      </m:r>
                    </m:sub>
                    <m:sup>
                      <m:r>
                        <w:rPr>
                          <w:rFonts w:ascii="Cambria Math" w:hAnsi="Cambria Math"/>
                        </w:rPr>
                        <m:t>2</m:t>
                      </m:r>
                    </m:sup>
                  </m:sSubSup>
                  <m:r>
                    <w:rPr>
                      <w:rFonts w:ascii="Cambria Math" w:hAnsi="Cambria Math"/>
                    </w:rPr>
                    <m:t>(n)</m:t>
                  </m:r>
                </m:num>
                <m:den>
                  <m:sSubSup>
                    <m:sSubSupPr>
                      <m:ctrlPr>
                        <w:rPr>
                          <w:rFonts w:ascii="Cambria Math" w:hAnsi="Cambria Math"/>
                          <w:i/>
                        </w:rPr>
                      </m:ctrlPr>
                    </m:sSubSupPr>
                    <m:e>
                      <m:r>
                        <w:rPr>
                          <w:rFonts w:ascii="Cambria Math" w:hAnsi="Cambria Math"/>
                        </w:rPr>
                        <m:t>Z</m:t>
                      </m:r>
                    </m:e>
                    <m:sub>
                      <m:r>
                        <w:rPr>
                          <w:rFonts w:ascii="Cambria Math" w:hAnsi="Cambria Math"/>
                        </w:rPr>
                        <m:t>Z</m:t>
                      </m:r>
                      <m:d>
                        <m:dPr>
                          <m:ctrlPr>
                            <w:rPr>
                              <w:rFonts w:ascii="Cambria Math" w:hAnsi="Cambria Math"/>
                              <w:i/>
                            </w:rPr>
                          </m:ctrlPr>
                        </m:dPr>
                        <m:e>
                          <m:r>
                            <w:rPr>
                              <w:rFonts w:ascii="Cambria Math" w:hAnsi="Cambria Math"/>
                            </w:rPr>
                            <m:t>i-1</m:t>
                          </m:r>
                        </m:e>
                      </m:d>
                    </m:sub>
                    <m:sup>
                      <m:r>
                        <w:rPr>
                          <w:rFonts w:ascii="Cambria Math" w:hAnsi="Cambria Math"/>
                        </w:rPr>
                        <m:t>2</m:t>
                      </m:r>
                    </m:sup>
                  </m:sSubSup>
                  <m:r>
                    <w:rPr>
                      <w:rFonts w:ascii="Cambria Math" w:hAnsi="Cambria Math"/>
                    </w:rPr>
                    <m:t>(n)</m:t>
                  </m:r>
                </m:den>
              </m:f>
              <m:r>
                <w:rPr>
                  <w:rFonts w:ascii="Cambria Math" w:hAnsi="Cambria Math"/>
                </w:rPr>
                <m:t xml:space="preserve">, </m:t>
              </m:r>
            </m:e>
          </m:rad>
          <m:r>
            <w:rPr>
              <w:rFonts w:ascii="Cambria Math" w:hAnsi="Cambria Math"/>
            </w:rPr>
            <m:t xml:space="preserve">                         (23)</m:t>
          </m:r>
        </m:oMath>
      </m:oMathPara>
    </w:p>
    <w:p w:rsidR="00875AAD" w:rsidRDefault="00875AAD">
      <w:pPr>
        <w:ind w:firstLine="0"/>
      </w:pPr>
    </w:p>
    <w:p w:rsidR="00875AAD" w:rsidRDefault="008D553F">
      <w:pPr>
        <w:ind w:firstLine="0"/>
      </w:pPr>
      <w:proofErr w:type="gramStart"/>
      <w:r>
        <w:rPr>
          <w:rStyle w:val="tlid-translation"/>
        </w:rPr>
        <w:t>where</w:t>
      </w:r>
      <w:proofErr w:type="gramEnd"/>
      <w:r>
        <w:rPr>
          <w:rStyle w:val="tlid-translation"/>
        </w:rPr>
        <w:t xml:space="preserve"> </w:t>
      </w:r>
      <m:oMath>
        <m:r>
          <w:rPr>
            <w:rFonts w:ascii="Cambria Math" w:hAnsi="Cambria Math"/>
          </w:rPr>
          <m:t>i</m:t>
        </m:r>
      </m:oMath>
      <w:r>
        <w:rPr>
          <w:rStyle w:val="tlid-translation"/>
        </w:rPr>
        <w:t xml:space="preserve"> is the index of iteration and </w:t>
      </w:r>
      <m:oMath>
        <m:sSubSup>
          <m:sSubSupPr>
            <m:ctrlPr>
              <w:rPr>
                <w:rFonts w:ascii="Cambria Math" w:hAnsi="Cambria Math"/>
                <w:i/>
              </w:rPr>
            </m:ctrlPr>
          </m:sSubSupPr>
          <m:e>
            <m:r>
              <w:rPr>
                <w:rFonts w:ascii="Cambria Math" w:hAnsi="Cambria Math"/>
              </w:rPr>
              <m:t>σ</m:t>
            </m:r>
          </m:e>
          <m:sub>
            <m:r>
              <w:rPr>
                <w:rFonts w:ascii="Cambria Math" w:hAnsi="Cambria Math"/>
              </w:rPr>
              <m:t>Zi</m:t>
            </m:r>
          </m:sub>
          <m:sup>
            <m:r>
              <w:rPr>
                <w:rFonts w:ascii="Cambria Math" w:hAnsi="Cambria Math"/>
              </w:rPr>
              <m:t>2</m:t>
            </m:r>
          </m:sup>
        </m:sSubSup>
        <m:r>
          <w:rPr>
            <w:rFonts w:ascii="Cambria Math" w:hAnsi="Cambria Math"/>
          </w:rPr>
          <m:t>(n)</m:t>
        </m:r>
      </m:oMath>
      <w:r>
        <w:t xml:space="preserve"> </w:t>
      </w:r>
      <w:r>
        <w:rPr>
          <w:rStyle w:val="tlid-translation"/>
        </w:rPr>
        <w:t xml:space="preserve">is a variance of the symmetric correlator on the </w:t>
      </w:r>
      <m:oMath>
        <m:r>
          <w:rPr>
            <w:rFonts w:ascii="Cambria Math" w:hAnsi="Cambria Math"/>
          </w:rPr>
          <m:t>i</m:t>
        </m:r>
      </m:oMath>
      <w:r>
        <w:rPr>
          <w:rStyle w:val="tlid-translation"/>
        </w:rPr>
        <w:t xml:space="preserve"> iteration which is defined as in (24). </w:t>
      </w:r>
    </w:p>
    <w:p w:rsidR="00875AAD" w:rsidRDefault="00875AAD">
      <w:pPr>
        <w:ind w:firstLine="0"/>
      </w:pPr>
    </w:p>
    <w:p w:rsidR="00875AAD" w:rsidRDefault="00A935BE">
      <w:pPr>
        <w:ind w:firstLine="0"/>
      </w:pPr>
      <m:oMathPara>
        <m:oMathParaPr>
          <m:jc m:val="right"/>
        </m:oMathParaPr>
        <m:oMath>
          <m:sSubSup>
            <m:sSubSupPr>
              <m:ctrlPr>
                <w:rPr>
                  <w:rFonts w:ascii="Cambria Math" w:hAnsi="Cambria Math"/>
                  <w:i/>
                </w:rPr>
              </m:ctrlPr>
            </m:sSubSupPr>
            <m:e>
              <m:r>
                <w:rPr>
                  <w:rFonts w:ascii="Cambria Math" w:hAnsi="Cambria Math"/>
                </w:rPr>
                <m:t>σ</m:t>
              </m:r>
            </m:e>
            <m:sub>
              <m:r>
                <w:rPr>
                  <w:rFonts w:ascii="Cambria Math" w:hAnsi="Cambria Math"/>
                </w:rPr>
                <m:t>Zi</m:t>
              </m:r>
            </m:sub>
            <m:sup>
              <m:r>
                <w:rPr>
                  <w:rFonts w:ascii="Cambria Math" w:hAnsi="Cambria Math"/>
                </w:rPr>
                <m:t>2</m:t>
              </m:r>
            </m:sup>
          </m:sSubSup>
          <m:d>
            <m:dPr>
              <m:ctrlPr>
                <w:rPr>
                  <w:rFonts w:ascii="Cambria Math" w:hAnsi="Cambria Math"/>
                  <w:i/>
                </w:rPr>
              </m:ctrlPr>
            </m:dPr>
            <m:e>
              <m:r>
                <w:rPr>
                  <w:rFonts w:ascii="Cambria Math" w:hAnsi="Cambria Math"/>
                </w:rPr>
                <m:t>n</m:t>
              </m:r>
            </m:e>
          </m:d>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w:rPr>
                      <w:rFonts w:ascii="Cambria Math" w:hAnsi="Cambria Math"/>
                    </w:rPr>
                    <m:t>norm</m:t>
                  </m:r>
                </m:sub>
              </m:sSub>
            </m:den>
          </m:f>
          <m:nary>
            <m:naryPr>
              <m:chr m:val="∑"/>
              <m:limLoc m:val="undOvr"/>
              <m:ctrlPr>
                <w:rPr>
                  <w:rFonts w:ascii="Cambria Math" w:hAnsi="Cambria Math"/>
                  <w:i/>
                </w:rPr>
              </m:ctrlPr>
            </m:naryPr>
            <m:sub>
              <m:r>
                <w:rPr>
                  <w:rFonts w:ascii="Cambria Math" w:hAnsi="Cambria Math"/>
                </w:rPr>
                <m:t>k=0</m:t>
              </m:r>
            </m:sub>
            <m:sup>
              <m:sSub>
                <m:sSubPr>
                  <m:ctrlPr>
                    <w:rPr>
                      <w:rFonts w:ascii="Cambria Math" w:hAnsi="Cambria Math"/>
                      <w:i/>
                    </w:rPr>
                  </m:ctrlPr>
                </m:sSubPr>
                <m:e>
                  <m:r>
                    <w:rPr>
                      <w:rFonts w:ascii="Cambria Math" w:hAnsi="Cambria Math"/>
                    </w:rPr>
                    <m:t>N</m:t>
                  </m:r>
                </m:e>
                <m:sub>
                  <m:r>
                    <w:rPr>
                      <w:rFonts w:ascii="Cambria Math" w:hAnsi="Cambria Math"/>
                    </w:rPr>
                    <m:t>norm</m:t>
                  </m:r>
                </m:sub>
              </m:sSub>
              <m:r>
                <w:rPr>
                  <w:rFonts w:ascii="Cambria Math" w:hAnsi="Cambria Math"/>
                </w:rPr>
                <m:t>-1</m:t>
              </m:r>
            </m:sup>
            <m:e>
              <m:sSubSup>
                <m:sSubSupPr>
                  <m:ctrlPr>
                    <w:rPr>
                      <w:rFonts w:ascii="Cambria Math" w:hAnsi="Cambria Math"/>
                      <w:i/>
                    </w:rPr>
                  </m:ctrlPr>
                </m:sSubSupPr>
                <m:e>
                  <m:r>
                    <w:rPr>
                      <w:rFonts w:ascii="Cambria Math" w:hAnsi="Cambria Math"/>
                    </w:rPr>
                    <m:t>Z</m:t>
                  </m:r>
                </m:e>
                <m:sub>
                  <m:r>
                    <w:rPr>
                      <w:rFonts w:ascii="Cambria Math" w:hAnsi="Cambria Math"/>
                    </w:rPr>
                    <m:t>i</m:t>
                  </m:r>
                </m:sub>
                <m:sup>
                  <m:r>
                    <w:rPr>
                      <w:rFonts w:ascii="Cambria Math" w:hAnsi="Cambria Math"/>
                    </w:rPr>
                    <m:t>2</m:t>
                  </m:r>
                </m:sup>
              </m:sSubSup>
              <m:d>
                <m:dPr>
                  <m:ctrlPr>
                    <w:rPr>
                      <w:rFonts w:ascii="Cambria Math" w:hAnsi="Cambria Math"/>
                      <w:i/>
                    </w:rPr>
                  </m:ctrlPr>
                </m:dPr>
                <m:e>
                  <m:r>
                    <w:rPr>
                      <w:rFonts w:ascii="Cambria Math" w:hAnsi="Cambria Math"/>
                    </w:rPr>
                    <m:t>n-k</m:t>
                  </m:r>
                </m:e>
              </m:d>
              <m:r>
                <w:rPr>
                  <w:rFonts w:ascii="Cambria Math" w:hAnsi="Cambria Math"/>
                </w:rPr>
                <m:t>,            (24)</m:t>
              </m:r>
            </m:e>
          </m:nary>
        </m:oMath>
      </m:oMathPara>
    </w:p>
    <w:p w:rsidR="00875AAD" w:rsidRDefault="00875AAD">
      <w:pPr>
        <w:ind w:firstLine="0"/>
      </w:pPr>
    </w:p>
    <w:p w:rsidR="00875AAD" w:rsidRDefault="008D553F">
      <w:pPr>
        <w:ind w:firstLine="0"/>
      </w:pPr>
      <w:proofErr w:type="gramStart"/>
      <w:r>
        <w:rPr>
          <w:rStyle w:val="tlid-translation"/>
        </w:rPr>
        <w:t>with</w:t>
      </w:r>
      <w:proofErr w:type="gramEnd"/>
      <w:r>
        <w:rPr>
          <w:rStyle w:val="tlid-translation"/>
        </w:rPr>
        <w:t xml:space="preserve"> </w:t>
      </w:r>
      <m:oMath>
        <m:sSub>
          <m:sSubPr>
            <m:ctrlPr>
              <w:rPr>
                <w:rFonts w:ascii="Cambria Math" w:hAnsi="Cambria Math"/>
                <w:i/>
              </w:rPr>
            </m:ctrlPr>
          </m:sSubPr>
          <m:e>
            <m:r>
              <w:rPr>
                <w:rFonts w:ascii="Cambria Math" w:hAnsi="Cambria Math"/>
              </w:rPr>
              <m:t>N</m:t>
            </m:r>
          </m:e>
          <m:sub>
            <m:r>
              <w:rPr>
                <w:rFonts w:ascii="Cambria Math" w:hAnsi="Cambria Math"/>
              </w:rPr>
              <m:t>norm</m:t>
            </m:r>
          </m:sub>
        </m:sSub>
      </m:oMath>
      <w:r>
        <w:rPr>
          <w:rStyle w:val="tlid-translation"/>
        </w:rPr>
        <w:t xml:space="preserve"> is the length of observation for iterative normalization.</w:t>
      </w:r>
    </w:p>
    <w:p w:rsidR="00875AAD" w:rsidRDefault="008D553F" w:rsidP="006A0871">
      <w:pPr>
        <w:widowControl w:val="0"/>
        <w:rPr>
          <w:rStyle w:val="tlid-translation"/>
        </w:rPr>
      </w:pPr>
      <w:r>
        <w:rPr>
          <w:rStyle w:val="tlid-translation"/>
        </w:rPr>
        <w:t xml:space="preserve">The Iterative Normalization Method is carried out as follows. First, determine the value of </w:t>
      </w:r>
      <m:oMath>
        <m:sSub>
          <m:sSubPr>
            <m:ctrlPr>
              <w:rPr>
                <w:rFonts w:ascii="Cambria Math" w:hAnsi="Cambria Math"/>
                <w:i/>
              </w:rPr>
            </m:ctrlPr>
          </m:sSubPr>
          <m:e>
            <m:r>
              <w:rPr>
                <w:rFonts w:ascii="Cambria Math" w:hAnsi="Cambria Math"/>
              </w:rPr>
              <m:t>Z</m:t>
            </m:r>
          </m:e>
          <m:sub>
            <m:r>
              <w:rPr>
                <w:rFonts w:ascii="Cambria Math" w:hAnsi="Cambria Math"/>
              </w:rPr>
              <m:t>0</m:t>
            </m:r>
          </m:sub>
        </m:sSub>
        <m:d>
          <m:dPr>
            <m:ctrlPr>
              <w:rPr>
                <w:rFonts w:ascii="Cambria Math" w:hAnsi="Cambria Math"/>
                <w:i/>
              </w:rPr>
            </m:ctrlPr>
          </m:dPr>
          <m:e>
            <m:r>
              <w:rPr>
                <w:rFonts w:ascii="Cambria Math" w:hAnsi="Cambria Math"/>
              </w:rPr>
              <m:t>n</m:t>
            </m:r>
          </m:e>
        </m:d>
        <m:r>
          <w:rPr>
            <w:rFonts w:ascii="Cambria Math" w:hAnsi="Cambria Math"/>
          </w:rPr>
          <m:t>=t</m:t>
        </m:r>
        <m:d>
          <m:dPr>
            <m:ctrlPr>
              <w:rPr>
                <w:rFonts w:ascii="Cambria Math" w:hAnsi="Cambria Math"/>
                <w:i/>
              </w:rPr>
            </m:ctrlPr>
          </m:dPr>
          <m:e>
            <m:r>
              <w:rPr>
                <w:rFonts w:ascii="Cambria Math" w:hAnsi="Cambria Math"/>
              </w:rPr>
              <m:t>n</m:t>
            </m:r>
          </m:e>
        </m:d>
        <m:r>
          <w:rPr>
            <w:rFonts w:ascii="Cambria Math" w:hAnsi="Cambria Math"/>
          </w:rPr>
          <m:t>,</m:t>
        </m:r>
      </m:oMath>
      <w:r>
        <w:rPr>
          <w:rStyle w:val="tlid-translation"/>
        </w:rPr>
        <w:t xml:space="preserve"> and then the iteration process is carried out as in (23) for </w:t>
      </w:r>
      <m:oMath>
        <m:r>
          <w:rPr>
            <w:rFonts w:ascii="Cambria Math" w:hAnsi="Cambria Math"/>
          </w:rPr>
          <m:t xml:space="preserve">i=1 to </m:t>
        </m:r>
        <m:r>
          <m:rPr>
            <m:sty m:val="p"/>
          </m:rPr>
          <w:rPr>
            <w:rFonts w:ascii="Cambria Math" w:hAnsi="Cambria Math"/>
          </w:rPr>
          <m:t>Γ,</m:t>
        </m:r>
      </m:oMath>
      <w:r>
        <w:rPr>
          <w:rStyle w:val="tlid-translation"/>
        </w:rPr>
        <w:t xml:space="preserve"> where </w:t>
      </w:r>
      <m:oMath>
        <m:r>
          <m:rPr>
            <m:sty m:val="p"/>
          </m:rPr>
          <w:rPr>
            <w:rFonts w:ascii="Cambria Math" w:hAnsi="Cambria Math"/>
          </w:rPr>
          <m:t>Γ</m:t>
        </m:r>
      </m:oMath>
      <w:r>
        <w:rPr>
          <w:rStyle w:val="tlid-translation"/>
        </w:rPr>
        <w:t xml:space="preserve"> is the number of iterations. After obtaining the value of </w:t>
      </w:r>
      <m:oMath>
        <m:sSub>
          <m:sSubPr>
            <m:ctrlPr>
              <w:rPr>
                <w:rFonts w:ascii="Cambria Math" w:hAnsi="Cambria Math"/>
                <w:i/>
              </w:rPr>
            </m:ctrlPr>
          </m:sSubPr>
          <m:e>
            <m:r>
              <w:rPr>
                <w:rFonts w:ascii="Cambria Math" w:hAnsi="Cambria Math"/>
              </w:rPr>
              <m:t>Z</m:t>
            </m:r>
          </m:e>
          <m:sub>
            <m:r>
              <m:rPr>
                <m:sty m:val="p"/>
              </m:rPr>
              <w:rPr>
                <w:rFonts w:ascii="Cambria Math" w:hAnsi="Cambria Math"/>
              </w:rPr>
              <m:t>Γ</m:t>
            </m:r>
          </m:sub>
        </m:sSub>
        <m:d>
          <m:dPr>
            <m:ctrlPr>
              <w:rPr>
                <w:rFonts w:ascii="Cambria Math" w:hAnsi="Cambria Math"/>
                <w:i/>
              </w:rPr>
            </m:ctrlPr>
          </m:dPr>
          <m:e>
            <m:r>
              <w:rPr>
                <w:rFonts w:ascii="Cambria Math" w:hAnsi="Cambria Math"/>
              </w:rPr>
              <m:t>n</m:t>
            </m:r>
          </m:e>
        </m:d>
        <m:r>
          <w:rPr>
            <w:rFonts w:ascii="Cambria Math" w:hAnsi="Cambria Math"/>
          </w:rPr>
          <m:t>,</m:t>
        </m:r>
      </m:oMath>
      <w:r>
        <w:t xml:space="preserve"> </w:t>
      </w:r>
      <w:r>
        <w:rPr>
          <w:rStyle w:val="tlid-translation"/>
        </w:rPr>
        <w:t>redefine the value of</w:t>
      </w:r>
      <m:oMath>
        <m:r>
          <w:rPr>
            <w:rStyle w:val="tlid-translation"/>
            <w:rFonts w:ascii="Cambria Math" w:hAnsi="Cambria Math"/>
          </w:rPr>
          <m:t xml:space="preserve"> </m:t>
        </m:r>
        <m:r>
          <w:rPr>
            <w:rFonts w:ascii="Cambria Math" w:hAnsi="Cambria Math"/>
          </w:rPr>
          <m:t>t</m:t>
        </m:r>
        <m:d>
          <m:dPr>
            <m:ctrlPr>
              <w:rPr>
                <w:rFonts w:ascii="Cambria Math" w:hAnsi="Cambria Math"/>
                <w:i/>
              </w:rPr>
            </m:ctrlPr>
          </m:dPr>
          <m:e>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Z</m:t>
            </m:r>
          </m:e>
          <m:sub>
            <m:r>
              <m:rPr>
                <m:sty m:val="p"/>
              </m:rPr>
              <w:rPr>
                <w:rFonts w:ascii="Cambria Math" w:hAnsi="Cambria Math"/>
              </w:rPr>
              <m:t>Γ</m:t>
            </m:r>
          </m:sub>
        </m:sSub>
        <m:d>
          <m:dPr>
            <m:ctrlPr>
              <w:rPr>
                <w:rFonts w:ascii="Cambria Math" w:hAnsi="Cambria Math"/>
                <w:i/>
              </w:rPr>
            </m:ctrlPr>
          </m:dPr>
          <m:e>
            <m:r>
              <w:rPr>
                <w:rFonts w:ascii="Cambria Math" w:hAnsi="Cambria Math"/>
              </w:rPr>
              <m:t>n</m:t>
            </m:r>
          </m:e>
        </m:d>
      </m:oMath>
      <w:r>
        <w:rPr>
          <w:rStyle w:val="tlid-translation"/>
        </w:rPr>
        <w:t xml:space="preserve">. </w:t>
      </w:r>
      <w:r>
        <w:rPr>
          <w:rFonts w:eastAsia="Calibri"/>
          <w:color w:val="000000"/>
        </w:rPr>
        <w:t>Then the timing estimation of the arrival of the OFDM symbol is done by the GRLT method</w:t>
      </w:r>
      <w:r>
        <w:rPr>
          <w:rStyle w:val="tlid-translation"/>
        </w:rPr>
        <w:t>, so that the Iterative Normalization method can be written as in (25).</w:t>
      </w:r>
    </w:p>
    <w:p w:rsidR="00875AAD" w:rsidRDefault="008D553F" w:rsidP="006A0871">
      <w:pPr>
        <w:widowControl w:val="0"/>
        <w:ind w:firstLine="0"/>
      </w:pPr>
      <w:r w:rsidRPr="006A0871">
        <w:br/>
      </w:r>
      <m:oMathPara>
        <m:oMath>
          <m:sSub>
            <m:sSubPr>
              <m:ctrlPr>
                <w:rPr>
                  <w:rFonts w:ascii="Cambria Math" w:hAnsi="Cambria Math"/>
                  <w:i/>
                </w:rPr>
              </m:ctrlPr>
            </m:sSubPr>
            <m:e>
              <m:r>
                <w:rPr>
                  <w:rFonts w:ascii="Cambria Math" w:hAnsi="Cambria Math"/>
                </w:rPr>
                <m:t>M</m:t>
              </m:r>
            </m:e>
            <m:sub>
              <m:r>
                <w:rPr>
                  <w:rFonts w:ascii="Cambria Math" w:hAnsi="Cambria Math"/>
                </w:rPr>
                <m:t>NI</m:t>
              </m:r>
            </m:sub>
          </m:sSub>
          <m:d>
            <m:dPr>
              <m:ctrlPr>
                <w:rPr>
                  <w:rFonts w:ascii="Cambria Math" w:hAnsi="Cambria Math"/>
                  <w:i/>
                </w:rPr>
              </m:ctrlPr>
            </m:dPr>
            <m:e>
              <m:r>
                <w:rPr>
                  <w:rFonts w:ascii="Cambria Math" w:hAnsi="Cambria Math"/>
                </w:rPr>
                <m:t>n</m:t>
              </m:r>
            </m:e>
          </m:d>
          <m:r>
            <w:rPr>
              <w:rFonts w:ascii="Cambria Math" w:hAnsi="Cambria Math"/>
            </w:rPr>
            <m:t>=exp</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m:rPr>
                  <m:sty m:val="p"/>
                </m:rPr>
                <w:rPr>
                  <w:rFonts w:ascii="Cambria Math" w:hAnsi="Cambria Math"/>
                </w:rPr>
                <m:t>Φ</m:t>
              </m:r>
              <m:d>
                <m:dPr>
                  <m:ctrlPr>
                    <w:rPr>
                      <w:rFonts w:ascii="Cambria Math" w:hAnsi="Cambria Math"/>
                      <w:i/>
                    </w:rPr>
                  </m:ctrlPr>
                </m:dPr>
                <m:e>
                  <m:r>
                    <w:rPr>
                      <w:rFonts w:ascii="Cambria Math" w:hAnsi="Cambria Math"/>
                    </w:rPr>
                    <m:t>n</m:t>
                  </m:r>
                </m:e>
              </m:d>
              <m:r>
                <w:rPr>
                  <w:rFonts w:ascii="Cambria Math" w:hAnsi="Cambria Math"/>
                </w:rPr>
                <m:t>+1</m:t>
              </m:r>
            </m:e>
          </m:d>
          <m:sSub>
            <m:sSubPr>
              <m:ctrlPr>
                <w:rPr>
                  <w:rFonts w:ascii="Cambria Math" w:hAnsi="Cambria Math"/>
                  <w:i/>
                </w:rPr>
              </m:ctrlPr>
            </m:sSubPr>
            <m:e>
              <m:r>
                <w:rPr>
                  <w:rFonts w:ascii="Cambria Math" w:hAnsi="Cambria Math"/>
                </w:rPr>
                <m:t>I</m:t>
              </m:r>
            </m:e>
            <m:sub>
              <m:r>
                <w:rPr>
                  <w:rFonts w:ascii="Cambria Math" w:hAnsi="Cambria Math"/>
                </w:rPr>
                <m:t>0</m:t>
              </m:r>
            </m:sub>
          </m:sSub>
          <m:d>
            <m:dPr>
              <m:ctrlPr>
                <w:rPr>
                  <w:rFonts w:ascii="Cambria Math" w:hAnsi="Cambria Math"/>
                  <w:i/>
                </w:rPr>
              </m:ctrlPr>
            </m:dPr>
            <m:e>
              <m:rad>
                <m:radPr>
                  <m:degHide m:val="1"/>
                  <m:ctrlPr>
                    <w:rPr>
                      <w:rFonts w:ascii="Cambria Math" w:hAnsi="Cambria Math"/>
                      <w:i/>
                    </w:rPr>
                  </m:ctrlPr>
                </m:radPr>
                <m:deg/>
                <m:e>
                  <m:sSup>
                    <m:sSupPr>
                      <m:ctrlPr>
                        <w:rPr>
                          <w:rFonts w:ascii="Cambria Math" w:hAnsi="Cambria Math"/>
                          <w:i/>
                        </w:rPr>
                      </m:ctrlPr>
                    </m:sSupPr>
                    <m:e>
                      <m:r>
                        <m:rPr>
                          <m:sty m:val="p"/>
                        </m:rPr>
                        <w:rPr>
                          <w:rFonts w:ascii="Cambria Math" w:hAnsi="Cambria Math"/>
                        </w:rPr>
                        <m:t>Φ</m:t>
                      </m:r>
                    </m:e>
                    <m:sup>
                      <m:r>
                        <w:rPr>
                          <w:rFonts w:ascii="Cambria Math" w:hAnsi="Cambria Math"/>
                        </w:rPr>
                        <m:t>2</m:t>
                      </m:r>
                    </m:sup>
                  </m:sSup>
                  <m:d>
                    <m:dPr>
                      <m:ctrlPr>
                        <w:rPr>
                          <w:rFonts w:ascii="Cambria Math" w:hAnsi="Cambria Math"/>
                          <w:i/>
                        </w:rPr>
                      </m:ctrlPr>
                    </m:dPr>
                    <m:e>
                      <m:r>
                        <w:rPr>
                          <w:rFonts w:ascii="Cambria Math" w:hAnsi="Cambria Math"/>
                        </w:rPr>
                        <m:t>n</m:t>
                      </m:r>
                    </m:e>
                  </m:d>
                  <m:r>
                    <w:rPr>
                      <w:rFonts w:ascii="Cambria Math" w:hAnsi="Cambria Math"/>
                    </w:rPr>
                    <m:t>-2</m:t>
                  </m:r>
                  <m:r>
                    <m:rPr>
                      <m:sty m:val="p"/>
                    </m:rPr>
                    <w:rPr>
                      <w:rFonts w:ascii="Cambria Math" w:hAnsi="Cambria Math"/>
                    </w:rPr>
                    <m:t>Φ</m:t>
                  </m:r>
                  <m:r>
                    <w:rPr>
                      <w:rFonts w:ascii="Cambria Math" w:hAnsi="Cambria Math"/>
                    </w:rPr>
                    <m:t>(n)</m:t>
                  </m:r>
                </m:e>
              </m:rad>
            </m:e>
          </m:d>
          <m:r>
            <w:rPr>
              <w:rFonts w:ascii="Cambria Math" w:hAnsi="Cambria Math"/>
            </w:rPr>
            <m:t>,       (25)</m:t>
          </m:r>
        </m:oMath>
      </m:oMathPara>
    </w:p>
    <w:p w:rsidR="00875AAD" w:rsidRDefault="008D553F">
      <w:r>
        <w:t xml:space="preserve"> </w:t>
      </w:r>
    </w:p>
    <w:p w:rsidR="00875AAD" w:rsidRDefault="008D553F">
      <w:pPr>
        <w:ind w:firstLine="0"/>
      </w:pPr>
      <w:proofErr w:type="gramStart"/>
      <w:r>
        <w:rPr>
          <w:rStyle w:val="tlid-translation"/>
        </w:rPr>
        <w:t>where</w:t>
      </w:r>
      <w:proofErr w:type="gramEnd"/>
      <w:r>
        <w:rPr>
          <w:rStyle w:val="tlid-translation"/>
        </w:rPr>
        <w:t xml:space="preserve"> </w:t>
      </w:r>
      <m:oMath>
        <m:r>
          <m:rPr>
            <m:sty m:val="p"/>
          </m:rPr>
          <w:rPr>
            <w:rFonts w:ascii="Cambria Math" w:hAnsi="Cambria Math"/>
          </w:rPr>
          <m:t>Φ</m:t>
        </m:r>
        <m:r>
          <w:rPr>
            <w:rFonts w:ascii="Cambria Math" w:hAnsi="Cambria Math"/>
          </w:rPr>
          <m:t>(n)</m:t>
        </m:r>
      </m:oMath>
      <w:r>
        <w:rPr>
          <w:rStyle w:val="tlid-translation"/>
        </w:rPr>
        <w:t xml:space="preserve"> is defined in (17) and </w:t>
      </w:r>
      <m:oMath>
        <m:sSubSup>
          <m:sSubSupPr>
            <m:ctrlPr>
              <w:rPr>
                <w:rFonts w:ascii="Cambria Math" w:hAnsi="Cambria Math"/>
                <w:i/>
              </w:rPr>
            </m:ctrlPr>
          </m:sSubSupPr>
          <m:e>
            <m:r>
              <w:rPr>
                <w:rFonts w:ascii="Cambria Math" w:hAnsi="Cambria Math"/>
              </w:rPr>
              <m:t>σ</m:t>
            </m:r>
          </m:e>
          <m:sub>
            <m:r>
              <w:rPr>
                <w:rFonts w:ascii="Cambria Math" w:hAnsi="Cambria Math"/>
              </w:rPr>
              <m:t>0</m:t>
            </m:r>
          </m:sub>
          <m:sup>
            <m:r>
              <w:rPr>
                <w:rFonts w:ascii="Cambria Math" w:hAnsi="Cambria Math"/>
              </w:rPr>
              <m:t>2</m:t>
            </m:r>
          </m:sup>
        </m:sSubSup>
      </m:oMath>
      <w:r>
        <w:rPr>
          <w:rStyle w:val="tlid-translation"/>
        </w:rPr>
        <w:t xml:space="preserve"> are defined in (18).</w:t>
      </w:r>
      <w:r>
        <w:t xml:space="preserve"> </w:t>
      </w:r>
    </w:p>
    <w:p w:rsidR="00875AAD" w:rsidRDefault="008D553F">
      <w:pPr>
        <w:pStyle w:val="Heading1"/>
        <w:rPr>
          <w:color w:val="FF0000"/>
        </w:rPr>
      </w:pPr>
      <w:r>
        <w:lastRenderedPageBreak/>
        <w:t>Simulation Results</w:t>
      </w:r>
    </w:p>
    <w:p w:rsidR="00875AAD" w:rsidRDefault="008D553F" w:rsidP="006A0871">
      <w:pPr>
        <w:widowControl w:val="0"/>
        <w:rPr>
          <w:lang w:eastAsia="ja-JP"/>
        </w:rPr>
      </w:pPr>
      <w:r>
        <w:rPr>
          <w:lang w:eastAsia="ja-JP"/>
        </w:rPr>
        <w:t xml:space="preserve">In this section, we evaluate the performance of three algorithms in terms of timing metrics and measure MAE and MSE from the timing point. For the parameters of NC-OFDM simulations can be seen in Table 1. Simulation is done under the vehicular </w:t>
      </w:r>
      <w:r>
        <w:rPr>
          <w:b/>
          <w:lang w:eastAsia="ja-JP"/>
        </w:rPr>
        <w:t>B</w:t>
      </w:r>
      <w:r>
        <w:rPr>
          <w:lang w:eastAsia="ja-JP"/>
        </w:rPr>
        <w:t xml:space="preserve"> [10] multipath channel model. The parameters of the vehicular </w:t>
      </w:r>
      <w:r>
        <w:rPr>
          <w:b/>
          <w:lang w:eastAsia="ja-JP"/>
        </w:rPr>
        <w:t>B</w:t>
      </w:r>
      <w:r>
        <w:rPr>
          <w:lang w:eastAsia="ja-JP"/>
        </w:rPr>
        <w:t xml:space="preserve"> channel for the simulation are given in Table 2. In this simulation, the NC-OFDM frame is sent preceded by 2 empty symbols.</w:t>
      </w:r>
    </w:p>
    <w:p w:rsidR="00875AAD" w:rsidRDefault="008D553F" w:rsidP="006A0871">
      <w:pPr>
        <w:pStyle w:val="Heading2"/>
        <w:keepNext w:val="0"/>
        <w:keepLines w:val="0"/>
        <w:numPr>
          <w:ilvl w:val="0"/>
          <w:numId w:val="14"/>
        </w:numPr>
        <w:ind w:left="357" w:hanging="357"/>
        <w:rPr>
          <w:color w:val="FF0000"/>
        </w:rPr>
      </w:pPr>
      <w:r>
        <w:t>Timing Metric Evaluation</w:t>
      </w:r>
    </w:p>
    <w:p w:rsidR="00875AAD" w:rsidRPr="006A0871" w:rsidRDefault="008D553F">
      <w:pPr>
        <w:rPr>
          <w:rStyle w:val="tlid-translation"/>
        </w:rPr>
      </w:pPr>
      <w:r>
        <w:rPr>
          <w:rStyle w:val="tlid-translation"/>
        </w:rPr>
        <w:t>First, we evaluate the timing metric of three algorithms based on symmetric correlation in conditions without NBI (SIR</w:t>
      </w:r>
      <m:oMath>
        <m:r>
          <w:rPr>
            <w:rStyle w:val="tlid-translation"/>
            <w:rFonts w:ascii="Cambria Math" w:hAnsi="Cambria Math"/>
          </w:rPr>
          <m:t xml:space="preserve"> </m:t>
        </m:r>
        <m:r>
          <w:rPr>
            <w:rFonts w:ascii="Cambria Math" w:hAnsi="Cambria Math"/>
          </w:rPr>
          <m:t>=~ dB</m:t>
        </m:r>
      </m:oMath>
      <w:r>
        <w:rPr>
          <w:rStyle w:val="tlid-translation"/>
        </w:rPr>
        <w:t>). Then we evaluated the three algorithms under conditions of NBI (</w:t>
      </w:r>
      <w:proofErr w:type="gramStart"/>
      <w:r>
        <w:rPr>
          <w:rStyle w:val="tlid-translation"/>
        </w:rPr>
        <w:t>SIR</w:t>
      </w:r>
      <w:r w:rsidR="006A0871">
        <w:rPr>
          <w:rStyle w:val="tlid-translation"/>
        </w:rPr>
        <w:t xml:space="preserve"> </w:t>
      </w:r>
      <w:proofErr w:type="gramEnd"/>
      <m:oMath>
        <m:r>
          <w:rPr>
            <w:rFonts w:ascii="Cambria Math" w:hAnsi="Cambria Math"/>
          </w:rPr>
          <m:t>=0 dB</m:t>
        </m:r>
      </m:oMath>
      <w:r>
        <w:rPr>
          <w:rStyle w:val="tlid-translation"/>
        </w:rPr>
        <w:t>). Figure 3 shows the results of the timing metric simulation of the three algorithms, it can be seen that the YI algorithm has decreased performance in channel conditions with a fairly high delay spread. This happens because the YI algorithm has delayed calculations due to the high delay spread. GLRT algorithm and Iterative Normalization algorithm can work well in channel conditions with high delay spread.</w:t>
      </w:r>
    </w:p>
    <w:p w:rsidR="00875AAD" w:rsidRDefault="008D553F">
      <w:pPr>
        <w:rPr>
          <w:lang w:eastAsia="ja-JP"/>
        </w:rPr>
      </w:pPr>
      <w:r>
        <w:rPr>
          <w:lang w:eastAsia="ja-JP"/>
        </w:rPr>
        <w:t xml:space="preserve">In Figure 4, it can be seen that the YI algorithm has a quite large synchronization error, this is due to the presence of </w:t>
      </w:r>
      <w:r w:rsidR="00680A7C">
        <w:rPr>
          <w:lang w:eastAsia="ja-JP"/>
        </w:rPr>
        <w:t xml:space="preserve">the </w:t>
      </w:r>
      <w:r>
        <w:rPr>
          <w:lang w:eastAsia="ja-JP"/>
        </w:rPr>
        <w:t>NBI, so that the NBI signal is detected as a synchronization signal. The improvement from the YI method, namely the GLRT technique and the Iterative Normalization technique can overcome NBI well, this is due to the two techniques using statistical techniques that compare the distribution of training signal with signals without training.</w:t>
      </w:r>
    </w:p>
    <w:p w:rsidR="00875AAD" w:rsidRDefault="008D553F" w:rsidP="006A0871">
      <w:pPr>
        <w:ind w:left="-284" w:firstLine="0"/>
      </w:pPr>
      <w:r>
        <w:rPr>
          <w:noProof/>
          <w:lang w:val="en-GB" w:eastAsia="en-GB"/>
        </w:rPr>
        <w:drawing>
          <wp:inline distT="0" distB="0" distL="0" distR="0" wp14:anchorId="287252F9" wp14:editId="44E5E7B5">
            <wp:extent cx="3132392" cy="3000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7616" t="4014" r="5960" b="4744"/>
                    <a:stretch/>
                  </pic:blipFill>
                  <pic:spPr bwMode="auto">
                    <a:xfrm>
                      <a:off x="0" y="0"/>
                      <a:ext cx="3142933" cy="3010472"/>
                    </a:xfrm>
                    <a:prstGeom prst="rect">
                      <a:avLst/>
                    </a:prstGeom>
                    <a:noFill/>
                    <a:ln>
                      <a:noFill/>
                    </a:ln>
                    <a:extLst>
                      <a:ext uri="{53640926-AAD7-44D8-BBD7-CCE9431645EC}">
                        <a14:shadowObscured xmlns:a14="http://schemas.microsoft.com/office/drawing/2010/main"/>
                      </a:ext>
                    </a:extLst>
                  </pic:spPr>
                </pic:pic>
              </a:graphicData>
            </a:graphic>
          </wp:inline>
        </w:drawing>
      </w:r>
    </w:p>
    <w:p w:rsidR="00875AAD" w:rsidRDefault="008D553F">
      <w:pPr>
        <w:spacing w:before="120" w:after="240"/>
        <w:ind w:firstLine="0"/>
        <w:jc w:val="center"/>
        <w:rPr>
          <w:sz w:val="16"/>
          <w:szCs w:val="16"/>
        </w:rPr>
      </w:pPr>
      <w:r>
        <w:rPr>
          <w:sz w:val="16"/>
          <w:szCs w:val="16"/>
        </w:rPr>
        <w:t xml:space="preserve">Figure 3. Timing </w:t>
      </w:r>
      <w:r w:rsidR="00453F67">
        <w:rPr>
          <w:sz w:val="16"/>
          <w:szCs w:val="16"/>
        </w:rPr>
        <w:t>m</w:t>
      </w:r>
      <w:r>
        <w:rPr>
          <w:sz w:val="16"/>
          <w:szCs w:val="16"/>
        </w:rPr>
        <w:t xml:space="preserve">etric </w:t>
      </w:r>
      <w:r w:rsidR="00453F67">
        <w:rPr>
          <w:sz w:val="16"/>
          <w:szCs w:val="16"/>
        </w:rPr>
        <w:t>c</w:t>
      </w:r>
      <w:r>
        <w:rPr>
          <w:sz w:val="16"/>
          <w:szCs w:val="16"/>
        </w:rPr>
        <w:t xml:space="preserve">omparison without NBI (SIR = </w:t>
      </w:r>
      <m:oMath>
        <m:r>
          <w:rPr>
            <w:rFonts w:ascii="Cambria Math" w:hAnsi="Cambria Math"/>
            <w:sz w:val="16"/>
            <w:szCs w:val="16"/>
          </w:rPr>
          <m:t>~</m:t>
        </m:r>
      </m:oMath>
      <w:r>
        <w:rPr>
          <w:sz w:val="16"/>
          <w:szCs w:val="16"/>
        </w:rPr>
        <w:t xml:space="preserve"> dB) for SNR=20 dB.</w:t>
      </w:r>
    </w:p>
    <w:p w:rsidR="00453F67" w:rsidRDefault="00453F67">
      <w:pPr>
        <w:pStyle w:val="TableHeading"/>
        <w:rPr>
          <w:rFonts w:eastAsia="PMingLiU"/>
        </w:rPr>
      </w:pPr>
    </w:p>
    <w:p w:rsidR="00453F67" w:rsidRDefault="00453F67">
      <w:pPr>
        <w:pStyle w:val="TableHeading"/>
        <w:rPr>
          <w:rFonts w:eastAsia="PMingLiU"/>
        </w:rPr>
      </w:pPr>
    </w:p>
    <w:p w:rsidR="00453F67" w:rsidRDefault="00453F67">
      <w:pPr>
        <w:pStyle w:val="TableHeading"/>
        <w:rPr>
          <w:rFonts w:eastAsia="PMingLiU"/>
        </w:rPr>
      </w:pPr>
    </w:p>
    <w:p w:rsidR="00453F67" w:rsidRDefault="00453F67">
      <w:pPr>
        <w:pStyle w:val="TableHeading"/>
        <w:rPr>
          <w:rFonts w:eastAsia="PMingLiU"/>
        </w:rPr>
      </w:pPr>
    </w:p>
    <w:p w:rsidR="00453F67" w:rsidRDefault="00453F67">
      <w:pPr>
        <w:pStyle w:val="TableHeading"/>
        <w:rPr>
          <w:rFonts w:eastAsia="PMingLiU"/>
        </w:rPr>
      </w:pPr>
    </w:p>
    <w:p w:rsidR="00453F67" w:rsidRDefault="00453F67">
      <w:pPr>
        <w:pStyle w:val="TableHeading"/>
        <w:rPr>
          <w:rFonts w:eastAsia="PMingLiU"/>
        </w:rPr>
      </w:pPr>
    </w:p>
    <w:p w:rsidR="00453F67" w:rsidRDefault="00453F67">
      <w:pPr>
        <w:pStyle w:val="TableHeading"/>
        <w:rPr>
          <w:rFonts w:eastAsia="PMingLiU"/>
        </w:rPr>
      </w:pPr>
    </w:p>
    <w:p w:rsidR="00875AAD" w:rsidRDefault="008D553F">
      <w:pPr>
        <w:pStyle w:val="TableHeading"/>
      </w:pPr>
      <w:r>
        <w:rPr>
          <w:rFonts w:eastAsia="PMingLiU"/>
        </w:rPr>
        <w:lastRenderedPageBreak/>
        <w:t>Table 1</w:t>
      </w:r>
    </w:p>
    <w:p w:rsidR="00875AAD" w:rsidRDefault="008D553F">
      <w:pPr>
        <w:pStyle w:val="TableHeading"/>
      </w:pPr>
      <w:r>
        <w:t xml:space="preserve"> Simulation </w:t>
      </w:r>
      <w:r w:rsidR="00453F67">
        <w:t>p</w:t>
      </w:r>
      <w:r>
        <w:t xml:space="preserve">arameters for NC-OFDM </w:t>
      </w:r>
      <w:r w:rsidR="00453F67">
        <w:t>s</w:t>
      </w:r>
      <w:r>
        <w:t>ystems</w:t>
      </w:r>
    </w:p>
    <w:p w:rsidR="00875AAD" w:rsidRPr="006A0871" w:rsidRDefault="00875AAD">
      <w:pPr>
        <w:ind w:firstLine="360"/>
        <w:jc w:val="center"/>
        <w:rPr>
          <w:sz w:val="16"/>
          <w:szCs w:val="16"/>
          <w:lang w:eastAsia="ja-JP"/>
        </w:rPr>
      </w:pPr>
    </w:p>
    <w:tbl>
      <w:tblPr>
        <w:tblStyle w:val="TableGrid"/>
        <w:tblW w:w="0" w:type="auto"/>
        <w:jc w:val="center"/>
        <w:tblLayout w:type="fixed"/>
        <w:tblCellMar>
          <w:top w:w="6" w:type="dxa"/>
          <w:bottom w:w="6" w:type="dxa"/>
        </w:tblCellMar>
        <w:tblLook w:val="04A0" w:firstRow="1" w:lastRow="0" w:firstColumn="1" w:lastColumn="0" w:noHBand="0" w:noVBand="1"/>
      </w:tblPr>
      <w:tblGrid>
        <w:gridCol w:w="675"/>
        <w:gridCol w:w="1743"/>
        <w:gridCol w:w="1992"/>
      </w:tblGrid>
      <w:tr w:rsidR="00875AAD" w:rsidTr="006A0871">
        <w:trPr>
          <w:trHeight w:val="204"/>
          <w:jc w:val="center"/>
        </w:trPr>
        <w:tc>
          <w:tcPr>
            <w:tcW w:w="675" w:type="dxa"/>
            <w:vAlign w:val="center"/>
          </w:tcPr>
          <w:p w:rsidR="00875AAD" w:rsidRDefault="008D553F">
            <w:pPr>
              <w:ind w:firstLine="0"/>
              <w:jc w:val="center"/>
              <w:rPr>
                <w:b/>
                <w:sz w:val="16"/>
                <w:szCs w:val="16"/>
                <w:lang w:eastAsia="ja-JP"/>
              </w:rPr>
            </w:pPr>
            <w:r>
              <w:rPr>
                <w:b/>
                <w:sz w:val="16"/>
                <w:szCs w:val="16"/>
                <w:lang w:eastAsia="ja-JP"/>
              </w:rPr>
              <w:t>No.</w:t>
            </w:r>
          </w:p>
        </w:tc>
        <w:tc>
          <w:tcPr>
            <w:tcW w:w="1743" w:type="dxa"/>
            <w:vAlign w:val="center"/>
          </w:tcPr>
          <w:p w:rsidR="00875AAD" w:rsidRDefault="008D553F">
            <w:pPr>
              <w:ind w:firstLine="0"/>
              <w:jc w:val="center"/>
              <w:rPr>
                <w:b/>
                <w:sz w:val="16"/>
                <w:szCs w:val="16"/>
                <w:lang w:eastAsia="ja-JP"/>
              </w:rPr>
            </w:pPr>
            <w:r>
              <w:rPr>
                <w:b/>
                <w:sz w:val="16"/>
                <w:szCs w:val="16"/>
                <w:lang w:eastAsia="ja-JP"/>
              </w:rPr>
              <w:t>Parameter</w:t>
            </w:r>
          </w:p>
        </w:tc>
        <w:tc>
          <w:tcPr>
            <w:tcW w:w="1992" w:type="dxa"/>
            <w:vAlign w:val="center"/>
          </w:tcPr>
          <w:p w:rsidR="00875AAD" w:rsidRDefault="008D553F">
            <w:pPr>
              <w:ind w:firstLine="0"/>
              <w:jc w:val="center"/>
              <w:rPr>
                <w:b/>
                <w:sz w:val="16"/>
                <w:szCs w:val="16"/>
                <w:lang w:eastAsia="ja-JP"/>
              </w:rPr>
            </w:pPr>
            <w:r>
              <w:rPr>
                <w:b/>
                <w:sz w:val="16"/>
                <w:szCs w:val="16"/>
                <w:lang w:eastAsia="ja-JP"/>
              </w:rPr>
              <w:t>Value</w:t>
            </w:r>
          </w:p>
        </w:tc>
      </w:tr>
      <w:tr w:rsidR="00875AAD" w:rsidTr="006A0871">
        <w:trPr>
          <w:trHeight w:val="204"/>
          <w:jc w:val="center"/>
        </w:trPr>
        <w:tc>
          <w:tcPr>
            <w:tcW w:w="675" w:type="dxa"/>
            <w:vAlign w:val="center"/>
          </w:tcPr>
          <w:p w:rsidR="00875AAD" w:rsidRDefault="008D553F">
            <w:pPr>
              <w:ind w:firstLine="0"/>
              <w:jc w:val="center"/>
              <w:rPr>
                <w:sz w:val="16"/>
                <w:szCs w:val="16"/>
                <w:lang w:eastAsia="ja-JP"/>
              </w:rPr>
            </w:pPr>
            <w:r>
              <w:rPr>
                <w:sz w:val="16"/>
                <w:szCs w:val="16"/>
                <w:lang w:eastAsia="ja-JP"/>
              </w:rPr>
              <w:t>1.</w:t>
            </w:r>
          </w:p>
        </w:tc>
        <w:tc>
          <w:tcPr>
            <w:tcW w:w="1743" w:type="dxa"/>
            <w:vAlign w:val="center"/>
          </w:tcPr>
          <w:p w:rsidR="00875AAD" w:rsidRDefault="008D553F">
            <w:pPr>
              <w:ind w:firstLine="0"/>
              <w:jc w:val="center"/>
              <w:rPr>
                <w:sz w:val="16"/>
                <w:szCs w:val="16"/>
                <w:lang w:eastAsia="ja-JP"/>
              </w:rPr>
            </w:pPr>
            <w:r>
              <w:rPr>
                <w:sz w:val="16"/>
                <w:szCs w:val="16"/>
                <w:lang w:eastAsia="ja-JP"/>
              </w:rPr>
              <w:t>FFT size</w:t>
            </w:r>
          </w:p>
        </w:tc>
        <w:tc>
          <w:tcPr>
            <w:tcW w:w="1992" w:type="dxa"/>
            <w:vAlign w:val="center"/>
          </w:tcPr>
          <w:p w:rsidR="00875AAD" w:rsidRDefault="008D553F">
            <w:pPr>
              <w:ind w:firstLine="0"/>
              <w:jc w:val="center"/>
              <w:rPr>
                <w:sz w:val="16"/>
                <w:szCs w:val="16"/>
                <w:lang w:eastAsia="ja-JP"/>
              </w:rPr>
            </w:pPr>
            <w:r>
              <w:rPr>
                <w:sz w:val="16"/>
                <w:szCs w:val="16"/>
                <w:lang w:eastAsia="ja-JP"/>
              </w:rPr>
              <w:t>2048</w:t>
            </w:r>
          </w:p>
        </w:tc>
      </w:tr>
      <w:tr w:rsidR="00875AAD" w:rsidTr="006A0871">
        <w:trPr>
          <w:trHeight w:val="310"/>
          <w:jc w:val="center"/>
        </w:trPr>
        <w:tc>
          <w:tcPr>
            <w:tcW w:w="675" w:type="dxa"/>
            <w:vAlign w:val="center"/>
          </w:tcPr>
          <w:p w:rsidR="00875AAD" w:rsidRDefault="008D553F">
            <w:pPr>
              <w:ind w:firstLine="0"/>
              <w:jc w:val="center"/>
              <w:rPr>
                <w:sz w:val="16"/>
                <w:szCs w:val="16"/>
                <w:lang w:eastAsia="ja-JP"/>
              </w:rPr>
            </w:pPr>
            <w:r>
              <w:rPr>
                <w:sz w:val="16"/>
                <w:szCs w:val="16"/>
                <w:lang w:eastAsia="ja-JP"/>
              </w:rPr>
              <w:t>2.</w:t>
            </w:r>
          </w:p>
        </w:tc>
        <w:tc>
          <w:tcPr>
            <w:tcW w:w="1743" w:type="dxa"/>
            <w:vAlign w:val="center"/>
          </w:tcPr>
          <w:p w:rsidR="00875AAD" w:rsidRDefault="008D553F" w:rsidP="006A0871">
            <w:pPr>
              <w:pStyle w:val="Default"/>
              <w:jc w:val="center"/>
              <w:rPr>
                <w:sz w:val="16"/>
                <w:szCs w:val="16"/>
                <w:lang w:eastAsia="ja-JP"/>
              </w:rPr>
            </w:pPr>
            <w:r>
              <w:rPr>
                <w:sz w:val="16"/>
                <w:szCs w:val="16"/>
              </w:rPr>
              <w:t>Data modulation technique</w:t>
            </w:r>
          </w:p>
        </w:tc>
        <w:tc>
          <w:tcPr>
            <w:tcW w:w="1992" w:type="dxa"/>
            <w:vAlign w:val="center"/>
          </w:tcPr>
          <w:p w:rsidR="00875AAD" w:rsidRDefault="008D553F">
            <w:pPr>
              <w:ind w:firstLine="0"/>
              <w:jc w:val="center"/>
              <w:rPr>
                <w:sz w:val="16"/>
                <w:szCs w:val="16"/>
                <w:lang w:eastAsia="ja-JP"/>
              </w:rPr>
            </w:pPr>
            <w:r>
              <w:rPr>
                <w:sz w:val="16"/>
                <w:szCs w:val="16"/>
                <w:lang w:eastAsia="ja-JP"/>
              </w:rPr>
              <w:t>16-QAM</w:t>
            </w:r>
          </w:p>
        </w:tc>
      </w:tr>
      <w:tr w:rsidR="00875AAD" w:rsidTr="006A0871">
        <w:trPr>
          <w:trHeight w:val="409"/>
          <w:jc w:val="center"/>
        </w:trPr>
        <w:tc>
          <w:tcPr>
            <w:tcW w:w="675" w:type="dxa"/>
            <w:vAlign w:val="center"/>
          </w:tcPr>
          <w:p w:rsidR="00875AAD" w:rsidRDefault="008D553F">
            <w:pPr>
              <w:ind w:firstLine="0"/>
              <w:jc w:val="center"/>
              <w:rPr>
                <w:sz w:val="16"/>
                <w:szCs w:val="16"/>
                <w:lang w:eastAsia="ja-JP"/>
              </w:rPr>
            </w:pPr>
            <w:r>
              <w:rPr>
                <w:sz w:val="16"/>
                <w:szCs w:val="16"/>
                <w:lang w:eastAsia="ja-JP"/>
              </w:rPr>
              <w:t>3.</w:t>
            </w:r>
          </w:p>
        </w:tc>
        <w:tc>
          <w:tcPr>
            <w:tcW w:w="1743" w:type="dxa"/>
            <w:vAlign w:val="center"/>
          </w:tcPr>
          <w:p w:rsidR="00875AAD" w:rsidRDefault="008D553F">
            <w:pPr>
              <w:ind w:firstLine="0"/>
              <w:jc w:val="center"/>
              <w:rPr>
                <w:sz w:val="16"/>
                <w:szCs w:val="16"/>
                <w:lang w:eastAsia="ja-JP"/>
              </w:rPr>
            </w:pPr>
            <w:r>
              <w:rPr>
                <w:sz w:val="16"/>
                <w:szCs w:val="16"/>
                <w:lang w:eastAsia="ja-JP"/>
              </w:rPr>
              <w:t>CP length</w:t>
            </w:r>
          </w:p>
        </w:tc>
        <w:tc>
          <w:tcPr>
            <w:tcW w:w="1992" w:type="dxa"/>
            <w:vAlign w:val="center"/>
          </w:tcPr>
          <w:p w:rsidR="00875AAD" w:rsidRDefault="008D553F">
            <w:pPr>
              <w:ind w:firstLine="0"/>
              <w:jc w:val="center"/>
              <w:rPr>
                <w:sz w:val="16"/>
                <w:szCs w:val="16"/>
                <w:lang w:eastAsia="ja-JP"/>
              </w:rPr>
            </w:pPr>
            <w:r>
              <w:rPr>
                <w:sz w:val="16"/>
                <w:szCs w:val="16"/>
                <w:lang w:eastAsia="ja-JP"/>
              </w:rPr>
              <w:t>12.5% of the NC-OFDM symbol</w:t>
            </w:r>
          </w:p>
        </w:tc>
      </w:tr>
      <w:tr w:rsidR="00875AAD" w:rsidTr="006A0871">
        <w:trPr>
          <w:trHeight w:val="221"/>
          <w:jc w:val="center"/>
        </w:trPr>
        <w:tc>
          <w:tcPr>
            <w:tcW w:w="675" w:type="dxa"/>
            <w:vAlign w:val="center"/>
          </w:tcPr>
          <w:p w:rsidR="00875AAD" w:rsidRDefault="008D553F">
            <w:pPr>
              <w:ind w:firstLine="0"/>
              <w:jc w:val="center"/>
              <w:rPr>
                <w:sz w:val="16"/>
                <w:szCs w:val="16"/>
                <w:lang w:eastAsia="ja-JP"/>
              </w:rPr>
            </w:pPr>
            <w:r>
              <w:rPr>
                <w:sz w:val="16"/>
                <w:szCs w:val="16"/>
                <w:lang w:eastAsia="ja-JP"/>
              </w:rPr>
              <w:t>4.</w:t>
            </w:r>
          </w:p>
        </w:tc>
        <w:tc>
          <w:tcPr>
            <w:tcW w:w="1743" w:type="dxa"/>
            <w:vAlign w:val="center"/>
          </w:tcPr>
          <w:p w:rsidR="00875AAD" w:rsidRDefault="008D553F">
            <w:pPr>
              <w:pStyle w:val="Default"/>
              <w:jc w:val="center"/>
              <w:rPr>
                <w:sz w:val="16"/>
                <w:szCs w:val="16"/>
                <w:lang w:eastAsia="ja-JP"/>
              </w:rPr>
            </w:pPr>
            <w:r>
              <w:rPr>
                <w:sz w:val="16"/>
                <w:szCs w:val="16"/>
              </w:rPr>
              <w:t>Sampling rate</w:t>
            </w:r>
          </w:p>
        </w:tc>
        <w:tc>
          <w:tcPr>
            <w:tcW w:w="1992" w:type="dxa"/>
            <w:vAlign w:val="center"/>
          </w:tcPr>
          <w:p w:rsidR="00875AAD" w:rsidRDefault="008D553F">
            <w:pPr>
              <w:ind w:firstLine="0"/>
              <w:jc w:val="center"/>
              <w:rPr>
                <w:sz w:val="16"/>
                <w:szCs w:val="16"/>
                <w:lang w:eastAsia="ja-JP"/>
              </w:rPr>
            </w:pPr>
            <w:r>
              <w:rPr>
                <w:sz w:val="16"/>
                <w:szCs w:val="16"/>
                <w:lang w:eastAsia="ja-JP"/>
              </w:rPr>
              <w:t xml:space="preserve">0.1 </w:t>
            </w:r>
            <m:oMath>
              <m:r>
                <w:rPr>
                  <w:rFonts w:ascii="Cambria Math" w:hAnsi="Cambria Math"/>
                  <w:sz w:val="16"/>
                  <w:szCs w:val="16"/>
                  <w:lang w:eastAsia="ja-JP"/>
                </w:rPr>
                <m:t>μs</m:t>
              </m:r>
            </m:oMath>
          </w:p>
        </w:tc>
      </w:tr>
      <w:tr w:rsidR="00875AAD" w:rsidTr="006A0871">
        <w:trPr>
          <w:trHeight w:val="204"/>
          <w:jc w:val="center"/>
        </w:trPr>
        <w:tc>
          <w:tcPr>
            <w:tcW w:w="675" w:type="dxa"/>
            <w:vAlign w:val="center"/>
          </w:tcPr>
          <w:p w:rsidR="00875AAD" w:rsidRDefault="008D553F">
            <w:pPr>
              <w:ind w:firstLine="0"/>
              <w:jc w:val="center"/>
              <w:rPr>
                <w:sz w:val="16"/>
                <w:szCs w:val="16"/>
                <w:lang w:eastAsia="ja-JP"/>
              </w:rPr>
            </w:pPr>
            <w:r>
              <w:rPr>
                <w:sz w:val="16"/>
                <w:szCs w:val="16"/>
                <w:lang w:eastAsia="ja-JP"/>
              </w:rPr>
              <w:t>5.</w:t>
            </w:r>
          </w:p>
        </w:tc>
        <w:tc>
          <w:tcPr>
            <w:tcW w:w="1743" w:type="dxa"/>
            <w:vAlign w:val="center"/>
          </w:tcPr>
          <w:p w:rsidR="00875AAD" w:rsidRDefault="008D553F">
            <w:pPr>
              <w:pStyle w:val="Default"/>
              <w:jc w:val="center"/>
              <w:rPr>
                <w:sz w:val="16"/>
                <w:szCs w:val="16"/>
                <w:lang w:eastAsia="ja-JP"/>
              </w:rPr>
            </w:pPr>
            <w:r>
              <w:rPr>
                <w:sz w:val="16"/>
                <w:szCs w:val="16"/>
              </w:rPr>
              <w:t>Channel model</w:t>
            </w:r>
          </w:p>
        </w:tc>
        <w:tc>
          <w:tcPr>
            <w:tcW w:w="1992" w:type="dxa"/>
            <w:vAlign w:val="center"/>
          </w:tcPr>
          <w:p w:rsidR="00875AAD" w:rsidRDefault="008D553F">
            <w:pPr>
              <w:ind w:firstLine="0"/>
              <w:jc w:val="center"/>
              <w:rPr>
                <w:sz w:val="16"/>
                <w:szCs w:val="16"/>
                <w:lang w:eastAsia="ja-JP"/>
              </w:rPr>
            </w:pPr>
            <w:r>
              <w:rPr>
                <w:sz w:val="16"/>
                <w:szCs w:val="16"/>
                <w:lang w:eastAsia="ja-JP"/>
              </w:rPr>
              <w:t xml:space="preserve">vehicular </w:t>
            </w:r>
            <w:r>
              <w:rPr>
                <w:b/>
                <w:sz w:val="16"/>
                <w:szCs w:val="16"/>
                <w:lang w:eastAsia="ja-JP"/>
              </w:rPr>
              <w:t>B</w:t>
            </w:r>
          </w:p>
        </w:tc>
      </w:tr>
      <w:tr w:rsidR="00875AAD" w:rsidTr="006A0871">
        <w:trPr>
          <w:trHeight w:val="204"/>
          <w:jc w:val="center"/>
        </w:trPr>
        <w:tc>
          <w:tcPr>
            <w:tcW w:w="675" w:type="dxa"/>
            <w:vAlign w:val="center"/>
          </w:tcPr>
          <w:p w:rsidR="00875AAD" w:rsidRDefault="008D553F">
            <w:pPr>
              <w:ind w:firstLine="0"/>
              <w:jc w:val="center"/>
              <w:rPr>
                <w:sz w:val="16"/>
                <w:szCs w:val="16"/>
                <w:lang w:eastAsia="ja-JP"/>
              </w:rPr>
            </w:pPr>
            <w:r>
              <w:rPr>
                <w:sz w:val="16"/>
                <w:szCs w:val="16"/>
                <w:lang w:eastAsia="ja-JP"/>
              </w:rPr>
              <w:t>6.</w:t>
            </w:r>
          </w:p>
        </w:tc>
        <w:tc>
          <w:tcPr>
            <w:tcW w:w="1743" w:type="dxa"/>
            <w:vAlign w:val="center"/>
          </w:tcPr>
          <w:p w:rsidR="00875AAD" w:rsidRDefault="008D553F">
            <w:pPr>
              <w:ind w:firstLine="0"/>
              <w:jc w:val="center"/>
              <w:rPr>
                <w:sz w:val="16"/>
                <w:szCs w:val="16"/>
                <w:lang w:eastAsia="ja-JP"/>
              </w:rPr>
            </w:pPr>
            <m:oMathPara>
              <m:oMath>
                <m:r>
                  <w:rPr>
                    <w:rFonts w:ascii="Cambria Math" w:hAnsi="Cambria Math"/>
                    <w:sz w:val="16"/>
                    <w:szCs w:val="16"/>
                    <w:lang w:eastAsia="ja-JP"/>
                  </w:rPr>
                  <m:t>v</m:t>
                </m:r>
              </m:oMath>
            </m:oMathPara>
          </w:p>
        </w:tc>
        <w:tc>
          <w:tcPr>
            <w:tcW w:w="1992" w:type="dxa"/>
            <w:vAlign w:val="center"/>
          </w:tcPr>
          <w:p w:rsidR="00875AAD" w:rsidRDefault="008D553F">
            <w:pPr>
              <w:ind w:firstLine="0"/>
              <w:jc w:val="center"/>
              <w:rPr>
                <w:sz w:val="16"/>
                <w:szCs w:val="16"/>
                <w:lang w:eastAsia="ja-JP"/>
              </w:rPr>
            </w:pPr>
            <w:r>
              <w:rPr>
                <w:sz w:val="16"/>
                <w:szCs w:val="16"/>
                <w:lang w:eastAsia="ja-JP"/>
              </w:rPr>
              <w:t>0.9</w:t>
            </w:r>
          </w:p>
        </w:tc>
      </w:tr>
      <w:tr w:rsidR="00875AAD" w:rsidTr="006A0871">
        <w:trPr>
          <w:trHeight w:val="204"/>
          <w:jc w:val="center"/>
        </w:trPr>
        <w:tc>
          <w:tcPr>
            <w:tcW w:w="675" w:type="dxa"/>
            <w:vAlign w:val="center"/>
          </w:tcPr>
          <w:p w:rsidR="00875AAD" w:rsidRDefault="008D553F">
            <w:pPr>
              <w:ind w:firstLine="0"/>
              <w:jc w:val="center"/>
              <w:rPr>
                <w:sz w:val="16"/>
                <w:szCs w:val="16"/>
                <w:lang w:eastAsia="ja-JP"/>
              </w:rPr>
            </w:pPr>
            <w:r>
              <w:rPr>
                <w:sz w:val="16"/>
                <w:szCs w:val="16"/>
                <w:lang w:eastAsia="ja-JP"/>
              </w:rPr>
              <w:t>7.</w:t>
            </w:r>
          </w:p>
        </w:tc>
        <w:tc>
          <w:tcPr>
            <w:tcW w:w="1743" w:type="dxa"/>
            <w:vAlign w:val="center"/>
          </w:tcPr>
          <w:p w:rsidR="00875AAD" w:rsidRDefault="008D553F">
            <w:pPr>
              <w:ind w:firstLine="0"/>
              <w:jc w:val="center"/>
              <w:rPr>
                <w:sz w:val="16"/>
                <w:szCs w:val="16"/>
                <w:lang w:eastAsia="ja-JP"/>
              </w:rPr>
            </w:pPr>
            <w:r>
              <w:rPr>
                <w:sz w:val="16"/>
                <w:szCs w:val="16"/>
                <w:lang w:eastAsia="ja-JP"/>
              </w:rPr>
              <w:t>Vehicle speed</w:t>
            </w:r>
          </w:p>
        </w:tc>
        <w:tc>
          <w:tcPr>
            <w:tcW w:w="1992" w:type="dxa"/>
            <w:vAlign w:val="center"/>
          </w:tcPr>
          <w:p w:rsidR="00875AAD" w:rsidRDefault="008D553F">
            <w:pPr>
              <w:ind w:firstLine="0"/>
              <w:jc w:val="center"/>
              <w:rPr>
                <w:sz w:val="16"/>
                <w:szCs w:val="16"/>
                <w:lang w:eastAsia="ja-JP"/>
              </w:rPr>
            </w:pPr>
            <w:r>
              <w:rPr>
                <w:sz w:val="16"/>
                <w:szCs w:val="16"/>
                <w:lang w:eastAsia="ja-JP"/>
              </w:rPr>
              <w:t>120 km/hour</w:t>
            </w:r>
          </w:p>
        </w:tc>
      </w:tr>
      <w:tr w:rsidR="00875AAD" w:rsidTr="006A0871">
        <w:trPr>
          <w:trHeight w:val="204"/>
          <w:jc w:val="center"/>
        </w:trPr>
        <w:tc>
          <w:tcPr>
            <w:tcW w:w="675" w:type="dxa"/>
            <w:vAlign w:val="center"/>
          </w:tcPr>
          <w:p w:rsidR="00875AAD" w:rsidRDefault="008D553F">
            <w:pPr>
              <w:ind w:firstLine="0"/>
              <w:jc w:val="center"/>
              <w:rPr>
                <w:sz w:val="16"/>
                <w:szCs w:val="16"/>
                <w:lang w:eastAsia="ja-JP"/>
              </w:rPr>
            </w:pPr>
            <w:r>
              <w:rPr>
                <w:sz w:val="16"/>
                <w:szCs w:val="16"/>
                <w:lang w:eastAsia="ja-JP"/>
              </w:rPr>
              <w:t>8.</w:t>
            </w:r>
          </w:p>
        </w:tc>
        <w:tc>
          <w:tcPr>
            <w:tcW w:w="1743" w:type="dxa"/>
            <w:vAlign w:val="center"/>
          </w:tcPr>
          <w:p w:rsidR="00875AAD" w:rsidRDefault="00A935BE">
            <w:pPr>
              <w:ind w:firstLine="0"/>
              <w:jc w:val="center"/>
              <w:rPr>
                <w:sz w:val="16"/>
                <w:szCs w:val="16"/>
                <w:lang w:eastAsia="ja-JP"/>
              </w:rPr>
            </w:pPr>
            <m:oMathPara>
              <m:oMath>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FA</m:t>
                    </m:r>
                  </m:sub>
                </m:sSub>
              </m:oMath>
            </m:oMathPara>
          </w:p>
        </w:tc>
        <w:tc>
          <w:tcPr>
            <w:tcW w:w="1992" w:type="dxa"/>
            <w:vAlign w:val="center"/>
          </w:tcPr>
          <w:p w:rsidR="00875AAD" w:rsidRDefault="00A935BE">
            <w:pPr>
              <w:ind w:firstLine="0"/>
              <w:jc w:val="center"/>
              <w:rPr>
                <w:sz w:val="16"/>
                <w:szCs w:val="16"/>
                <w:lang w:eastAsia="ja-JP"/>
              </w:rPr>
            </w:pPr>
            <m:oMathPara>
              <m:oMath>
                <m:sSup>
                  <m:sSupPr>
                    <m:ctrlPr>
                      <w:rPr>
                        <w:rFonts w:ascii="Cambria Math" w:hAnsi="Cambria Math"/>
                        <w:i/>
                        <w:sz w:val="16"/>
                        <w:szCs w:val="16"/>
                        <w:lang w:eastAsia="ja-JP"/>
                      </w:rPr>
                    </m:ctrlPr>
                  </m:sSupPr>
                  <m:e>
                    <m:r>
                      <w:rPr>
                        <w:rFonts w:ascii="Cambria Math" w:hAnsi="Cambria Math"/>
                        <w:sz w:val="16"/>
                        <w:szCs w:val="16"/>
                        <w:lang w:eastAsia="ja-JP"/>
                      </w:rPr>
                      <m:t>10</m:t>
                    </m:r>
                  </m:e>
                  <m:sup>
                    <m:r>
                      <w:rPr>
                        <w:rFonts w:ascii="Cambria Math" w:hAnsi="Cambria Math"/>
                        <w:sz w:val="16"/>
                        <w:szCs w:val="16"/>
                        <w:lang w:eastAsia="ja-JP"/>
                      </w:rPr>
                      <m:t>-6</m:t>
                    </m:r>
                  </m:sup>
                </m:sSup>
              </m:oMath>
            </m:oMathPara>
          </w:p>
        </w:tc>
      </w:tr>
      <w:tr w:rsidR="00875AAD" w:rsidTr="006A0871">
        <w:trPr>
          <w:trHeight w:val="204"/>
          <w:jc w:val="center"/>
        </w:trPr>
        <w:tc>
          <w:tcPr>
            <w:tcW w:w="675" w:type="dxa"/>
            <w:vAlign w:val="center"/>
          </w:tcPr>
          <w:p w:rsidR="00875AAD" w:rsidRDefault="008D553F">
            <w:pPr>
              <w:ind w:firstLine="0"/>
              <w:jc w:val="center"/>
              <w:rPr>
                <w:sz w:val="16"/>
                <w:szCs w:val="16"/>
                <w:lang w:eastAsia="ja-JP"/>
              </w:rPr>
            </w:pPr>
            <w:r>
              <w:rPr>
                <w:sz w:val="16"/>
                <w:szCs w:val="16"/>
                <w:lang w:eastAsia="ja-JP"/>
              </w:rPr>
              <w:t>9.</w:t>
            </w:r>
          </w:p>
        </w:tc>
        <w:tc>
          <w:tcPr>
            <w:tcW w:w="1743" w:type="dxa"/>
            <w:vAlign w:val="center"/>
          </w:tcPr>
          <w:p w:rsidR="00875AAD" w:rsidRDefault="008D553F">
            <w:pPr>
              <w:ind w:firstLine="0"/>
              <w:jc w:val="center"/>
              <w:rPr>
                <w:sz w:val="16"/>
                <w:szCs w:val="16"/>
              </w:rPr>
            </w:pPr>
            <m:oMathPara>
              <m:oMath>
                <m:r>
                  <w:rPr>
                    <w:rFonts w:ascii="Cambria Math" w:hAnsi="Cambria Math"/>
                    <w:sz w:val="16"/>
                    <w:szCs w:val="16"/>
                  </w:rPr>
                  <m:t>φ</m:t>
                </m:r>
              </m:oMath>
            </m:oMathPara>
          </w:p>
        </w:tc>
        <w:tc>
          <w:tcPr>
            <w:tcW w:w="1992" w:type="dxa"/>
            <w:vAlign w:val="center"/>
          </w:tcPr>
          <w:p w:rsidR="00875AAD" w:rsidRDefault="008D553F">
            <w:pPr>
              <w:ind w:firstLine="0"/>
              <w:jc w:val="center"/>
              <w:rPr>
                <w:sz w:val="16"/>
                <w:szCs w:val="16"/>
                <w:lang w:eastAsia="ja-JP"/>
              </w:rPr>
            </w:pPr>
            <w:r>
              <w:rPr>
                <w:sz w:val="16"/>
                <w:szCs w:val="16"/>
                <w:lang w:eastAsia="ja-JP"/>
              </w:rPr>
              <w:t>100</w:t>
            </w:r>
          </w:p>
        </w:tc>
      </w:tr>
      <w:tr w:rsidR="00875AAD" w:rsidTr="006A0871">
        <w:trPr>
          <w:trHeight w:val="204"/>
          <w:jc w:val="center"/>
        </w:trPr>
        <w:tc>
          <w:tcPr>
            <w:tcW w:w="675" w:type="dxa"/>
            <w:vAlign w:val="center"/>
          </w:tcPr>
          <w:p w:rsidR="00875AAD" w:rsidRDefault="008D553F">
            <w:pPr>
              <w:ind w:firstLine="0"/>
              <w:jc w:val="center"/>
              <w:rPr>
                <w:sz w:val="16"/>
                <w:szCs w:val="16"/>
                <w:lang w:eastAsia="ja-JP"/>
              </w:rPr>
            </w:pPr>
            <w:r>
              <w:rPr>
                <w:sz w:val="16"/>
                <w:szCs w:val="16"/>
                <w:lang w:eastAsia="ja-JP"/>
              </w:rPr>
              <w:t>10.</w:t>
            </w:r>
          </w:p>
        </w:tc>
        <w:tc>
          <w:tcPr>
            <w:tcW w:w="1743" w:type="dxa"/>
            <w:vAlign w:val="center"/>
          </w:tcPr>
          <w:p w:rsidR="00875AAD" w:rsidRDefault="008D553F">
            <w:pPr>
              <w:ind w:firstLine="0"/>
              <w:jc w:val="center"/>
              <w:rPr>
                <w:sz w:val="16"/>
                <w:szCs w:val="16"/>
              </w:rPr>
            </w:pPr>
            <w:r>
              <w:rPr>
                <w:sz w:val="16"/>
                <w:szCs w:val="16"/>
              </w:rPr>
              <w:t>LU subcarriers</w:t>
            </w:r>
          </w:p>
        </w:tc>
        <w:tc>
          <w:tcPr>
            <w:tcW w:w="1992" w:type="dxa"/>
            <w:vAlign w:val="center"/>
          </w:tcPr>
          <w:p w:rsidR="00875AAD" w:rsidRDefault="008D553F">
            <w:pPr>
              <w:ind w:firstLine="0"/>
              <w:jc w:val="center"/>
              <w:rPr>
                <w:sz w:val="16"/>
                <w:szCs w:val="16"/>
                <w:lang w:eastAsia="ja-JP"/>
              </w:rPr>
            </w:pPr>
            <w:r>
              <w:rPr>
                <w:sz w:val="16"/>
                <w:szCs w:val="16"/>
                <w:lang w:eastAsia="ja-JP"/>
              </w:rPr>
              <w:t>1024-1073 (50 subcarriers)</w:t>
            </w:r>
          </w:p>
        </w:tc>
      </w:tr>
      <w:tr w:rsidR="00875AAD" w:rsidTr="006A0871">
        <w:trPr>
          <w:trHeight w:val="204"/>
          <w:jc w:val="center"/>
        </w:trPr>
        <w:tc>
          <w:tcPr>
            <w:tcW w:w="675" w:type="dxa"/>
            <w:vAlign w:val="center"/>
          </w:tcPr>
          <w:p w:rsidR="00875AAD" w:rsidRDefault="008D553F">
            <w:pPr>
              <w:ind w:firstLine="0"/>
              <w:jc w:val="center"/>
              <w:rPr>
                <w:sz w:val="16"/>
                <w:szCs w:val="16"/>
                <w:lang w:eastAsia="ja-JP"/>
              </w:rPr>
            </w:pPr>
            <w:r>
              <w:rPr>
                <w:sz w:val="16"/>
                <w:szCs w:val="16"/>
                <w:lang w:eastAsia="ja-JP"/>
              </w:rPr>
              <w:t>9.</w:t>
            </w:r>
          </w:p>
        </w:tc>
        <w:tc>
          <w:tcPr>
            <w:tcW w:w="1743" w:type="dxa"/>
            <w:vAlign w:val="center"/>
          </w:tcPr>
          <w:p w:rsidR="00875AAD" w:rsidRDefault="008D553F">
            <w:pPr>
              <w:ind w:firstLine="0"/>
              <w:jc w:val="center"/>
              <w:rPr>
                <w:sz w:val="16"/>
                <w:szCs w:val="16"/>
              </w:rPr>
            </w:pPr>
            <m:oMathPara>
              <m:oMath>
                <m:r>
                  <w:rPr>
                    <w:rFonts w:ascii="Cambria Math" w:hAnsi="Cambria Math"/>
                    <w:sz w:val="16"/>
                    <w:szCs w:val="16"/>
                  </w:rPr>
                  <m:t>J</m:t>
                </m:r>
              </m:oMath>
            </m:oMathPara>
          </w:p>
        </w:tc>
        <w:tc>
          <w:tcPr>
            <w:tcW w:w="1992" w:type="dxa"/>
            <w:vAlign w:val="center"/>
          </w:tcPr>
          <w:p w:rsidR="00875AAD" w:rsidRDefault="00A935BE">
            <w:pPr>
              <w:ind w:firstLine="0"/>
              <w:jc w:val="center"/>
              <w:rPr>
                <w:sz w:val="16"/>
                <w:szCs w:val="16"/>
                <w:lang w:eastAsia="ja-JP"/>
              </w:rPr>
            </w:pPr>
            <m:oMathPara>
              <m:oMath>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CP</m:t>
                    </m:r>
                  </m:sub>
                </m:sSub>
                <m:r>
                  <w:rPr>
                    <w:rFonts w:ascii="Cambria Math" w:hAnsi="Cambria Math"/>
                    <w:sz w:val="16"/>
                    <w:szCs w:val="16"/>
                  </w:rPr>
                  <m:t>/2</m:t>
                </m:r>
              </m:oMath>
            </m:oMathPara>
          </w:p>
        </w:tc>
      </w:tr>
      <w:tr w:rsidR="00875AAD" w:rsidTr="006A0871">
        <w:trPr>
          <w:trHeight w:val="221"/>
          <w:jc w:val="center"/>
        </w:trPr>
        <w:tc>
          <w:tcPr>
            <w:tcW w:w="675" w:type="dxa"/>
            <w:vAlign w:val="center"/>
          </w:tcPr>
          <w:p w:rsidR="00875AAD" w:rsidRDefault="008D553F">
            <w:pPr>
              <w:ind w:firstLine="0"/>
              <w:jc w:val="center"/>
              <w:rPr>
                <w:sz w:val="16"/>
                <w:szCs w:val="16"/>
                <w:lang w:eastAsia="ja-JP"/>
              </w:rPr>
            </w:pPr>
            <w:r>
              <w:rPr>
                <w:sz w:val="16"/>
                <w:szCs w:val="16"/>
                <w:lang w:eastAsia="ja-JP"/>
              </w:rPr>
              <w:t>10.</w:t>
            </w:r>
          </w:p>
        </w:tc>
        <w:tc>
          <w:tcPr>
            <w:tcW w:w="1743" w:type="dxa"/>
            <w:vAlign w:val="center"/>
          </w:tcPr>
          <w:p w:rsidR="00875AAD" w:rsidRDefault="00A935BE">
            <w:pPr>
              <w:ind w:firstLine="0"/>
              <w:jc w:val="center"/>
              <w:rPr>
                <w:sz w:val="16"/>
                <w:szCs w:val="16"/>
              </w:rPr>
            </w:pPr>
            <m:oMathPara>
              <m:oMath>
                <m:sSub>
                  <m:sSubPr>
                    <m:ctrlPr>
                      <w:rPr>
                        <w:rFonts w:ascii="Cambria Math" w:hAnsi="Cambria Math"/>
                        <w:i/>
                        <w:sz w:val="16"/>
                        <w:szCs w:val="16"/>
                      </w:rPr>
                    </m:ctrlPr>
                  </m:sSubPr>
                  <m:e>
                    <m:r>
                      <w:rPr>
                        <w:rFonts w:ascii="Cambria Math" w:hAnsi="Cambria Math"/>
                        <w:sz w:val="16"/>
                        <w:szCs w:val="16"/>
                      </w:rPr>
                      <m:t>N</m:t>
                    </m:r>
                  </m:e>
                  <m:sub>
                    <m:r>
                      <w:rPr>
                        <w:rFonts w:ascii="Cambria Math" w:hAnsi="Cambria Math"/>
                        <w:sz w:val="16"/>
                        <w:szCs w:val="16"/>
                      </w:rPr>
                      <m:t>norm</m:t>
                    </m:r>
                  </m:sub>
                </m:sSub>
              </m:oMath>
            </m:oMathPara>
          </w:p>
        </w:tc>
        <w:tc>
          <w:tcPr>
            <w:tcW w:w="1992" w:type="dxa"/>
            <w:vAlign w:val="center"/>
          </w:tcPr>
          <w:p w:rsidR="00875AAD" w:rsidRDefault="008D553F">
            <w:pPr>
              <w:ind w:firstLine="0"/>
              <w:jc w:val="center"/>
              <w:rPr>
                <w:sz w:val="16"/>
                <w:szCs w:val="16"/>
                <w:lang w:eastAsia="ja-JP"/>
              </w:rPr>
            </w:pPr>
            <m:oMathPara>
              <m:oMath>
                <m:r>
                  <w:rPr>
                    <w:rFonts w:ascii="Cambria Math" w:hAnsi="Cambria Math"/>
                    <w:sz w:val="16"/>
                    <w:szCs w:val="16"/>
                  </w:rPr>
                  <m:t>N/2</m:t>
                </m:r>
              </m:oMath>
            </m:oMathPara>
          </w:p>
        </w:tc>
      </w:tr>
    </w:tbl>
    <w:p w:rsidR="00875AAD" w:rsidRDefault="00875AAD">
      <w:pPr>
        <w:ind w:firstLine="360"/>
        <w:jc w:val="center"/>
        <w:rPr>
          <w:lang w:eastAsia="ja-JP"/>
        </w:rPr>
      </w:pPr>
    </w:p>
    <w:p w:rsidR="00875AAD" w:rsidRDefault="008D553F">
      <w:pPr>
        <w:pStyle w:val="TableHeading"/>
      </w:pPr>
      <w:r>
        <w:rPr>
          <w:rFonts w:eastAsia="PMingLiU"/>
        </w:rPr>
        <w:t>Table 2</w:t>
      </w:r>
    </w:p>
    <w:p w:rsidR="00875AAD" w:rsidRDefault="008D553F">
      <w:pPr>
        <w:pStyle w:val="TableHeading"/>
      </w:pPr>
      <w:r>
        <w:t xml:space="preserve"> Simulation Parameters for </w:t>
      </w:r>
      <w:r w:rsidR="00453F67">
        <w:t>v</w:t>
      </w:r>
      <w:r>
        <w:t xml:space="preserve">ehicular B </w:t>
      </w:r>
      <w:r w:rsidR="00453F67">
        <w:t>m</w:t>
      </w:r>
      <w:r>
        <w:t xml:space="preserve">ultipath </w:t>
      </w:r>
      <w:r w:rsidR="00453F67">
        <w:t>c</w:t>
      </w:r>
      <w:r>
        <w:t xml:space="preserve">hannel </w:t>
      </w:r>
      <w:r w:rsidR="00453F67">
        <w:t>m</w:t>
      </w:r>
      <w:r>
        <w:t>odel</w:t>
      </w:r>
    </w:p>
    <w:p w:rsidR="00875AAD" w:rsidRPr="006A0871" w:rsidRDefault="00875AAD">
      <w:pPr>
        <w:ind w:firstLine="360"/>
        <w:rPr>
          <w:sz w:val="16"/>
          <w:szCs w:val="16"/>
          <w:lang w:eastAsia="ja-JP"/>
        </w:rPr>
      </w:pPr>
    </w:p>
    <w:tbl>
      <w:tblPr>
        <w:tblStyle w:val="TableGrid"/>
        <w:tblW w:w="0" w:type="auto"/>
        <w:tblInd w:w="108" w:type="dxa"/>
        <w:tblCellMar>
          <w:top w:w="6" w:type="dxa"/>
          <w:bottom w:w="6" w:type="dxa"/>
        </w:tblCellMar>
        <w:tblLook w:val="04A0" w:firstRow="1" w:lastRow="0" w:firstColumn="1" w:lastColumn="0" w:noHBand="0" w:noVBand="1"/>
      </w:tblPr>
      <w:tblGrid>
        <w:gridCol w:w="1443"/>
        <w:gridCol w:w="1537"/>
        <w:gridCol w:w="1437"/>
      </w:tblGrid>
      <w:tr w:rsidR="00875AAD" w:rsidTr="006A0871">
        <w:trPr>
          <w:trHeight w:val="450"/>
        </w:trPr>
        <w:tc>
          <w:tcPr>
            <w:tcW w:w="1475" w:type="dxa"/>
            <w:tcMar>
              <w:top w:w="6" w:type="dxa"/>
              <w:bottom w:w="6" w:type="dxa"/>
            </w:tcMar>
            <w:vAlign w:val="center"/>
          </w:tcPr>
          <w:p w:rsidR="00875AAD" w:rsidRDefault="008D553F">
            <w:pPr>
              <w:ind w:firstLine="0"/>
              <w:jc w:val="center"/>
              <w:rPr>
                <w:b/>
                <w:sz w:val="16"/>
                <w:szCs w:val="16"/>
                <w:lang w:eastAsia="ja-JP"/>
              </w:rPr>
            </w:pPr>
            <w:r>
              <w:rPr>
                <w:b/>
                <w:sz w:val="16"/>
                <w:szCs w:val="16"/>
                <w:lang w:eastAsia="ja-JP"/>
              </w:rPr>
              <w:t>Number of Channel Path</w:t>
            </w:r>
          </w:p>
        </w:tc>
        <w:tc>
          <w:tcPr>
            <w:tcW w:w="1584" w:type="dxa"/>
            <w:tcMar>
              <w:top w:w="6" w:type="dxa"/>
              <w:bottom w:w="6" w:type="dxa"/>
            </w:tcMar>
            <w:vAlign w:val="center"/>
          </w:tcPr>
          <w:p w:rsidR="00875AAD" w:rsidRDefault="008D553F">
            <w:pPr>
              <w:ind w:firstLine="0"/>
              <w:jc w:val="center"/>
              <w:rPr>
                <w:b/>
                <w:sz w:val="16"/>
                <w:szCs w:val="16"/>
                <w:lang w:eastAsia="ja-JP"/>
              </w:rPr>
            </w:pPr>
            <w:r>
              <w:rPr>
                <w:b/>
                <w:sz w:val="16"/>
                <w:szCs w:val="16"/>
                <w:lang w:eastAsia="ja-JP"/>
              </w:rPr>
              <w:t>Delay (</w:t>
            </w:r>
            <m:oMath>
              <m:r>
                <m:rPr>
                  <m:sty m:val="bi"/>
                </m:rPr>
                <w:rPr>
                  <w:rFonts w:ascii="Cambria Math" w:hAnsi="Cambria Math"/>
                  <w:sz w:val="16"/>
                  <w:szCs w:val="16"/>
                  <w:lang w:eastAsia="ja-JP"/>
                </w:rPr>
                <m:t>μs</m:t>
              </m:r>
            </m:oMath>
            <w:r>
              <w:rPr>
                <w:b/>
                <w:sz w:val="16"/>
                <w:szCs w:val="16"/>
                <w:lang w:eastAsia="ja-JP"/>
              </w:rPr>
              <w:t>)</w:t>
            </w:r>
          </w:p>
        </w:tc>
        <w:tc>
          <w:tcPr>
            <w:tcW w:w="1477" w:type="dxa"/>
            <w:tcMar>
              <w:top w:w="6" w:type="dxa"/>
              <w:bottom w:w="6" w:type="dxa"/>
            </w:tcMar>
            <w:vAlign w:val="center"/>
          </w:tcPr>
          <w:p w:rsidR="00875AAD" w:rsidRDefault="008D553F">
            <w:pPr>
              <w:ind w:firstLine="0"/>
              <w:jc w:val="center"/>
              <w:rPr>
                <w:b/>
                <w:sz w:val="16"/>
                <w:szCs w:val="16"/>
                <w:lang w:eastAsia="ja-JP"/>
              </w:rPr>
            </w:pPr>
            <w:r>
              <w:rPr>
                <w:b/>
                <w:sz w:val="16"/>
                <w:szCs w:val="16"/>
                <w:lang w:eastAsia="ja-JP"/>
              </w:rPr>
              <w:t>Power (dB)</w:t>
            </w:r>
          </w:p>
        </w:tc>
      </w:tr>
      <w:tr w:rsidR="00875AAD" w:rsidTr="006A0871">
        <w:trPr>
          <w:trHeight w:val="216"/>
        </w:trPr>
        <w:tc>
          <w:tcPr>
            <w:tcW w:w="1475" w:type="dxa"/>
            <w:vMerge w:val="restart"/>
            <w:tcMar>
              <w:top w:w="6" w:type="dxa"/>
              <w:bottom w:w="6" w:type="dxa"/>
            </w:tcMar>
          </w:tcPr>
          <w:p w:rsidR="00875AAD" w:rsidRDefault="008D553F">
            <w:pPr>
              <w:ind w:firstLine="0"/>
              <w:jc w:val="center"/>
              <w:rPr>
                <w:lang w:eastAsia="ja-JP"/>
              </w:rPr>
            </w:pPr>
            <w:r>
              <w:rPr>
                <w:lang w:eastAsia="ja-JP"/>
              </w:rPr>
              <w:t>6</w:t>
            </w:r>
          </w:p>
        </w:tc>
        <w:tc>
          <w:tcPr>
            <w:tcW w:w="1584" w:type="dxa"/>
            <w:tcMar>
              <w:top w:w="6" w:type="dxa"/>
              <w:bottom w:w="6" w:type="dxa"/>
            </w:tcMar>
            <w:vAlign w:val="center"/>
          </w:tcPr>
          <w:p w:rsidR="00875AAD" w:rsidRDefault="008D553F">
            <w:pPr>
              <w:ind w:firstLine="0"/>
              <w:jc w:val="center"/>
              <w:rPr>
                <w:sz w:val="16"/>
                <w:szCs w:val="16"/>
                <w:lang w:eastAsia="ja-JP"/>
              </w:rPr>
            </w:pPr>
            <w:r>
              <w:rPr>
                <w:sz w:val="16"/>
                <w:szCs w:val="16"/>
                <w:lang w:eastAsia="ja-JP"/>
              </w:rPr>
              <w:t>0.0</w:t>
            </w:r>
          </w:p>
        </w:tc>
        <w:tc>
          <w:tcPr>
            <w:tcW w:w="1477" w:type="dxa"/>
            <w:tcMar>
              <w:top w:w="6" w:type="dxa"/>
              <w:bottom w:w="6" w:type="dxa"/>
            </w:tcMar>
            <w:vAlign w:val="center"/>
          </w:tcPr>
          <w:p w:rsidR="00875AAD" w:rsidRDefault="008D553F">
            <w:pPr>
              <w:ind w:firstLine="0"/>
              <w:jc w:val="center"/>
              <w:rPr>
                <w:sz w:val="16"/>
                <w:szCs w:val="16"/>
                <w:lang w:eastAsia="ja-JP"/>
              </w:rPr>
            </w:pPr>
            <w:r>
              <w:rPr>
                <w:sz w:val="16"/>
                <w:szCs w:val="16"/>
                <w:lang w:eastAsia="ja-JP"/>
              </w:rPr>
              <w:t>-2.5</w:t>
            </w:r>
          </w:p>
        </w:tc>
      </w:tr>
      <w:tr w:rsidR="00875AAD" w:rsidTr="006A0871">
        <w:trPr>
          <w:trHeight w:val="234"/>
        </w:trPr>
        <w:tc>
          <w:tcPr>
            <w:tcW w:w="1475" w:type="dxa"/>
            <w:vMerge/>
            <w:tcMar>
              <w:top w:w="6" w:type="dxa"/>
              <w:bottom w:w="6" w:type="dxa"/>
            </w:tcMar>
            <w:vAlign w:val="center"/>
          </w:tcPr>
          <w:p w:rsidR="00875AAD" w:rsidRDefault="00875AAD">
            <w:pPr>
              <w:ind w:firstLine="0"/>
              <w:jc w:val="center"/>
              <w:rPr>
                <w:lang w:eastAsia="ja-JP"/>
              </w:rPr>
            </w:pPr>
          </w:p>
        </w:tc>
        <w:tc>
          <w:tcPr>
            <w:tcW w:w="1584" w:type="dxa"/>
            <w:tcMar>
              <w:top w:w="6" w:type="dxa"/>
              <w:bottom w:w="6" w:type="dxa"/>
            </w:tcMar>
            <w:vAlign w:val="center"/>
          </w:tcPr>
          <w:p w:rsidR="00875AAD" w:rsidRDefault="008D553F">
            <w:pPr>
              <w:ind w:firstLine="0"/>
              <w:jc w:val="center"/>
              <w:rPr>
                <w:sz w:val="16"/>
                <w:szCs w:val="16"/>
                <w:lang w:eastAsia="ja-JP"/>
              </w:rPr>
            </w:pPr>
            <w:r>
              <w:rPr>
                <w:sz w:val="16"/>
                <w:szCs w:val="16"/>
                <w:lang w:eastAsia="ja-JP"/>
              </w:rPr>
              <w:t>0.3</w:t>
            </w:r>
          </w:p>
        </w:tc>
        <w:tc>
          <w:tcPr>
            <w:tcW w:w="1477" w:type="dxa"/>
            <w:tcMar>
              <w:top w:w="6" w:type="dxa"/>
              <w:bottom w:w="6" w:type="dxa"/>
            </w:tcMar>
            <w:vAlign w:val="center"/>
          </w:tcPr>
          <w:p w:rsidR="00875AAD" w:rsidRDefault="008D553F">
            <w:pPr>
              <w:ind w:firstLine="0"/>
              <w:jc w:val="center"/>
              <w:rPr>
                <w:sz w:val="16"/>
                <w:szCs w:val="16"/>
                <w:lang w:eastAsia="ja-JP"/>
              </w:rPr>
            </w:pPr>
            <w:r>
              <w:rPr>
                <w:sz w:val="16"/>
                <w:szCs w:val="16"/>
                <w:lang w:eastAsia="ja-JP"/>
              </w:rPr>
              <w:t>0</w:t>
            </w:r>
          </w:p>
        </w:tc>
      </w:tr>
      <w:tr w:rsidR="00875AAD" w:rsidTr="006A0871">
        <w:trPr>
          <w:trHeight w:val="234"/>
        </w:trPr>
        <w:tc>
          <w:tcPr>
            <w:tcW w:w="1475" w:type="dxa"/>
            <w:vMerge/>
            <w:tcMar>
              <w:top w:w="6" w:type="dxa"/>
              <w:bottom w:w="6" w:type="dxa"/>
            </w:tcMar>
            <w:vAlign w:val="center"/>
          </w:tcPr>
          <w:p w:rsidR="00875AAD" w:rsidRDefault="00875AAD">
            <w:pPr>
              <w:ind w:firstLine="0"/>
              <w:jc w:val="center"/>
              <w:rPr>
                <w:lang w:eastAsia="ja-JP"/>
              </w:rPr>
            </w:pPr>
          </w:p>
        </w:tc>
        <w:tc>
          <w:tcPr>
            <w:tcW w:w="1584" w:type="dxa"/>
            <w:tcMar>
              <w:top w:w="6" w:type="dxa"/>
              <w:bottom w:w="6" w:type="dxa"/>
            </w:tcMar>
            <w:vAlign w:val="center"/>
          </w:tcPr>
          <w:p w:rsidR="00875AAD" w:rsidRDefault="008D553F">
            <w:pPr>
              <w:ind w:firstLine="0"/>
              <w:jc w:val="center"/>
              <w:rPr>
                <w:sz w:val="16"/>
                <w:szCs w:val="16"/>
                <w:lang w:eastAsia="ja-JP"/>
              </w:rPr>
            </w:pPr>
            <w:r>
              <w:rPr>
                <w:sz w:val="16"/>
                <w:szCs w:val="16"/>
                <w:lang w:eastAsia="ja-JP"/>
              </w:rPr>
              <w:t>8.9</w:t>
            </w:r>
          </w:p>
        </w:tc>
        <w:tc>
          <w:tcPr>
            <w:tcW w:w="1477" w:type="dxa"/>
            <w:tcMar>
              <w:top w:w="6" w:type="dxa"/>
              <w:bottom w:w="6" w:type="dxa"/>
            </w:tcMar>
            <w:vAlign w:val="center"/>
          </w:tcPr>
          <w:p w:rsidR="00875AAD" w:rsidRDefault="008D553F">
            <w:pPr>
              <w:ind w:firstLine="0"/>
              <w:jc w:val="center"/>
              <w:rPr>
                <w:sz w:val="16"/>
                <w:szCs w:val="16"/>
                <w:lang w:eastAsia="ja-JP"/>
              </w:rPr>
            </w:pPr>
            <w:r>
              <w:rPr>
                <w:sz w:val="16"/>
                <w:szCs w:val="16"/>
                <w:lang w:eastAsia="ja-JP"/>
              </w:rPr>
              <w:t>-12.8</w:t>
            </w:r>
          </w:p>
        </w:tc>
      </w:tr>
      <w:tr w:rsidR="00875AAD" w:rsidTr="006A0871">
        <w:trPr>
          <w:trHeight w:val="234"/>
        </w:trPr>
        <w:tc>
          <w:tcPr>
            <w:tcW w:w="1475" w:type="dxa"/>
            <w:vMerge/>
            <w:tcMar>
              <w:top w:w="6" w:type="dxa"/>
              <w:bottom w:w="6" w:type="dxa"/>
            </w:tcMar>
            <w:vAlign w:val="center"/>
          </w:tcPr>
          <w:p w:rsidR="00875AAD" w:rsidRDefault="00875AAD">
            <w:pPr>
              <w:ind w:firstLine="0"/>
              <w:jc w:val="center"/>
              <w:rPr>
                <w:lang w:eastAsia="ja-JP"/>
              </w:rPr>
            </w:pPr>
          </w:p>
        </w:tc>
        <w:tc>
          <w:tcPr>
            <w:tcW w:w="1584" w:type="dxa"/>
            <w:tcMar>
              <w:top w:w="6" w:type="dxa"/>
              <w:bottom w:w="6" w:type="dxa"/>
            </w:tcMar>
            <w:vAlign w:val="center"/>
          </w:tcPr>
          <w:p w:rsidR="00875AAD" w:rsidRDefault="008D553F">
            <w:pPr>
              <w:ind w:firstLine="0"/>
              <w:jc w:val="center"/>
              <w:rPr>
                <w:sz w:val="16"/>
                <w:szCs w:val="16"/>
                <w:lang w:eastAsia="ja-JP"/>
              </w:rPr>
            </w:pPr>
            <w:r>
              <w:rPr>
                <w:sz w:val="16"/>
                <w:szCs w:val="16"/>
                <w:lang w:eastAsia="ja-JP"/>
              </w:rPr>
              <w:t>12.9</w:t>
            </w:r>
          </w:p>
        </w:tc>
        <w:tc>
          <w:tcPr>
            <w:tcW w:w="1477" w:type="dxa"/>
            <w:tcMar>
              <w:top w:w="6" w:type="dxa"/>
              <w:bottom w:w="6" w:type="dxa"/>
            </w:tcMar>
            <w:vAlign w:val="center"/>
          </w:tcPr>
          <w:p w:rsidR="00875AAD" w:rsidRDefault="008D553F">
            <w:pPr>
              <w:ind w:firstLine="0"/>
              <w:jc w:val="center"/>
              <w:rPr>
                <w:sz w:val="16"/>
                <w:szCs w:val="16"/>
                <w:lang w:eastAsia="ja-JP"/>
              </w:rPr>
            </w:pPr>
            <w:r>
              <w:rPr>
                <w:sz w:val="16"/>
                <w:szCs w:val="16"/>
                <w:lang w:eastAsia="ja-JP"/>
              </w:rPr>
              <w:t>-10</w:t>
            </w:r>
          </w:p>
        </w:tc>
      </w:tr>
      <w:tr w:rsidR="00875AAD" w:rsidTr="006A0871">
        <w:trPr>
          <w:trHeight w:val="234"/>
        </w:trPr>
        <w:tc>
          <w:tcPr>
            <w:tcW w:w="1475" w:type="dxa"/>
            <w:vMerge/>
            <w:tcMar>
              <w:top w:w="6" w:type="dxa"/>
              <w:bottom w:w="6" w:type="dxa"/>
            </w:tcMar>
            <w:vAlign w:val="center"/>
          </w:tcPr>
          <w:p w:rsidR="00875AAD" w:rsidRDefault="00875AAD">
            <w:pPr>
              <w:ind w:firstLine="0"/>
              <w:jc w:val="center"/>
              <w:rPr>
                <w:lang w:eastAsia="ja-JP"/>
              </w:rPr>
            </w:pPr>
          </w:p>
        </w:tc>
        <w:tc>
          <w:tcPr>
            <w:tcW w:w="1584" w:type="dxa"/>
            <w:tcMar>
              <w:top w:w="6" w:type="dxa"/>
              <w:bottom w:w="6" w:type="dxa"/>
            </w:tcMar>
            <w:vAlign w:val="center"/>
          </w:tcPr>
          <w:p w:rsidR="00875AAD" w:rsidRDefault="008D553F">
            <w:pPr>
              <w:ind w:firstLine="0"/>
              <w:jc w:val="center"/>
              <w:rPr>
                <w:sz w:val="16"/>
                <w:szCs w:val="16"/>
                <w:lang w:eastAsia="ja-JP"/>
              </w:rPr>
            </w:pPr>
            <w:r>
              <w:rPr>
                <w:sz w:val="16"/>
                <w:szCs w:val="16"/>
                <w:lang w:eastAsia="ja-JP"/>
              </w:rPr>
              <w:t>17.1</w:t>
            </w:r>
          </w:p>
        </w:tc>
        <w:tc>
          <w:tcPr>
            <w:tcW w:w="1477" w:type="dxa"/>
            <w:tcMar>
              <w:top w:w="6" w:type="dxa"/>
              <w:bottom w:w="6" w:type="dxa"/>
            </w:tcMar>
            <w:vAlign w:val="center"/>
          </w:tcPr>
          <w:p w:rsidR="00875AAD" w:rsidRDefault="008D553F">
            <w:pPr>
              <w:ind w:firstLine="0"/>
              <w:jc w:val="center"/>
              <w:rPr>
                <w:sz w:val="16"/>
                <w:szCs w:val="16"/>
                <w:lang w:eastAsia="ja-JP"/>
              </w:rPr>
            </w:pPr>
            <w:r>
              <w:rPr>
                <w:sz w:val="16"/>
                <w:szCs w:val="16"/>
                <w:lang w:eastAsia="ja-JP"/>
              </w:rPr>
              <w:t>-25</w:t>
            </w:r>
          </w:p>
        </w:tc>
      </w:tr>
      <w:tr w:rsidR="00875AAD" w:rsidTr="006A0871">
        <w:trPr>
          <w:trHeight w:val="252"/>
        </w:trPr>
        <w:tc>
          <w:tcPr>
            <w:tcW w:w="1475" w:type="dxa"/>
            <w:vMerge/>
            <w:tcMar>
              <w:top w:w="6" w:type="dxa"/>
              <w:bottom w:w="6" w:type="dxa"/>
            </w:tcMar>
            <w:vAlign w:val="center"/>
          </w:tcPr>
          <w:p w:rsidR="00875AAD" w:rsidRDefault="00875AAD">
            <w:pPr>
              <w:ind w:firstLine="0"/>
              <w:jc w:val="center"/>
              <w:rPr>
                <w:lang w:eastAsia="ja-JP"/>
              </w:rPr>
            </w:pPr>
          </w:p>
        </w:tc>
        <w:tc>
          <w:tcPr>
            <w:tcW w:w="1584" w:type="dxa"/>
            <w:tcMar>
              <w:top w:w="6" w:type="dxa"/>
              <w:bottom w:w="6" w:type="dxa"/>
            </w:tcMar>
            <w:vAlign w:val="center"/>
          </w:tcPr>
          <w:p w:rsidR="00875AAD" w:rsidRDefault="008D553F">
            <w:pPr>
              <w:ind w:firstLine="0"/>
              <w:jc w:val="center"/>
              <w:rPr>
                <w:sz w:val="16"/>
                <w:szCs w:val="16"/>
                <w:lang w:eastAsia="ja-JP"/>
              </w:rPr>
            </w:pPr>
            <w:r>
              <w:rPr>
                <w:sz w:val="16"/>
                <w:szCs w:val="16"/>
                <w:lang w:eastAsia="ja-JP"/>
              </w:rPr>
              <w:t>20.0</w:t>
            </w:r>
          </w:p>
        </w:tc>
        <w:tc>
          <w:tcPr>
            <w:tcW w:w="1477" w:type="dxa"/>
            <w:tcMar>
              <w:top w:w="6" w:type="dxa"/>
              <w:bottom w:w="6" w:type="dxa"/>
            </w:tcMar>
            <w:vAlign w:val="center"/>
          </w:tcPr>
          <w:p w:rsidR="00875AAD" w:rsidRDefault="008D553F">
            <w:pPr>
              <w:ind w:firstLine="0"/>
              <w:jc w:val="center"/>
              <w:rPr>
                <w:sz w:val="16"/>
                <w:szCs w:val="16"/>
                <w:lang w:eastAsia="ja-JP"/>
              </w:rPr>
            </w:pPr>
            <w:r>
              <w:rPr>
                <w:sz w:val="16"/>
                <w:szCs w:val="16"/>
                <w:lang w:eastAsia="ja-JP"/>
              </w:rPr>
              <w:t>-16</w:t>
            </w:r>
          </w:p>
        </w:tc>
      </w:tr>
    </w:tbl>
    <w:p w:rsidR="00875AAD" w:rsidRDefault="008D553F" w:rsidP="006A0871">
      <w:pPr>
        <w:spacing w:before="120"/>
        <w:ind w:firstLine="0"/>
        <w:jc w:val="center"/>
      </w:pPr>
      <w:r>
        <w:rPr>
          <w:noProof/>
          <w:lang w:val="en-GB" w:eastAsia="en-GB"/>
        </w:rPr>
        <w:drawing>
          <wp:inline distT="0" distB="0" distL="0" distR="0">
            <wp:extent cx="2780896" cy="286789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7641" t="4352" r="5854" b="6139"/>
                    <a:stretch/>
                  </pic:blipFill>
                  <pic:spPr bwMode="auto">
                    <a:xfrm>
                      <a:off x="0" y="0"/>
                      <a:ext cx="2790712" cy="2878013"/>
                    </a:xfrm>
                    <a:prstGeom prst="rect">
                      <a:avLst/>
                    </a:prstGeom>
                    <a:noFill/>
                    <a:ln>
                      <a:noFill/>
                    </a:ln>
                    <a:extLst>
                      <a:ext uri="{53640926-AAD7-44D8-BBD7-CCE9431645EC}">
                        <a14:shadowObscured xmlns:a14="http://schemas.microsoft.com/office/drawing/2010/main"/>
                      </a:ext>
                    </a:extLst>
                  </pic:spPr>
                </pic:pic>
              </a:graphicData>
            </a:graphic>
          </wp:inline>
        </w:drawing>
      </w:r>
    </w:p>
    <w:p w:rsidR="00875AAD" w:rsidRDefault="008D553F" w:rsidP="006A0871">
      <w:pPr>
        <w:spacing w:before="120" w:after="240"/>
        <w:ind w:firstLine="0"/>
        <w:jc w:val="center"/>
        <w:rPr>
          <w:sz w:val="16"/>
          <w:szCs w:val="16"/>
        </w:rPr>
      </w:pPr>
      <w:r>
        <w:rPr>
          <w:sz w:val="16"/>
          <w:szCs w:val="16"/>
        </w:rPr>
        <w:t xml:space="preserve">Figure 4. Timing </w:t>
      </w:r>
      <w:r w:rsidR="00781223">
        <w:rPr>
          <w:sz w:val="16"/>
          <w:szCs w:val="16"/>
        </w:rPr>
        <w:t>m</w:t>
      </w:r>
      <w:r>
        <w:rPr>
          <w:sz w:val="16"/>
          <w:szCs w:val="16"/>
        </w:rPr>
        <w:t xml:space="preserve">etric </w:t>
      </w:r>
      <w:r w:rsidR="00781223">
        <w:rPr>
          <w:sz w:val="16"/>
          <w:szCs w:val="16"/>
        </w:rPr>
        <w:t>c</w:t>
      </w:r>
      <w:r>
        <w:rPr>
          <w:sz w:val="16"/>
          <w:szCs w:val="16"/>
        </w:rPr>
        <w:t xml:space="preserve">omparison in the </w:t>
      </w:r>
      <w:r w:rsidR="00781223">
        <w:rPr>
          <w:sz w:val="16"/>
          <w:szCs w:val="16"/>
        </w:rPr>
        <w:t>p</w:t>
      </w:r>
      <w:r>
        <w:rPr>
          <w:sz w:val="16"/>
          <w:szCs w:val="16"/>
        </w:rPr>
        <w:t xml:space="preserve">resent of NBI (SIR = 0 dB) for SNR=20 </w:t>
      </w:r>
      <w:proofErr w:type="spellStart"/>
      <w:r>
        <w:rPr>
          <w:sz w:val="16"/>
          <w:szCs w:val="16"/>
        </w:rPr>
        <w:t>dB.</w:t>
      </w:r>
      <w:proofErr w:type="spellEnd"/>
    </w:p>
    <w:p w:rsidR="00875AAD" w:rsidRDefault="008D553F">
      <w:pPr>
        <w:pStyle w:val="Heading2"/>
        <w:numPr>
          <w:ilvl w:val="0"/>
          <w:numId w:val="14"/>
        </w:numPr>
        <w:rPr>
          <w:color w:val="FF0000"/>
        </w:rPr>
      </w:pPr>
      <w:r>
        <w:t>MAE Evaluation</w:t>
      </w:r>
    </w:p>
    <w:p w:rsidR="00875AAD" w:rsidRDefault="008D553F">
      <w:pPr>
        <w:ind w:firstLine="360"/>
        <w:rPr>
          <w:lang w:eastAsia="ja-JP"/>
        </w:rPr>
      </w:pPr>
      <w:r>
        <w:rPr>
          <w:lang w:eastAsia="ja-JP"/>
        </w:rPr>
        <w:t xml:space="preserve">Figures 5, 6, 7, 8 and 9 show the results of MAE simulation for SIR = 0 dB, SIR = 5 dB, SIR = 10 dB, SIR = 15 dB, and SIR = 20 </w:t>
      </w:r>
      <w:proofErr w:type="spellStart"/>
      <w:r>
        <w:rPr>
          <w:lang w:eastAsia="ja-JP"/>
        </w:rPr>
        <w:t>dB.</w:t>
      </w:r>
      <w:proofErr w:type="spellEnd"/>
      <w:r>
        <w:rPr>
          <w:lang w:eastAsia="ja-JP"/>
        </w:rPr>
        <w:t xml:space="preserve"> It can be seen that the YI algorithm experiences a considerable time synchronization error, this is due to the autocorrelation technique based on symmetric correlator, the NBI signal is detected as a time synchronization signal. The GLRT algorithm and Iterative Normalization algorithm can </w:t>
      </w:r>
      <w:r>
        <w:rPr>
          <w:lang w:eastAsia="ja-JP"/>
        </w:rPr>
        <w:lastRenderedPageBreak/>
        <w:t>work quite well in the presence of NBI. This is because both algorithms use autocorrelation techniques which are improved by normalization techniques. This normalization technique compares the output distribution of symmetric correlator signals.</w:t>
      </w:r>
    </w:p>
    <w:p w:rsidR="00875AAD" w:rsidRDefault="008D553F">
      <w:pPr>
        <w:ind w:firstLine="0"/>
      </w:pPr>
      <w:r>
        <w:rPr>
          <w:noProof/>
          <w:lang w:val="en-GB" w:eastAsia="en-GB"/>
        </w:rPr>
        <w:drawing>
          <wp:inline distT="0" distB="0" distL="0" distR="0">
            <wp:extent cx="2876550" cy="2511384"/>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5048" b="2114"/>
                    <a:stretch/>
                  </pic:blipFill>
                  <pic:spPr bwMode="auto">
                    <a:xfrm>
                      <a:off x="0" y="0"/>
                      <a:ext cx="2879725" cy="2514156"/>
                    </a:xfrm>
                    <a:prstGeom prst="rect">
                      <a:avLst/>
                    </a:prstGeom>
                    <a:noFill/>
                    <a:ln>
                      <a:noFill/>
                    </a:ln>
                    <a:extLst>
                      <a:ext uri="{53640926-AAD7-44D8-BBD7-CCE9431645EC}">
                        <a14:shadowObscured xmlns:a14="http://schemas.microsoft.com/office/drawing/2010/main"/>
                      </a:ext>
                    </a:extLst>
                  </pic:spPr>
                </pic:pic>
              </a:graphicData>
            </a:graphic>
          </wp:inline>
        </w:drawing>
      </w:r>
    </w:p>
    <w:p w:rsidR="00781223" w:rsidRDefault="008D553F" w:rsidP="00781223">
      <w:pPr>
        <w:ind w:firstLine="0"/>
        <w:jc w:val="center"/>
        <w:rPr>
          <w:rFonts w:eastAsia="Calibri"/>
          <w:color w:val="000000"/>
          <w:sz w:val="16"/>
          <w:szCs w:val="16"/>
        </w:rPr>
      </w:pPr>
      <w:r>
        <w:rPr>
          <w:sz w:val="16"/>
          <w:szCs w:val="16"/>
        </w:rPr>
        <w:t xml:space="preserve">Figure 5. </w:t>
      </w:r>
      <w:r>
        <w:rPr>
          <w:rFonts w:eastAsia="Calibri"/>
          <w:color w:val="000000"/>
          <w:sz w:val="16"/>
          <w:szCs w:val="16"/>
        </w:rPr>
        <w:t xml:space="preserve">Simulation </w:t>
      </w:r>
      <w:r w:rsidR="00781223">
        <w:rPr>
          <w:rFonts w:eastAsia="Calibri"/>
          <w:color w:val="000000"/>
          <w:sz w:val="16"/>
          <w:szCs w:val="16"/>
        </w:rPr>
        <w:t>r</w:t>
      </w:r>
      <w:r>
        <w:rPr>
          <w:rFonts w:eastAsia="Calibri"/>
          <w:color w:val="000000"/>
          <w:sz w:val="16"/>
          <w:szCs w:val="16"/>
        </w:rPr>
        <w:t xml:space="preserve">esults for </w:t>
      </w:r>
      <w:r w:rsidR="00781223">
        <w:rPr>
          <w:rFonts w:eastAsia="Calibri"/>
          <w:color w:val="000000"/>
          <w:sz w:val="16"/>
          <w:szCs w:val="16"/>
        </w:rPr>
        <w:t>t</w:t>
      </w:r>
      <w:r>
        <w:rPr>
          <w:rFonts w:eastAsia="Calibri"/>
          <w:color w:val="000000"/>
          <w:sz w:val="16"/>
          <w:szCs w:val="16"/>
        </w:rPr>
        <w:t xml:space="preserve">iming </w:t>
      </w:r>
      <w:r w:rsidR="00781223">
        <w:rPr>
          <w:rFonts w:eastAsia="Calibri"/>
          <w:color w:val="000000"/>
          <w:sz w:val="16"/>
          <w:szCs w:val="16"/>
        </w:rPr>
        <w:t>e</w:t>
      </w:r>
      <w:r>
        <w:rPr>
          <w:rFonts w:eastAsia="Calibri"/>
          <w:color w:val="000000"/>
          <w:sz w:val="16"/>
          <w:szCs w:val="16"/>
        </w:rPr>
        <w:t xml:space="preserve">stimation </w:t>
      </w:r>
      <w:r w:rsidR="00781223">
        <w:rPr>
          <w:rFonts w:eastAsia="Calibri"/>
          <w:color w:val="000000"/>
          <w:sz w:val="16"/>
          <w:szCs w:val="16"/>
        </w:rPr>
        <w:t>m</w:t>
      </w:r>
      <w:r>
        <w:rPr>
          <w:rFonts w:eastAsia="Calibri"/>
          <w:color w:val="000000"/>
          <w:sz w:val="16"/>
          <w:szCs w:val="16"/>
        </w:rPr>
        <w:t xml:space="preserve">easure in MAE </w:t>
      </w:r>
    </w:p>
    <w:p w:rsidR="00875AAD" w:rsidRDefault="008D553F" w:rsidP="006A0871">
      <w:pPr>
        <w:spacing w:after="120"/>
        <w:ind w:firstLine="0"/>
        <w:jc w:val="center"/>
        <w:rPr>
          <w:sz w:val="16"/>
          <w:szCs w:val="16"/>
        </w:rPr>
      </w:pPr>
      <w:proofErr w:type="gramStart"/>
      <w:r>
        <w:rPr>
          <w:rFonts w:eastAsia="Calibri"/>
          <w:color w:val="000000"/>
          <w:sz w:val="16"/>
          <w:szCs w:val="16"/>
        </w:rPr>
        <w:t>for</w:t>
      </w:r>
      <w:proofErr w:type="gramEnd"/>
      <w:r>
        <w:rPr>
          <w:rFonts w:eastAsia="Calibri"/>
          <w:color w:val="000000"/>
          <w:sz w:val="16"/>
          <w:szCs w:val="16"/>
        </w:rPr>
        <w:t xml:space="preserve"> SIR = 0 dB</w:t>
      </w:r>
      <w:r>
        <w:rPr>
          <w:sz w:val="16"/>
          <w:szCs w:val="16"/>
        </w:rPr>
        <w:t>.</w:t>
      </w:r>
    </w:p>
    <w:p w:rsidR="00875AAD" w:rsidRDefault="008D553F">
      <w:pPr>
        <w:ind w:firstLine="0"/>
      </w:pPr>
      <w:r>
        <w:rPr>
          <w:noProof/>
          <w:lang w:val="en-GB" w:eastAsia="en-GB"/>
        </w:rPr>
        <w:drawing>
          <wp:inline distT="0" distB="0" distL="0" distR="0">
            <wp:extent cx="2875280" cy="255517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5120" b="1694"/>
                    <a:stretch/>
                  </pic:blipFill>
                  <pic:spPr bwMode="auto">
                    <a:xfrm>
                      <a:off x="0" y="0"/>
                      <a:ext cx="2875280" cy="2555174"/>
                    </a:xfrm>
                    <a:prstGeom prst="rect">
                      <a:avLst/>
                    </a:prstGeom>
                    <a:noFill/>
                    <a:ln>
                      <a:noFill/>
                    </a:ln>
                    <a:extLst>
                      <a:ext uri="{53640926-AAD7-44D8-BBD7-CCE9431645EC}">
                        <a14:shadowObscured xmlns:a14="http://schemas.microsoft.com/office/drawing/2010/main"/>
                      </a:ext>
                    </a:extLst>
                  </pic:spPr>
                </pic:pic>
              </a:graphicData>
            </a:graphic>
          </wp:inline>
        </w:drawing>
      </w:r>
    </w:p>
    <w:p w:rsidR="00781223" w:rsidRDefault="008D553F" w:rsidP="00781223">
      <w:pPr>
        <w:ind w:firstLine="0"/>
        <w:jc w:val="center"/>
        <w:rPr>
          <w:rFonts w:eastAsia="Calibri"/>
          <w:color w:val="000000"/>
          <w:sz w:val="16"/>
          <w:szCs w:val="16"/>
        </w:rPr>
      </w:pPr>
      <w:r>
        <w:rPr>
          <w:sz w:val="16"/>
          <w:szCs w:val="16"/>
        </w:rPr>
        <w:t xml:space="preserve">Figure 6. </w:t>
      </w:r>
      <w:r>
        <w:rPr>
          <w:rFonts w:eastAsia="Calibri"/>
          <w:color w:val="000000"/>
          <w:sz w:val="16"/>
          <w:szCs w:val="16"/>
        </w:rPr>
        <w:t xml:space="preserve">Simulation </w:t>
      </w:r>
      <w:r w:rsidR="00781223">
        <w:rPr>
          <w:rFonts w:eastAsia="Calibri"/>
          <w:color w:val="000000"/>
          <w:sz w:val="16"/>
          <w:szCs w:val="16"/>
        </w:rPr>
        <w:t>r</w:t>
      </w:r>
      <w:r>
        <w:rPr>
          <w:rFonts w:eastAsia="Calibri"/>
          <w:color w:val="000000"/>
          <w:sz w:val="16"/>
          <w:szCs w:val="16"/>
        </w:rPr>
        <w:t xml:space="preserve">esults for </w:t>
      </w:r>
      <w:r w:rsidR="00781223">
        <w:rPr>
          <w:rFonts w:eastAsia="Calibri"/>
          <w:color w:val="000000"/>
          <w:sz w:val="16"/>
          <w:szCs w:val="16"/>
        </w:rPr>
        <w:t>t</w:t>
      </w:r>
      <w:r>
        <w:rPr>
          <w:rFonts w:eastAsia="Calibri"/>
          <w:color w:val="000000"/>
          <w:sz w:val="16"/>
          <w:szCs w:val="16"/>
        </w:rPr>
        <w:t xml:space="preserve">iming </w:t>
      </w:r>
      <w:r w:rsidR="00781223">
        <w:rPr>
          <w:rFonts w:eastAsia="Calibri"/>
          <w:color w:val="000000"/>
          <w:sz w:val="16"/>
          <w:szCs w:val="16"/>
        </w:rPr>
        <w:t>e</w:t>
      </w:r>
      <w:r>
        <w:rPr>
          <w:rFonts w:eastAsia="Calibri"/>
          <w:color w:val="000000"/>
          <w:sz w:val="16"/>
          <w:szCs w:val="16"/>
        </w:rPr>
        <w:t xml:space="preserve">stimation </w:t>
      </w:r>
      <w:r w:rsidR="00781223">
        <w:rPr>
          <w:rFonts w:eastAsia="Calibri"/>
          <w:color w:val="000000"/>
          <w:sz w:val="16"/>
          <w:szCs w:val="16"/>
        </w:rPr>
        <w:t>m</w:t>
      </w:r>
      <w:r>
        <w:rPr>
          <w:rFonts w:eastAsia="Calibri"/>
          <w:color w:val="000000"/>
          <w:sz w:val="16"/>
          <w:szCs w:val="16"/>
        </w:rPr>
        <w:t xml:space="preserve">easure in MAE </w:t>
      </w:r>
    </w:p>
    <w:p w:rsidR="00875AAD" w:rsidRDefault="008D553F" w:rsidP="006A0871">
      <w:pPr>
        <w:spacing w:after="120"/>
        <w:ind w:firstLine="0"/>
        <w:jc w:val="center"/>
        <w:rPr>
          <w:sz w:val="16"/>
          <w:szCs w:val="16"/>
        </w:rPr>
      </w:pPr>
      <w:proofErr w:type="gramStart"/>
      <w:r>
        <w:rPr>
          <w:rFonts w:eastAsia="Calibri"/>
          <w:color w:val="000000"/>
          <w:sz w:val="16"/>
          <w:szCs w:val="16"/>
        </w:rPr>
        <w:t>for</w:t>
      </w:r>
      <w:proofErr w:type="gramEnd"/>
      <w:r>
        <w:rPr>
          <w:rFonts w:eastAsia="Calibri"/>
          <w:color w:val="000000"/>
          <w:sz w:val="16"/>
          <w:szCs w:val="16"/>
        </w:rPr>
        <w:t xml:space="preserve"> SIR = 5 dB</w:t>
      </w:r>
      <w:r>
        <w:rPr>
          <w:sz w:val="16"/>
          <w:szCs w:val="16"/>
        </w:rPr>
        <w:t>.</w:t>
      </w:r>
    </w:p>
    <w:p w:rsidR="00875AAD" w:rsidRDefault="008D553F">
      <w:pPr>
        <w:ind w:firstLine="0"/>
      </w:pPr>
      <w:r>
        <w:rPr>
          <w:noProof/>
          <w:lang w:val="en-GB" w:eastAsia="en-GB"/>
        </w:rPr>
        <w:drawing>
          <wp:inline distT="0" distB="0" distL="0" distR="0">
            <wp:extent cx="2875847" cy="25044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4016"/>
                    <a:stretch/>
                  </pic:blipFill>
                  <pic:spPr bwMode="auto">
                    <a:xfrm>
                      <a:off x="0" y="0"/>
                      <a:ext cx="2879725" cy="2507817"/>
                    </a:xfrm>
                    <a:prstGeom prst="rect">
                      <a:avLst/>
                    </a:prstGeom>
                    <a:noFill/>
                    <a:ln>
                      <a:noFill/>
                    </a:ln>
                    <a:extLst>
                      <a:ext uri="{53640926-AAD7-44D8-BBD7-CCE9431645EC}">
                        <a14:shadowObscured xmlns:a14="http://schemas.microsoft.com/office/drawing/2010/main"/>
                      </a:ext>
                    </a:extLst>
                  </pic:spPr>
                </pic:pic>
              </a:graphicData>
            </a:graphic>
          </wp:inline>
        </w:drawing>
      </w:r>
    </w:p>
    <w:p w:rsidR="00781223" w:rsidRDefault="008D553F" w:rsidP="00781223">
      <w:pPr>
        <w:ind w:firstLine="0"/>
        <w:jc w:val="center"/>
        <w:rPr>
          <w:rFonts w:eastAsia="Calibri"/>
          <w:color w:val="000000"/>
          <w:sz w:val="16"/>
          <w:szCs w:val="16"/>
        </w:rPr>
      </w:pPr>
      <w:r>
        <w:rPr>
          <w:sz w:val="16"/>
          <w:szCs w:val="16"/>
        </w:rPr>
        <w:t xml:space="preserve">Figure 7. </w:t>
      </w:r>
      <w:r>
        <w:rPr>
          <w:rFonts w:eastAsia="Calibri"/>
          <w:color w:val="000000"/>
          <w:sz w:val="16"/>
          <w:szCs w:val="16"/>
        </w:rPr>
        <w:t xml:space="preserve">Simulation </w:t>
      </w:r>
      <w:r w:rsidR="00781223">
        <w:rPr>
          <w:rFonts w:eastAsia="Calibri"/>
          <w:color w:val="000000"/>
          <w:sz w:val="16"/>
          <w:szCs w:val="16"/>
        </w:rPr>
        <w:t>r</w:t>
      </w:r>
      <w:r>
        <w:rPr>
          <w:rFonts w:eastAsia="Calibri"/>
          <w:color w:val="000000"/>
          <w:sz w:val="16"/>
          <w:szCs w:val="16"/>
        </w:rPr>
        <w:t xml:space="preserve">esults for </w:t>
      </w:r>
      <w:r w:rsidR="00781223">
        <w:rPr>
          <w:rFonts w:eastAsia="Calibri"/>
          <w:color w:val="000000"/>
          <w:sz w:val="16"/>
          <w:szCs w:val="16"/>
        </w:rPr>
        <w:t>t</w:t>
      </w:r>
      <w:r>
        <w:rPr>
          <w:rFonts w:eastAsia="Calibri"/>
          <w:color w:val="000000"/>
          <w:sz w:val="16"/>
          <w:szCs w:val="16"/>
        </w:rPr>
        <w:t xml:space="preserve">iming </w:t>
      </w:r>
      <w:r w:rsidR="00781223">
        <w:rPr>
          <w:rFonts w:eastAsia="Calibri"/>
          <w:color w:val="000000"/>
          <w:sz w:val="16"/>
          <w:szCs w:val="16"/>
        </w:rPr>
        <w:t>e</w:t>
      </w:r>
      <w:r>
        <w:rPr>
          <w:rFonts w:eastAsia="Calibri"/>
          <w:color w:val="000000"/>
          <w:sz w:val="16"/>
          <w:szCs w:val="16"/>
        </w:rPr>
        <w:t xml:space="preserve">stimation </w:t>
      </w:r>
      <w:r w:rsidR="00781223">
        <w:rPr>
          <w:rFonts w:eastAsia="Calibri"/>
          <w:color w:val="000000"/>
          <w:sz w:val="16"/>
          <w:szCs w:val="16"/>
        </w:rPr>
        <w:t>m</w:t>
      </w:r>
      <w:r>
        <w:rPr>
          <w:rFonts w:eastAsia="Calibri"/>
          <w:color w:val="000000"/>
          <w:sz w:val="16"/>
          <w:szCs w:val="16"/>
        </w:rPr>
        <w:t xml:space="preserve">easure in MAE </w:t>
      </w:r>
    </w:p>
    <w:p w:rsidR="00875AAD" w:rsidRDefault="008D553F" w:rsidP="006A0871">
      <w:pPr>
        <w:spacing w:after="120"/>
        <w:ind w:firstLine="0"/>
        <w:jc w:val="center"/>
        <w:rPr>
          <w:sz w:val="16"/>
          <w:szCs w:val="16"/>
        </w:rPr>
      </w:pPr>
      <w:proofErr w:type="gramStart"/>
      <w:r>
        <w:rPr>
          <w:rFonts w:eastAsia="Calibri"/>
          <w:color w:val="000000"/>
          <w:sz w:val="16"/>
          <w:szCs w:val="16"/>
        </w:rPr>
        <w:t>for</w:t>
      </w:r>
      <w:proofErr w:type="gramEnd"/>
      <w:r>
        <w:rPr>
          <w:rFonts w:eastAsia="Calibri"/>
          <w:color w:val="000000"/>
          <w:sz w:val="16"/>
          <w:szCs w:val="16"/>
        </w:rPr>
        <w:t xml:space="preserve"> SIR = 10 dB</w:t>
      </w:r>
      <w:r>
        <w:rPr>
          <w:sz w:val="16"/>
          <w:szCs w:val="16"/>
        </w:rPr>
        <w:t>.</w:t>
      </w:r>
    </w:p>
    <w:p w:rsidR="00875AAD" w:rsidRDefault="008D553F">
      <w:pPr>
        <w:ind w:firstLine="0"/>
      </w:pPr>
      <w:r>
        <w:rPr>
          <w:noProof/>
          <w:lang w:val="en-GB" w:eastAsia="en-GB"/>
        </w:rPr>
        <w:lastRenderedPageBreak/>
        <w:drawing>
          <wp:inline distT="0" distB="0" distL="0" distR="0">
            <wp:extent cx="2875915" cy="254754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5471"/>
                    <a:stretch/>
                  </pic:blipFill>
                  <pic:spPr bwMode="auto">
                    <a:xfrm>
                      <a:off x="0" y="0"/>
                      <a:ext cx="2879725" cy="2550921"/>
                    </a:xfrm>
                    <a:prstGeom prst="rect">
                      <a:avLst/>
                    </a:prstGeom>
                    <a:noFill/>
                    <a:ln>
                      <a:noFill/>
                    </a:ln>
                    <a:extLst>
                      <a:ext uri="{53640926-AAD7-44D8-BBD7-CCE9431645EC}">
                        <a14:shadowObscured xmlns:a14="http://schemas.microsoft.com/office/drawing/2010/main"/>
                      </a:ext>
                    </a:extLst>
                  </pic:spPr>
                </pic:pic>
              </a:graphicData>
            </a:graphic>
          </wp:inline>
        </w:drawing>
      </w:r>
    </w:p>
    <w:p w:rsidR="00781223" w:rsidRDefault="008D553F" w:rsidP="00781223">
      <w:pPr>
        <w:ind w:firstLine="0"/>
        <w:jc w:val="center"/>
        <w:rPr>
          <w:rFonts w:eastAsia="Calibri"/>
          <w:color w:val="000000"/>
          <w:sz w:val="16"/>
          <w:szCs w:val="16"/>
        </w:rPr>
      </w:pPr>
      <w:r>
        <w:rPr>
          <w:sz w:val="16"/>
          <w:szCs w:val="16"/>
        </w:rPr>
        <w:t xml:space="preserve">Figure 8. </w:t>
      </w:r>
      <w:r>
        <w:rPr>
          <w:rFonts w:eastAsia="Calibri"/>
          <w:color w:val="000000"/>
          <w:sz w:val="16"/>
          <w:szCs w:val="16"/>
        </w:rPr>
        <w:t xml:space="preserve">Simulation </w:t>
      </w:r>
      <w:r w:rsidR="00781223">
        <w:rPr>
          <w:rFonts w:eastAsia="Calibri"/>
          <w:color w:val="000000"/>
          <w:sz w:val="16"/>
          <w:szCs w:val="16"/>
        </w:rPr>
        <w:t>r</w:t>
      </w:r>
      <w:r>
        <w:rPr>
          <w:rFonts w:eastAsia="Calibri"/>
          <w:color w:val="000000"/>
          <w:sz w:val="16"/>
          <w:szCs w:val="16"/>
        </w:rPr>
        <w:t xml:space="preserve">esults for </w:t>
      </w:r>
      <w:r w:rsidR="00781223">
        <w:rPr>
          <w:rFonts w:eastAsia="Calibri"/>
          <w:color w:val="000000"/>
          <w:sz w:val="16"/>
          <w:szCs w:val="16"/>
        </w:rPr>
        <w:t>t</w:t>
      </w:r>
      <w:r>
        <w:rPr>
          <w:rFonts w:eastAsia="Calibri"/>
          <w:color w:val="000000"/>
          <w:sz w:val="16"/>
          <w:szCs w:val="16"/>
        </w:rPr>
        <w:t xml:space="preserve">iming </w:t>
      </w:r>
      <w:r w:rsidR="00781223">
        <w:rPr>
          <w:rFonts w:eastAsia="Calibri"/>
          <w:color w:val="000000"/>
          <w:sz w:val="16"/>
          <w:szCs w:val="16"/>
        </w:rPr>
        <w:t>e</w:t>
      </w:r>
      <w:r>
        <w:rPr>
          <w:rFonts w:eastAsia="Calibri"/>
          <w:color w:val="000000"/>
          <w:sz w:val="16"/>
          <w:szCs w:val="16"/>
        </w:rPr>
        <w:t xml:space="preserve">stimation </w:t>
      </w:r>
      <w:r w:rsidR="00781223">
        <w:rPr>
          <w:rFonts w:eastAsia="Calibri"/>
          <w:color w:val="000000"/>
          <w:sz w:val="16"/>
          <w:szCs w:val="16"/>
        </w:rPr>
        <w:t>m</w:t>
      </w:r>
      <w:r>
        <w:rPr>
          <w:rFonts w:eastAsia="Calibri"/>
          <w:color w:val="000000"/>
          <w:sz w:val="16"/>
          <w:szCs w:val="16"/>
        </w:rPr>
        <w:t xml:space="preserve">easure in MAE </w:t>
      </w:r>
    </w:p>
    <w:p w:rsidR="00875AAD" w:rsidRDefault="008D553F" w:rsidP="00781223">
      <w:pPr>
        <w:ind w:firstLine="0"/>
        <w:jc w:val="center"/>
        <w:rPr>
          <w:sz w:val="16"/>
          <w:szCs w:val="16"/>
        </w:rPr>
      </w:pPr>
      <w:proofErr w:type="gramStart"/>
      <w:r>
        <w:rPr>
          <w:rFonts w:eastAsia="Calibri"/>
          <w:color w:val="000000"/>
          <w:sz w:val="16"/>
          <w:szCs w:val="16"/>
        </w:rPr>
        <w:t>for</w:t>
      </w:r>
      <w:proofErr w:type="gramEnd"/>
      <w:r>
        <w:rPr>
          <w:rFonts w:eastAsia="Calibri"/>
          <w:color w:val="000000"/>
          <w:sz w:val="16"/>
          <w:szCs w:val="16"/>
        </w:rPr>
        <w:t xml:space="preserve"> SIR = 15 dB</w:t>
      </w:r>
      <w:r>
        <w:rPr>
          <w:sz w:val="16"/>
          <w:szCs w:val="16"/>
        </w:rPr>
        <w:t>.</w:t>
      </w:r>
    </w:p>
    <w:p w:rsidR="00875AAD" w:rsidRDefault="008D553F">
      <w:pPr>
        <w:ind w:firstLine="0"/>
      </w:pPr>
      <w:r>
        <w:rPr>
          <w:noProof/>
          <w:lang w:val="en-GB" w:eastAsia="en-GB"/>
        </w:rPr>
        <w:drawing>
          <wp:inline distT="0" distB="0" distL="0" distR="0">
            <wp:extent cx="2876550" cy="2828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79725" cy="2832048"/>
                    </a:xfrm>
                    <a:prstGeom prst="rect">
                      <a:avLst/>
                    </a:prstGeom>
                    <a:noFill/>
                    <a:ln>
                      <a:noFill/>
                    </a:ln>
                  </pic:spPr>
                </pic:pic>
              </a:graphicData>
            </a:graphic>
          </wp:inline>
        </w:drawing>
      </w:r>
    </w:p>
    <w:p w:rsidR="00781223" w:rsidRDefault="008D553F" w:rsidP="00781223">
      <w:pPr>
        <w:ind w:firstLine="0"/>
        <w:jc w:val="center"/>
        <w:rPr>
          <w:rFonts w:eastAsia="Calibri"/>
          <w:color w:val="000000"/>
          <w:sz w:val="16"/>
          <w:szCs w:val="16"/>
        </w:rPr>
      </w:pPr>
      <w:r>
        <w:rPr>
          <w:sz w:val="16"/>
          <w:szCs w:val="16"/>
        </w:rPr>
        <w:t xml:space="preserve">Figure 9. </w:t>
      </w:r>
      <w:r>
        <w:rPr>
          <w:rFonts w:eastAsia="Calibri"/>
          <w:color w:val="000000"/>
          <w:sz w:val="16"/>
          <w:szCs w:val="16"/>
        </w:rPr>
        <w:t xml:space="preserve">Simulation </w:t>
      </w:r>
      <w:r w:rsidR="00781223">
        <w:rPr>
          <w:rFonts w:eastAsia="Calibri"/>
          <w:color w:val="000000"/>
          <w:sz w:val="16"/>
          <w:szCs w:val="16"/>
        </w:rPr>
        <w:t>r</w:t>
      </w:r>
      <w:r>
        <w:rPr>
          <w:rFonts w:eastAsia="Calibri"/>
          <w:color w:val="000000"/>
          <w:sz w:val="16"/>
          <w:szCs w:val="16"/>
        </w:rPr>
        <w:t xml:space="preserve">esults for </w:t>
      </w:r>
      <w:r w:rsidR="00781223">
        <w:rPr>
          <w:rFonts w:eastAsia="Calibri"/>
          <w:color w:val="000000"/>
          <w:sz w:val="16"/>
          <w:szCs w:val="16"/>
        </w:rPr>
        <w:t>t</w:t>
      </w:r>
      <w:r>
        <w:rPr>
          <w:rFonts w:eastAsia="Calibri"/>
          <w:color w:val="000000"/>
          <w:sz w:val="16"/>
          <w:szCs w:val="16"/>
        </w:rPr>
        <w:t xml:space="preserve">iming </w:t>
      </w:r>
      <w:r w:rsidR="00781223">
        <w:rPr>
          <w:rFonts w:eastAsia="Calibri"/>
          <w:color w:val="000000"/>
          <w:sz w:val="16"/>
          <w:szCs w:val="16"/>
        </w:rPr>
        <w:t>e</w:t>
      </w:r>
      <w:r>
        <w:rPr>
          <w:rFonts w:eastAsia="Calibri"/>
          <w:color w:val="000000"/>
          <w:sz w:val="16"/>
          <w:szCs w:val="16"/>
        </w:rPr>
        <w:t xml:space="preserve">stimation </w:t>
      </w:r>
      <w:r w:rsidR="00781223">
        <w:rPr>
          <w:rFonts w:eastAsia="Calibri"/>
          <w:color w:val="000000"/>
          <w:sz w:val="16"/>
          <w:szCs w:val="16"/>
        </w:rPr>
        <w:t>m</w:t>
      </w:r>
      <w:r>
        <w:rPr>
          <w:rFonts w:eastAsia="Calibri"/>
          <w:color w:val="000000"/>
          <w:sz w:val="16"/>
          <w:szCs w:val="16"/>
        </w:rPr>
        <w:t xml:space="preserve">easure in </w:t>
      </w:r>
    </w:p>
    <w:p w:rsidR="00875AAD" w:rsidRDefault="008D553F" w:rsidP="00781223">
      <w:pPr>
        <w:spacing w:after="240"/>
        <w:ind w:firstLine="0"/>
        <w:jc w:val="center"/>
        <w:rPr>
          <w:sz w:val="16"/>
          <w:szCs w:val="16"/>
        </w:rPr>
      </w:pPr>
      <w:r>
        <w:rPr>
          <w:rFonts w:eastAsia="Calibri"/>
          <w:color w:val="000000"/>
          <w:sz w:val="16"/>
          <w:szCs w:val="16"/>
        </w:rPr>
        <w:t>MAE for SIR = 20 dB</w:t>
      </w:r>
      <w:r>
        <w:rPr>
          <w:sz w:val="16"/>
          <w:szCs w:val="16"/>
        </w:rPr>
        <w:t>.</w:t>
      </w:r>
    </w:p>
    <w:p w:rsidR="00875AAD" w:rsidRDefault="008D553F">
      <w:pPr>
        <w:pStyle w:val="Heading2"/>
        <w:numPr>
          <w:ilvl w:val="0"/>
          <w:numId w:val="14"/>
        </w:numPr>
        <w:rPr>
          <w:color w:val="FF0000"/>
        </w:rPr>
      </w:pPr>
      <w:r>
        <w:t>MSE Evaluation</w:t>
      </w:r>
    </w:p>
    <w:p w:rsidR="00875AAD" w:rsidRDefault="008D553F">
      <w:r>
        <w:rPr>
          <w:rStyle w:val="tlid-translation"/>
        </w:rPr>
        <w:t xml:space="preserve">Figures 10, 11, 12, 13, and 14 show the results of MAE simulation for SIR = 0 dB, SIR = 5 dB, SIR = 10 dB, SIR = 15 dB, and SIR = 20 dB. YI algorithm based on autocorrelation technique experiences a decrease in performance as SIR decreases. YI algorithm also decreases with increasing SNR, this is due to the higher NBI effect when SNR rises. In the GLRT Algorithm and Iterative Normalization Algorithm the performance increases when the SNR rises, this proves that both algorithms are more resilient than </w:t>
      </w:r>
      <w:r w:rsidR="00680A7C">
        <w:rPr>
          <w:rStyle w:val="tlid-translation"/>
        </w:rPr>
        <w:t xml:space="preserve">the </w:t>
      </w:r>
      <w:r>
        <w:rPr>
          <w:rStyle w:val="tlid-translation"/>
        </w:rPr>
        <w:t xml:space="preserve">YI algorithm against the influence of NBI. The performance of the Iterative Normalization algorithm is almost the same as the performance of the GLRT algorithm at SIR </w:t>
      </w:r>
      <m:oMath>
        <m:r>
          <w:rPr>
            <w:rStyle w:val="tlid-translation"/>
            <w:rFonts w:ascii="Cambria Math" w:hAnsi="Cambria Math"/>
          </w:rPr>
          <m:t>≤</m:t>
        </m:r>
      </m:oMath>
      <w:r>
        <w:rPr>
          <w:rStyle w:val="tlid-translation"/>
        </w:rPr>
        <w:t xml:space="preserve"> 10 dB, whereas for SIR </w:t>
      </w:r>
      <m:oMath>
        <m:r>
          <w:rPr>
            <w:rStyle w:val="tlid-translation"/>
            <w:rFonts w:ascii="Cambria Math" w:hAnsi="Cambria Math"/>
          </w:rPr>
          <m:t>≥</m:t>
        </m:r>
      </m:oMath>
      <w:r>
        <w:rPr>
          <w:rStyle w:val="tlid-translation"/>
        </w:rPr>
        <w:t xml:space="preserve"> 15 dB the performance of the iterative normalization algorithm is better than the GLRT algorithm. That is because normalization is done repeatedly, resulting in better performance.</w:t>
      </w:r>
    </w:p>
    <w:p w:rsidR="00875AAD" w:rsidRDefault="008D553F">
      <w:pPr>
        <w:ind w:firstLine="0"/>
      </w:pPr>
      <w:r>
        <w:rPr>
          <w:noProof/>
          <w:lang w:val="en-GB" w:eastAsia="en-GB"/>
        </w:rPr>
        <w:lastRenderedPageBreak/>
        <w:drawing>
          <wp:inline distT="0" distB="0" distL="0" distR="0">
            <wp:extent cx="2876550" cy="25717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79725" cy="2574589"/>
                    </a:xfrm>
                    <a:prstGeom prst="rect">
                      <a:avLst/>
                    </a:prstGeom>
                    <a:noFill/>
                    <a:ln>
                      <a:noFill/>
                    </a:ln>
                  </pic:spPr>
                </pic:pic>
              </a:graphicData>
            </a:graphic>
          </wp:inline>
        </w:drawing>
      </w:r>
    </w:p>
    <w:p w:rsidR="00875AAD" w:rsidRDefault="008D553F" w:rsidP="006A0871">
      <w:pPr>
        <w:spacing w:before="120" w:after="240"/>
        <w:ind w:firstLine="0"/>
        <w:jc w:val="center"/>
        <w:rPr>
          <w:sz w:val="16"/>
          <w:szCs w:val="16"/>
        </w:rPr>
      </w:pPr>
      <w:r>
        <w:rPr>
          <w:sz w:val="16"/>
          <w:szCs w:val="16"/>
        </w:rPr>
        <w:t xml:space="preserve">Figure 10. </w:t>
      </w:r>
      <w:r>
        <w:rPr>
          <w:rFonts w:eastAsia="Calibri"/>
          <w:color w:val="000000"/>
          <w:sz w:val="16"/>
          <w:szCs w:val="16"/>
        </w:rPr>
        <w:t xml:space="preserve">Simulation </w:t>
      </w:r>
      <w:r w:rsidR="00781223">
        <w:rPr>
          <w:rFonts w:eastAsia="Calibri"/>
          <w:color w:val="000000"/>
          <w:sz w:val="16"/>
          <w:szCs w:val="16"/>
        </w:rPr>
        <w:t>r</w:t>
      </w:r>
      <w:r>
        <w:rPr>
          <w:rFonts w:eastAsia="Calibri"/>
          <w:color w:val="000000"/>
          <w:sz w:val="16"/>
          <w:szCs w:val="16"/>
        </w:rPr>
        <w:t xml:space="preserve">esults for </w:t>
      </w:r>
      <w:r w:rsidR="00781223">
        <w:rPr>
          <w:rFonts w:eastAsia="Calibri"/>
          <w:color w:val="000000"/>
          <w:sz w:val="16"/>
          <w:szCs w:val="16"/>
        </w:rPr>
        <w:t>t</w:t>
      </w:r>
      <w:r>
        <w:rPr>
          <w:rFonts w:eastAsia="Calibri"/>
          <w:color w:val="000000"/>
          <w:sz w:val="16"/>
          <w:szCs w:val="16"/>
        </w:rPr>
        <w:t xml:space="preserve">iming </w:t>
      </w:r>
      <w:r w:rsidR="00781223">
        <w:rPr>
          <w:rFonts w:eastAsia="Calibri"/>
          <w:color w:val="000000"/>
          <w:sz w:val="16"/>
          <w:szCs w:val="16"/>
        </w:rPr>
        <w:t>e</w:t>
      </w:r>
      <w:r>
        <w:rPr>
          <w:rFonts w:eastAsia="Calibri"/>
          <w:color w:val="000000"/>
          <w:sz w:val="16"/>
          <w:szCs w:val="16"/>
        </w:rPr>
        <w:t xml:space="preserve">stimation </w:t>
      </w:r>
      <w:r w:rsidR="00781223">
        <w:rPr>
          <w:rFonts w:eastAsia="Calibri"/>
          <w:color w:val="000000"/>
          <w:sz w:val="16"/>
          <w:szCs w:val="16"/>
        </w:rPr>
        <w:t>m</w:t>
      </w:r>
      <w:r>
        <w:rPr>
          <w:rFonts w:eastAsia="Calibri"/>
          <w:color w:val="000000"/>
          <w:sz w:val="16"/>
          <w:szCs w:val="16"/>
        </w:rPr>
        <w:t>easure in MSE for SIR = 0 dB</w:t>
      </w:r>
      <w:r>
        <w:rPr>
          <w:sz w:val="16"/>
          <w:szCs w:val="16"/>
        </w:rPr>
        <w:t>.</w:t>
      </w:r>
    </w:p>
    <w:p w:rsidR="00875AAD" w:rsidRDefault="00875AAD">
      <w:pPr>
        <w:ind w:firstLine="0"/>
        <w:jc w:val="center"/>
        <w:rPr>
          <w:sz w:val="16"/>
          <w:szCs w:val="16"/>
        </w:rPr>
      </w:pPr>
    </w:p>
    <w:p w:rsidR="00875AAD" w:rsidRDefault="008D553F">
      <w:pPr>
        <w:ind w:firstLine="0"/>
      </w:pPr>
      <w:r>
        <w:rPr>
          <w:noProof/>
          <w:lang w:val="en-GB" w:eastAsia="en-GB"/>
        </w:rPr>
        <w:drawing>
          <wp:inline distT="0" distB="0" distL="0" distR="0">
            <wp:extent cx="2876550" cy="25050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79725" cy="2507840"/>
                    </a:xfrm>
                    <a:prstGeom prst="rect">
                      <a:avLst/>
                    </a:prstGeom>
                    <a:noFill/>
                    <a:ln>
                      <a:noFill/>
                    </a:ln>
                  </pic:spPr>
                </pic:pic>
              </a:graphicData>
            </a:graphic>
          </wp:inline>
        </w:drawing>
      </w:r>
    </w:p>
    <w:p w:rsidR="00875AAD" w:rsidRDefault="008D553F" w:rsidP="006A0871">
      <w:pPr>
        <w:spacing w:before="120" w:after="240"/>
        <w:ind w:firstLine="0"/>
        <w:jc w:val="center"/>
        <w:rPr>
          <w:sz w:val="16"/>
          <w:szCs w:val="16"/>
        </w:rPr>
      </w:pPr>
      <w:r>
        <w:rPr>
          <w:sz w:val="16"/>
          <w:szCs w:val="16"/>
        </w:rPr>
        <w:t xml:space="preserve">Figure 11. </w:t>
      </w:r>
      <w:r>
        <w:rPr>
          <w:rFonts w:eastAsia="Calibri"/>
          <w:color w:val="000000"/>
          <w:sz w:val="16"/>
          <w:szCs w:val="16"/>
        </w:rPr>
        <w:t xml:space="preserve">Simulation </w:t>
      </w:r>
      <w:r w:rsidR="00781223">
        <w:rPr>
          <w:rFonts w:eastAsia="Calibri"/>
          <w:color w:val="000000"/>
          <w:sz w:val="16"/>
          <w:szCs w:val="16"/>
        </w:rPr>
        <w:t>r</w:t>
      </w:r>
      <w:r>
        <w:rPr>
          <w:rFonts w:eastAsia="Calibri"/>
          <w:color w:val="000000"/>
          <w:sz w:val="16"/>
          <w:szCs w:val="16"/>
        </w:rPr>
        <w:t xml:space="preserve">esults for </w:t>
      </w:r>
      <w:r w:rsidR="00781223">
        <w:rPr>
          <w:rFonts w:eastAsia="Calibri"/>
          <w:color w:val="000000"/>
          <w:sz w:val="16"/>
          <w:szCs w:val="16"/>
        </w:rPr>
        <w:t>t</w:t>
      </w:r>
      <w:r>
        <w:rPr>
          <w:rFonts w:eastAsia="Calibri"/>
          <w:color w:val="000000"/>
          <w:sz w:val="16"/>
          <w:szCs w:val="16"/>
        </w:rPr>
        <w:t xml:space="preserve">iming </w:t>
      </w:r>
      <w:r w:rsidR="00781223">
        <w:rPr>
          <w:rFonts w:eastAsia="Calibri"/>
          <w:color w:val="000000"/>
          <w:sz w:val="16"/>
          <w:szCs w:val="16"/>
        </w:rPr>
        <w:t>e</w:t>
      </w:r>
      <w:r>
        <w:rPr>
          <w:rFonts w:eastAsia="Calibri"/>
          <w:color w:val="000000"/>
          <w:sz w:val="16"/>
          <w:szCs w:val="16"/>
        </w:rPr>
        <w:t xml:space="preserve">stimation </w:t>
      </w:r>
      <w:r w:rsidR="00781223">
        <w:rPr>
          <w:rFonts w:eastAsia="Calibri"/>
          <w:color w:val="000000"/>
          <w:sz w:val="16"/>
          <w:szCs w:val="16"/>
        </w:rPr>
        <w:t>m</w:t>
      </w:r>
      <w:r>
        <w:rPr>
          <w:rFonts w:eastAsia="Calibri"/>
          <w:color w:val="000000"/>
          <w:sz w:val="16"/>
          <w:szCs w:val="16"/>
        </w:rPr>
        <w:t>easure in MSE for SIR = 5 dB</w:t>
      </w:r>
      <w:r>
        <w:rPr>
          <w:sz w:val="16"/>
          <w:szCs w:val="16"/>
        </w:rPr>
        <w:t>.</w:t>
      </w:r>
    </w:p>
    <w:p w:rsidR="00875AAD" w:rsidRDefault="008D553F" w:rsidP="006A0871">
      <w:pPr>
        <w:spacing w:before="120" w:after="240"/>
        <w:ind w:firstLine="0"/>
        <w:jc w:val="center"/>
        <w:rPr>
          <w:sz w:val="16"/>
          <w:szCs w:val="16"/>
        </w:rPr>
      </w:pPr>
      <w:r>
        <w:rPr>
          <w:noProof/>
          <w:lang w:val="en-GB" w:eastAsia="en-GB"/>
        </w:rPr>
        <w:drawing>
          <wp:inline distT="0" distB="0" distL="0" distR="0">
            <wp:extent cx="2876550" cy="25812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79725" cy="2584124"/>
                    </a:xfrm>
                    <a:prstGeom prst="rect">
                      <a:avLst/>
                    </a:prstGeom>
                    <a:noFill/>
                    <a:ln>
                      <a:noFill/>
                    </a:ln>
                  </pic:spPr>
                </pic:pic>
              </a:graphicData>
            </a:graphic>
          </wp:inline>
        </w:drawing>
      </w:r>
      <w:r>
        <w:t xml:space="preserve"> </w:t>
      </w:r>
      <w:r>
        <w:rPr>
          <w:sz w:val="16"/>
          <w:szCs w:val="16"/>
        </w:rPr>
        <w:t xml:space="preserve">Figure 12. </w:t>
      </w:r>
      <w:r>
        <w:rPr>
          <w:rFonts w:eastAsia="Calibri"/>
          <w:color w:val="000000"/>
          <w:sz w:val="16"/>
          <w:szCs w:val="16"/>
        </w:rPr>
        <w:t xml:space="preserve">Simulation </w:t>
      </w:r>
      <w:r w:rsidR="00781223">
        <w:rPr>
          <w:rFonts w:eastAsia="Calibri"/>
          <w:color w:val="000000"/>
          <w:sz w:val="16"/>
          <w:szCs w:val="16"/>
        </w:rPr>
        <w:t>r</w:t>
      </w:r>
      <w:r>
        <w:rPr>
          <w:rFonts w:eastAsia="Calibri"/>
          <w:color w:val="000000"/>
          <w:sz w:val="16"/>
          <w:szCs w:val="16"/>
        </w:rPr>
        <w:t xml:space="preserve">esults for </w:t>
      </w:r>
      <w:r w:rsidR="00781223">
        <w:rPr>
          <w:rFonts w:eastAsia="Calibri"/>
          <w:color w:val="000000"/>
          <w:sz w:val="16"/>
          <w:szCs w:val="16"/>
        </w:rPr>
        <w:t>t</w:t>
      </w:r>
      <w:r>
        <w:rPr>
          <w:rFonts w:eastAsia="Calibri"/>
          <w:color w:val="000000"/>
          <w:sz w:val="16"/>
          <w:szCs w:val="16"/>
        </w:rPr>
        <w:t xml:space="preserve">iming </w:t>
      </w:r>
      <w:r w:rsidR="00781223">
        <w:rPr>
          <w:rFonts w:eastAsia="Calibri"/>
          <w:color w:val="000000"/>
          <w:sz w:val="16"/>
          <w:szCs w:val="16"/>
        </w:rPr>
        <w:t>e</w:t>
      </w:r>
      <w:r>
        <w:rPr>
          <w:rFonts w:eastAsia="Calibri"/>
          <w:color w:val="000000"/>
          <w:sz w:val="16"/>
          <w:szCs w:val="16"/>
        </w:rPr>
        <w:t xml:space="preserve">stimation </w:t>
      </w:r>
      <w:r w:rsidR="00781223">
        <w:rPr>
          <w:rFonts w:eastAsia="Calibri"/>
          <w:color w:val="000000"/>
          <w:sz w:val="16"/>
          <w:szCs w:val="16"/>
        </w:rPr>
        <w:t>m</w:t>
      </w:r>
      <w:r>
        <w:rPr>
          <w:rFonts w:eastAsia="Calibri"/>
          <w:color w:val="000000"/>
          <w:sz w:val="16"/>
          <w:szCs w:val="16"/>
        </w:rPr>
        <w:t>easure in MSE for SIR = 10 dB</w:t>
      </w:r>
      <w:r>
        <w:rPr>
          <w:sz w:val="16"/>
          <w:szCs w:val="16"/>
        </w:rPr>
        <w:t>.</w:t>
      </w:r>
    </w:p>
    <w:p w:rsidR="00875AAD" w:rsidRDefault="008D553F">
      <w:pPr>
        <w:ind w:firstLine="0"/>
        <w:jc w:val="center"/>
      </w:pPr>
      <w:r>
        <w:rPr>
          <w:noProof/>
          <w:lang w:val="en-GB" w:eastAsia="en-GB"/>
        </w:rPr>
        <w:lastRenderedPageBreak/>
        <w:drawing>
          <wp:inline distT="0" distB="0" distL="0" distR="0">
            <wp:extent cx="2876550" cy="2590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79725" cy="2593660"/>
                    </a:xfrm>
                    <a:prstGeom prst="rect">
                      <a:avLst/>
                    </a:prstGeom>
                    <a:noFill/>
                    <a:ln>
                      <a:noFill/>
                    </a:ln>
                  </pic:spPr>
                </pic:pic>
              </a:graphicData>
            </a:graphic>
          </wp:inline>
        </w:drawing>
      </w:r>
    </w:p>
    <w:p w:rsidR="00875AAD" w:rsidRDefault="008D553F" w:rsidP="006A0871">
      <w:pPr>
        <w:spacing w:before="120" w:after="240"/>
        <w:ind w:firstLine="0"/>
        <w:jc w:val="center"/>
        <w:rPr>
          <w:sz w:val="16"/>
          <w:szCs w:val="16"/>
        </w:rPr>
      </w:pPr>
      <w:r>
        <w:rPr>
          <w:sz w:val="16"/>
          <w:szCs w:val="16"/>
        </w:rPr>
        <w:t xml:space="preserve">Figure 13. </w:t>
      </w:r>
      <w:r>
        <w:rPr>
          <w:rFonts w:eastAsia="Calibri"/>
          <w:color w:val="000000"/>
          <w:sz w:val="16"/>
          <w:szCs w:val="16"/>
        </w:rPr>
        <w:t xml:space="preserve">Simulation </w:t>
      </w:r>
      <w:r w:rsidR="00781223">
        <w:rPr>
          <w:rFonts w:eastAsia="Calibri"/>
          <w:color w:val="000000"/>
          <w:sz w:val="16"/>
          <w:szCs w:val="16"/>
        </w:rPr>
        <w:t>r</w:t>
      </w:r>
      <w:r>
        <w:rPr>
          <w:rFonts w:eastAsia="Calibri"/>
          <w:color w:val="000000"/>
          <w:sz w:val="16"/>
          <w:szCs w:val="16"/>
        </w:rPr>
        <w:t xml:space="preserve">esults for </w:t>
      </w:r>
      <w:r w:rsidR="00781223">
        <w:rPr>
          <w:rFonts w:eastAsia="Calibri"/>
          <w:color w:val="000000"/>
          <w:sz w:val="16"/>
          <w:szCs w:val="16"/>
        </w:rPr>
        <w:t>t</w:t>
      </w:r>
      <w:r>
        <w:rPr>
          <w:rFonts w:eastAsia="Calibri"/>
          <w:color w:val="000000"/>
          <w:sz w:val="16"/>
          <w:szCs w:val="16"/>
        </w:rPr>
        <w:t xml:space="preserve">iming </w:t>
      </w:r>
      <w:r w:rsidR="00781223">
        <w:rPr>
          <w:rFonts w:eastAsia="Calibri"/>
          <w:color w:val="000000"/>
          <w:sz w:val="16"/>
          <w:szCs w:val="16"/>
        </w:rPr>
        <w:t>e</w:t>
      </w:r>
      <w:r>
        <w:rPr>
          <w:rFonts w:eastAsia="Calibri"/>
          <w:color w:val="000000"/>
          <w:sz w:val="16"/>
          <w:szCs w:val="16"/>
        </w:rPr>
        <w:t xml:space="preserve">stimation </w:t>
      </w:r>
      <w:r w:rsidR="00781223">
        <w:rPr>
          <w:rFonts w:eastAsia="Calibri"/>
          <w:color w:val="000000"/>
          <w:sz w:val="16"/>
          <w:szCs w:val="16"/>
        </w:rPr>
        <w:t>m</w:t>
      </w:r>
      <w:r>
        <w:rPr>
          <w:rFonts w:eastAsia="Calibri"/>
          <w:color w:val="000000"/>
          <w:sz w:val="16"/>
          <w:szCs w:val="16"/>
        </w:rPr>
        <w:t>easure in MSE for SIR = 15 dB</w:t>
      </w:r>
      <w:r>
        <w:rPr>
          <w:sz w:val="16"/>
          <w:szCs w:val="16"/>
        </w:rPr>
        <w:t>.</w:t>
      </w:r>
    </w:p>
    <w:p w:rsidR="00875AAD" w:rsidRDefault="00875AAD">
      <w:pPr>
        <w:ind w:firstLine="0"/>
        <w:jc w:val="center"/>
      </w:pPr>
    </w:p>
    <w:p w:rsidR="00875AAD" w:rsidRDefault="008D553F">
      <w:pPr>
        <w:ind w:firstLine="0"/>
        <w:jc w:val="center"/>
      </w:pPr>
      <w:r>
        <w:rPr>
          <w:noProof/>
          <w:lang w:val="en-GB" w:eastAsia="en-GB"/>
        </w:rPr>
        <w:drawing>
          <wp:inline distT="0" distB="0" distL="0" distR="0">
            <wp:extent cx="2876550" cy="2457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79725" cy="2460162"/>
                    </a:xfrm>
                    <a:prstGeom prst="rect">
                      <a:avLst/>
                    </a:prstGeom>
                    <a:noFill/>
                    <a:ln>
                      <a:noFill/>
                    </a:ln>
                  </pic:spPr>
                </pic:pic>
              </a:graphicData>
            </a:graphic>
          </wp:inline>
        </w:drawing>
      </w:r>
    </w:p>
    <w:p w:rsidR="00875AAD" w:rsidRDefault="008D553F" w:rsidP="006A0871">
      <w:pPr>
        <w:spacing w:before="120" w:after="240"/>
        <w:ind w:firstLine="0"/>
        <w:jc w:val="center"/>
        <w:rPr>
          <w:sz w:val="16"/>
          <w:szCs w:val="16"/>
        </w:rPr>
      </w:pPr>
      <w:r>
        <w:rPr>
          <w:sz w:val="16"/>
          <w:szCs w:val="16"/>
        </w:rPr>
        <w:t xml:space="preserve">Figure 14. </w:t>
      </w:r>
      <w:r>
        <w:rPr>
          <w:rFonts w:eastAsia="Calibri"/>
          <w:color w:val="000000"/>
          <w:sz w:val="16"/>
          <w:szCs w:val="16"/>
        </w:rPr>
        <w:t xml:space="preserve">Simulation </w:t>
      </w:r>
      <w:r w:rsidR="00781223">
        <w:rPr>
          <w:rFonts w:eastAsia="Calibri"/>
          <w:color w:val="000000"/>
          <w:sz w:val="16"/>
          <w:szCs w:val="16"/>
        </w:rPr>
        <w:t>r</w:t>
      </w:r>
      <w:r>
        <w:rPr>
          <w:rFonts w:eastAsia="Calibri"/>
          <w:color w:val="000000"/>
          <w:sz w:val="16"/>
          <w:szCs w:val="16"/>
        </w:rPr>
        <w:t xml:space="preserve">esults for </w:t>
      </w:r>
      <w:r w:rsidR="00781223">
        <w:rPr>
          <w:rFonts w:eastAsia="Calibri"/>
          <w:color w:val="000000"/>
          <w:sz w:val="16"/>
          <w:szCs w:val="16"/>
        </w:rPr>
        <w:t>t</w:t>
      </w:r>
      <w:r>
        <w:rPr>
          <w:rFonts w:eastAsia="Calibri"/>
          <w:color w:val="000000"/>
          <w:sz w:val="16"/>
          <w:szCs w:val="16"/>
        </w:rPr>
        <w:t xml:space="preserve">iming </w:t>
      </w:r>
      <w:r w:rsidR="00781223">
        <w:rPr>
          <w:rFonts w:eastAsia="Calibri"/>
          <w:color w:val="000000"/>
          <w:sz w:val="16"/>
          <w:szCs w:val="16"/>
        </w:rPr>
        <w:t>e</w:t>
      </w:r>
      <w:r>
        <w:rPr>
          <w:rFonts w:eastAsia="Calibri"/>
          <w:color w:val="000000"/>
          <w:sz w:val="16"/>
          <w:szCs w:val="16"/>
        </w:rPr>
        <w:t xml:space="preserve">stimation </w:t>
      </w:r>
      <w:r w:rsidR="00781223">
        <w:rPr>
          <w:rFonts w:eastAsia="Calibri"/>
          <w:color w:val="000000"/>
          <w:sz w:val="16"/>
          <w:szCs w:val="16"/>
        </w:rPr>
        <w:t>m</w:t>
      </w:r>
      <w:r>
        <w:rPr>
          <w:rFonts w:eastAsia="Calibri"/>
          <w:color w:val="000000"/>
          <w:sz w:val="16"/>
          <w:szCs w:val="16"/>
        </w:rPr>
        <w:t>easure in MSE for SIR = 20 dB</w:t>
      </w:r>
      <w:r>
        <w:rPr>
          <w:sz w:val="16"/>
          <w:szCs w:val="16"/>
        </w:rPr>
        <w:t>.</w:t>
      </w:r>
    </w:p>
    <w:p w:rsidR="00875AAD" w:rsidRDefault="008D553F">
      <w:pPr>
        <w:pStyle w:val="Heading2"/>
        <w:numPr>
          <w:ilvl w:val="0"/>
          <w:numId w:val="14"/>
        </w:numPr>
        <w:rPr>
          <w:color w:val="FF0000"/>
        </w:rPr>
      </w:pPr>
      <w:r>
        <w:rPr>
          <w:color w:val="auto"/>
        </w:rPr>
        <w:t>Complexity Analysis</w:t>
      </w:r>
    </w:p>
    <w:p w:rsidR="00875AAD" w:rsidRDefault="008D553F">
      <w:r>
        <w:rPr>
          <w:rStyle w:val="tlid-translation"/>
        </w:rPr>
        <w:t>Table 3 shows the level of complexity of each algorithm. The Yi algorithm has the lowest complexity. The Iterative Normalization Algorithm is a little more complex than the GLRT algorithm. The overall performance of the Iterative Normalization algorithm is better than the YI and GLRT algorithms, although it must be paid with a slight increase in complexity.</w:t>
      </w:r>
    </w:p>
    <w:p w:rsidR="00875AAD" w:rsidRDefault="00875AAD"/>
    <w:p w:rsidR="00875AAD" w:rsidRDefault="008D553F">
      <w:pPr>
        <w:pStyle w:val="TableHeading"/>
      </w:pPr>
      <w:r>
        <w:rPr>
          <w:rFonts w:eastAsia="PMingLiU"/>
        </w:rPr>
        <w:t>Table 3</w:t>
      </w:r>
    </w:p>
    <w:p w:rsidR="00875AAD" w:rsidRDefault="008D553F">
      <w:pPr>
        <w:pStyle w:val="TableHeading"/>
      </w:pPr>
      <w:r>
        <w:t xml:space="preserve"> Complexity </w:t>
      </w:r>
      <w:r w:rsidR="00781223">
        <w:t>a</w:t>
      </w:r>
      <w:r>
        <w:t xml:space="preserve">nalysis of </w:t>
      </w:r>
      <w:r w:rsidR="00781223">
        <w:t>t</w:t>
      </w:r>
      <w:r>
        <w:t xml:space="preserve">hree </w:t>
      </w:r>
      <w:r w:rsidR="00781223">
        <w:t>a</w:t>
      </w:r>
      <w:r>
        <w:t>lgorithms</w:t>
      </w:r>
    </w:p>
    <w:p w:rsidR="00875AAD" w:rsidRDefault="00875AAD">
      <w:pPr>
        <w:pStyle w:val="TableHeading"/>
      </w:pPr>
    </w:p>
    <w:tbl>
      <w:tblPr>
        <w:tblStyle w:val="TableGrid"/>
        <w:tblW w:w="0" w:type="auto"/>
        <w:tblInd w:w="108" w:type="dxa"/>
        <w:tblCellMar>
          <w:top w:w="6" w:type="dxa"/>
          <w:bottom w:w="6" w:type="dxa"/>
        </w:tblCellMar>
        <w:tblLook w:val="04A0" w:firstRow="1" w:lastRow="0" w:firstColumn="1" w:lastColumn="0" w:noHBand="0" w:noVBand="1"/>
      </w:tblPr>
      <w:tblGrid>
        <w:gridCol w:w="1378"/>
        <w:gridCol w:w="1584"/>
        <w:gridCol w:w="1455"/>
      </w:tblGrid>
      <w:tr w:rsidR="00875AAD" w:rsidTr="006A0871">
        <w:trPr>
          <w:trHeight w:val="513"/>
        </w:trPr>
        <w:tc>
          <w:tcPr>
            <w:tcW w:w="1418" w:type="dxa"/>
            <w:vAlign w:val="center"/>
          </w:tcPr>
          <w:p w:rsidR="00875AAD" w:rsidRDefault="008D553F" w:rsidP="006A0871">
            <w:pPr>
              <w:ind w:firstLine="0"/>
              <w:jc w:val="center"/>
              <w:rPr>
                <w:b/>
                <w:sz w:val="16"/>
                <w:szCs w:val="16"/>
              </w:rPr>
            </w:pPr>
            <w:r>
              <w:rPr>
                <w:b/>
                <w:sz w:val="16"/>
                <w:szCs w:val="16"/>
              </w:rPr>
              <w:t>Algorithm</w:t>
            </w:r>
          </w:p>
        </w:tc>
        <w:tc>
          <w:tcPr>
            <w:tcW w:w="1672" w:type="dxa"/>
            <w:vAlign w:val="center"/>
          </w:tcPr>
          <w:p w:rsidR="00875AAD" w:rsidRDefault="008D553F" w:rsidP="006A0871">
            <w:pPr>
              <w:ind w:firstLine="0"/>
              <w:jc w:val="center"/>
              <w:rPr>
                <w:b/>
                <w:sz w:val="16"/>
                <w:szCs w:val="16"/>
              </w:rPr>
            </w:pPr>
            <w:r>
              <w:rPr>
                <w:b/>
                <w:sz w:val="16"/>
                <w:szCs w:val="16"/>
              </w:rPr>
              <w:t>Real additions/</w:t>
            </w:r>
          </w:p>
          <w:p w:rsidR="00875AAD" w:rsidRDefault="008D553F" w:rsidP="006A0871">
            <w:pPr>
              <w:ind w:firstLine="0"/>
              <w:jc w:val="center"/>
              <w:rPr>
                <w:b/>
                <w:sz w:val="16"/>
                <w:szCs w:val="16"/>
              </w:rPr>
            </w:pPr>
            <w:r>
              <w:rPr>
                <w:b/>
                <w:sz w:val="16"/>
                <w:szCs w:val="16"/>
              </w:rPr>
              <w:t>subtractions</w:t>
            </w:r>
          </w:p>
        </w:tc>
        <w:tc>
          <w:tcPr>
            <w:tcW w:w="1492" w:type="dxa"/>
            <w:vAlign w:val="center"/>
          </w:tcPr>
          <w:p w:rsidR="00875AAD" w:rsidRDefault="008D553F" w:rsidP="006A0871">
            <w:pPr>
              <w:ind w:firstLine="0"/>
              <w:jc w:val="center"/>
              <w:rPr>
                <w:b/>
                <w:sz w:val="16"/>
                <w:szCs w:val="16"/>
              </w:rPr>
            </w:pPr>
            <w:r>
              <w:rPr>
                <w:b/>
                <w:sz w:val="16"/>
                <w:szCs w:val="16"/>
              </w:rPr>
              <w:t>Real multiplications</w:t>
            </w:r>
          </w:p>
          <w:p w:rsidR="00875AAD" w:rsidRDefault="008D553F" w:rsidP="006A0871">
            <w:pPr>
              <w:ind w:firstLine="0"/>
              <w:jc w:val="center"/>
              <w:rPr>
                <w:b/>
                <w:sz w:val="16"/>
                <w:szCs w:val="16"/>
              </w:rPr>
            </w:pPr>
            <w:r>
              <w:rPr>
                <w:b/>
                <w:sz w:val="16"/>
                <w:szCs w:val="16"/>
              </w:rPr>
              <w:t>/divisions</w:t>
            </w:r>
          </w:p>
        </w:tc>
      </w:tr>
      <w:tr w:rsidR="00875AAD" w:rsidTr="006A0871">
        <w:trPr>
          <w:trHeight w:val="276"/>
        </w:trPr>
        <w:tc>
          <w:tcPr>
            <w:tcW w:w="1418" w:type="dxa"/>
            <w:vAlign w:val="center"/>
          </w:tcPr>
          <w:p w:rsidR="00875AAD" w:rsidRDefault="008D553F" w:rsidP="006A0871">
            <w:pPr>
              <w:ind w:firstLine="0"/>
              <w:jc w:val="left"/>
              <w:rPr>
                <w:sz w:val="16"/>
                <w:szCs w:val="16"/>
              </w:rPr>
            </w:pPr>
            <w:r>
              <w:rPr>
                <w:sz w:val="16"/>
                <w:szCs w:val="16"/>
              </w:rPr>
              <w:t>YI [7]</w:t>
            </w:r>
          </w:p>
        </w:tc>
        <w:tc>
          <w:tcPr>
            <w:tcW w:w="1672" w:type="dxa"/>
            <w:vAlign w:val="center"/>
          </w:tcPr>
          <w:p w:rsidR="00875AAD" w:rsidRDefault="008D553F" w:rsidP="006A0871">
            <w:pPr>
              <w:ind w:firstLine="0"/>
              <w:jc w:val="left"/>
              <w:rPr>
                <w:sz w:val="16"/>
                <w:szCs w:val="16"/>
              </w:rPr>
            </w:pPr>
            <m:oMathPara>
              <m:oMath>
                <m:r>
                  <w:rPr>
                    <w:rFonts w:ascii="Cambria Math" w:hAnsi="Cambria Math"/>
                    <w:sz w:val="16"/>
                    <w:szCs w:val="16"/>
                  </w:rPr>
                  <m:t>N</m:t>
                </m:r>
              </m:oMath>
            </m:oMathPara>
          </w:p>
        </w:tc>
        <w:tc>
          <w:tcPr>
            <w:tcW w:w="1492" w:type="dxa"/>
            <w:vAlign w:val="center"/>
          </w:tcPr>
          <w:p w:rsidR="00875AAD" w:rsidRDefault="008D553F" w:rsidP="006A0871">
            <w:pPr>
              <w:ind w:firstLine="0"/>
              <w:jc w:val="left"/>
              <w:rPr>
                <w:sz w:val="16"/>
                <w:szCs w:val="16"/>
              </w:rPr>
            </w:pPr>
            <m:oMathPara>
              <m:oMath>
                <m:r>
                  <w:rPr>
                    <w:rFonts w:ascii="Cambria Math" w:hAnsi="Cambria Math"/>
                    <w:sz w:val="16"/>
                    <w:szCs w:val="16"/>
                  </w:rPr>
                  <m:t>2N+2</m:t>
                </m:r>
              </m:oMath>
            </m:oMathPara>
          </w:p>
        </w:tc>
      </w:tr>
      <w:tr w:rsidR="00875AAD" w:rsidTr="006A0871">
        <w:trPr>
          <w:trHeight w:val="258"/>
        </w:trPr>
        <w:tc>
          <w:tcPr>
            <w:tcW w:w="1418" w:type="dxa"/>
            <w:vAlign w:val="center"/>
          </w:tcPr>
          <w:p w:rsidR="00875AAD" w:rsidRDefault="008D553F" w:rsidP="006A0871">
            <w:pPr>
              <w:ind w:firstLine="0"/>
              <w:jc w:val="left"/>
              <w:rPr>
                <w:sz w:val="16"/>
                <w:szCs w:val="16"/>
              </w:rPr>
            </w:pPr>
            <w:r>
              <w:rPr>
                <w:sz w:val="16"/>
                <w:szCs w:val="16"/>
              </w:rPr>
              <w:t>GLRT [8]</w:t>
            </w:r>
          </w:p>
        </w:tc>
        <w:tc>
          <w:tcPr>
            <w:tcW w:w="1672" w:type="dxa"/>
            <w:vAlign w:val="center"/>
          </w:tcPr>
          <w:p w:rsidR="00875AAD" w:rsidRDefault="008D553F" w:rsidP="006A0871">
            <w:pPr>
              <w:ind w:firstLine="0"/>
              <w:jc w:val="left"/>
              <w:rPr>
                <w:sz w:val="16"/>
                <w:szCs w:val="16"/>
              </w:rPr>
            </w:pPr>
            <m:oMathPara>
              <m:oMath>
                <m:r>
                  <w:rPr>
                    <w:rFonts w:ascii="Cambria Math" w:hAnsi="Cambria Math"/>
                    <w:sz w:val="16"/>
                    <w:szCs w:val="16"/>
                  </w:rPr>
                  <m:t>N+J-4</m:t>
                </m:r>
              </m:oMath>
            </m:oMathPara>
          </w:p>
        </w:tc>
        <w:tc>
          <w:tcPr>
            <w:tcW w:w="1492" w:type="dxa"/>
            <w:vAlign w:val="center"/>
          </w:tcPr>
          <w:p w:rsidR="00875AAD" w:rsidRDefault="008D553F" w:rsidP="006A0871">
            <w:pPr>
              <w:ind w:firstLine="0"/>
              <w:jc w:val="left"/>
              <w:rPr>
                <w:sz w:val="16"/>
                <w:szCs w:val="16"/>
              </w:rPr>
            </w:pPr>
            <m:oMathPara>
              <m:oMath>
                <m:r>
                  <w:rPr>
                    <w:rFonts w:ascii="Cambria Math" w:hAnsi="Cambria Math"/>
                    <w:sz w:val="16"/>
                    <w:szCs w:val="16"/>
                  </w:rPr>
                  <m:t>2N-1</m:t>
                </m:r>
              </m:oMath>
            </m:oMathPara>
          </w:p>
        </w:tc>
      </w:tr>
      <w:tr w:rsidR="00875AAD" w:rsidTr="006A0871">
        <w:trPr>
          <w:trHeight w:val="643"/>
        </w:trPr>
        <w:tc>
          <w:tcPr>
            <w:tcW w:w="1418" w:type="dxa"/>
            <w:vAlign w:val="center"/>
          </w:tcPr>
          <w:p w:rsidR="00875AAD" w:rsidRDefault="008D553F" w:rsidP="006A0871">
            <w:pPr>
              <w:ind w:firstLine="0"/>
              <w:jc w:val="left"/>
              <w:rPr>
                <w:sz w:val="16"/>
                <w:szCs w:val="16"/>
              </w:rPr>
            </w:pPr>
            <w:r>
              <w:rPr>
                <w:sz w:val="16"/>
                <w:szCs w:val="16"/>
              </w:rPr>
              <w:t>Iterative Normalization</w:t>
            </w:r>
          </w:p>
          <w:p w:rsidR="00875AAD" w:rsidRDefault="008D553F" w:rsidP="006A0871">
            <w:pPr>
              <w:ind w:firstLine="0"/>
              <w:jc w:val="left"/>
              <w:rPr>
                <w:sz w:val="16"/>
                <w:szCs w:val="16"/>
              </w:rPr>
            </w:pPr>
            <w:r>
              <w:rPr>
                <w:sz w:val="16"/>
                <w:szCs w:val="16"/>
              </w:rPr>
              <w:t>[9]</w:t>
            </w:r>
          </w:p>
        </w:tc>
        <w:tc>
          <w:tcPr>
            <w:tcW w:w="1672" w:type="dxa"/>
            <w:vAlign w:val="center"/>
          </w:tcPr>
          <w:p w:rsidR="00875AAD" w:rsidRDefault="008D553F" w:rsidP="006A0871">
            <w:pPr>
              <w:ind w:firstLine="0"/>
              <w:jc w:val="left"/>
              <w:rPr>
                <w:sz w:val="16"/>
                <w:szCs w:val="16"/>
              </w:rPr>
            </w:pPr>
            <m:oMathPara>
              <m:oMath>
                <m:r>
                  <w:rPr>
                    <w:rFonts w:ascii="Cambria Math" w:hAnsi="Cambria Math"/>
                    <w:sz w:val="16"/>
                    <w:szCs w:val="16"/>
                  </w:rPr>
                  <m:t>N+J+2</m:t>
                </m:r>
                <m:sSub>
                  <m:sSubPr>
                    <m:ctrlPr>
                      <w:rPr>
                        <w:rFonts w:ascii="Cambria Math" w:hAnsi="Cambria Math"/>
                        <w:i/>
                        <w:sz w:val="16"/>
                        <w:szCs w:val="16"/>
                      </w:rPr>
                    </m:ctrlPr>
                  </m:sSubPr>
                  <m:e>
                    <m:r>
                      <w:rPr>
                        <w:rFonts w:ascii="Cambria Math" w:hAnsi="Cambria Math"/>
                        <w:sz w:val="16"/>
                        <w:szCs w:val="16"/>
                      </w:rPr>
                      <m:t>N</m:t>
                    </m:r>
                  </m:e>
                  <m:sub>
                    <m:r>
                      <w:rPr>
                        <w:rFonts w:ascii="Cambria Math" w:hAnsi="Cambria Math"/>
                        <w:sz w:val="16"/>
                        <w:szCs w:val="16"/>
                      </w:rPr>
                      <m:t>norm</m:t>
                    </m:r>
                  </m:sub>
                </m:sSub>
                <m:r>
                  <w:rPr>
                    <w:rFonts w:ascii="Cambria Math" w:hAnsi="Cambria Math"/>
                    <w:sz w:val="16"/>
                    <w:szCs w:val="16"/>
                  </w:rPr>
                  <m:t>-6</m:t>
                </m:r>
              </m:oMath>
            </m:oMathPara>
          </w:p>
        </w:tc>
        <w:tc>
          <w:tcPr>
            <w:tcW w:w="1492" w:type="dxa"/>
            <w:vAlign w:val="center"/>
          </w:tcPr>
          <w:p w:rsidR="00875AAD" w:rsidRDefault="008D553F" w:rsidP="006A0871">
            <w:pPr>
              <w:ind w:firstLine="0"/>
              <w:jc w:val="left"/>
              <w:rPr>
                <w:b/>
                <w:sz w:val="16"/>
                <w:szCs w:val="16"/>
              </w:rPr>
            </w:pPr>
            <m:oMathPara>
              <m:oMath>
                <m:r>
                  <w:rPr>
                    <w:rFonts w:ascii="Cambria Math" w:hAnsi="Cambria Math"/>
                    <w:sz w:val="16"/>
                    <w:szCs w:val="16"/>
                  </w:rPr>
                  <m:t>2N-1</m:t>
                </m:r>
              </m:oMath>
            </m:oMathPara>
          </w:p>
        </w:tc>
      </w:tr>
    </w:tbl>
    <w:p w:rsidR="00875AAD" w:rsidRDefault="008D553F">
      <w:pPr>
        <w:pStyle w:val="Heading1"/>
        <w:numPr>
          <w:ilvl w:val="0"/>
          <w:numId w:val="0"/>
        </w:numPr>
        <w:rPr>
          <w:color w:val="000000" w:themeColor="text1"/>
        </w:rPr>
      </w:pPr>
      <w:r>
        <w:rPr>
          <w:color w:val="000000" w:themeColor="text1"/>
        </w:rPr>
        <w:lastRenderedPageBreak/>
        <w:t>Conclusion</w:t>
      </w:r>
    </w:p>
    <w:p w:rsidR="00875AAD" w:rsidRPr="006A0871" w:rsidRDefault="008D553F">
      <w:pPr>
        <w:rPr>
          <w:rStyle w:val="tlid-translation"/>
        </w:rPr>
      </w:pPr>
      <w:r>
        <w:rPr>
          <w:rStyle w:val="tlid-translation"/>
        </w:rPr>
        <w:t>From the results of the time synchronization simulation performed for the NC-OFDM systems for Cognitive Radio for the three algorithms, it was found that the autocorrelation-based method has very poor performance, this</w:t>
      </w:r>
      <w:bookmarkStart w:id="0" w:name="_GoBack"/>
      <w:bookmarkEnd w:id="0"/>
      <w:r>
        <w:rPr>
          <w:rStyle w:val="tlid-translation"/>
        </w:rPr>
        <w:t xml:space="preserve"> is due to the presence of NBI. Therefore, this method is not suitable for NC-OFDM based Cognitive Radio systems. As an alternative, the GLRT method or iterative Normalization method can be used for the NC-OFDM Cognitive Radio system.</w:t>
      </w:r>
    </w:p>
    <w:p w:rsidR="00875AAD" w:rsidRDefault="008D553F">
      <w:pPr>
        <w:pStyle w:val="Heading1"/>
        <w:numPr>
          <w:ilvl w:val="0"/>
          <w:numId w:val="0"/>
        </w:numPr>
        <w:rPr>
          <w:color w:val="FF0000"/>
        </w:rPr>
      </w:pPr>
      <w:r>
        <w:rPr>
          <w:color w:val="000000" w:themeColor="text1"/>
        </w:rPr>
        <w:t>Acknowledgment</w:t>
      </w:r>
    </w:p>
    <w:p w:rsidR="00875AAD" w:rsidRPr="006A0871" w:rsidRDefault="008D553F">
      <w:pPr>
        <w:rPr>
          <w:rStyle w:val="tlid-translation"/>
        </w:rPr>
      </w:pPr>
      <w:r>
        <w:rPr>
          <w:rStyle w:val="tlid-translation"/>
          <w:lang w:val="en"/>
        </w:rPr>
        <w:t xml:space="preserve">This paper was created in order to guide the first researcher (Tajul </w:t>
      </w:r>
      <w:r>
        <w:t>Miftahushudur</w:t>
      </w:r>
      <w:r>
        <w:rPr>
          <w:rStyle w:val="tlid-translation"/>
          <w:lang w:val="en"/>
        </w:rPr>
        <w:t>) in writing scientific papers.</w:t>
      </w:r>
    </w:p>
    <w:p w:rsidR="00875AAD" w:rsidRDefault="008D553F">
      <w:pPr>
        <w:pStyle w:val="Heading1"/>
        <w:numPr>
          <w:ilvl w:val="0"/>
          <w:numId w:val="0"/>
        </w:numPr>
        <w:rPr>
          <w:color w:val="FF0000"/>
        </w:rPr>
      </w:pPr>
      <w:r>
        <w:rPr>
          <w:color w:val="000000" w:themeColor="text1"/>
        </w:rPr>
        <w:t>References</w:t>
      </w:r>
    </w:p>
    <w:p w:rsidR="00875AAD" w:rsidRDefault="008D553F">
      <w:pPr>
        <w:pStyle w:val="ListParagraph"/>
        <w:numPr>
          <w:ilvl w:val="0"/>
          <w:numId w:val="10"/>
        </w:numPr>
        <w:autoSpaceDE w:val="0"/>
        <w:autoSpaceDN w:val="0"/>
        <w:adjustRightInd w:val="0"/>
        <w:rPr>
          <w:sz w:val="16"/>
          <w:szCs w:val="16"/>
        </w:rPr>
      </w:pPr>
      <w:r>
        <w:rPr>
          <w:sz w:val="16"/>
          <w:szCs w:val="16"/>
        </w:rPr>
        <w:t xml:space="preserve">J. Ma, G. Y. Li, and B. H. </w:t>
      </w:r>
      <w:proofErr w:type="spellStart"/>
      <w:r>
        <w:rPr>
          <w:sz w:val="16"/>
          <w:szCs w:val="16"/>
        </w:rPr>
        <w:t>Juang</w:t>
      </w:r>
      <w:proofErr w:type="spellEnd"/>
      <w:r>
        <w:rPr>
          <w:sz w:val="16"/>
          <w:szCs w:val="16"/>
        </w:rPr>
        <w:t xml:space="preserve">, “Signal processing in cognitive radio,'' in </w:t>
      </w:r>
      <w:r>
        <w:rPr>
          <w:i/>
          <w:iCs/>
          <w:sz w:val="16"/>
          <w:szCs w:val="16"/>
        </w:rPr>
        <w:t>Proc. IEEE</w:t>
      </w:r>
      <w:r>
        <w:rPr>
          <w:sz w:val="16"/>
          <w:szCs w:val="16"/>
        </w:rPr>
        <w:t>, vol. 97, no. 5, pp. 805-823, May 2009.</w:t>
      </w:r>
    </w:p>
    <w:p w:rsidR="00875AAD" w:rsidRDefault="008D553F">
      <w:pPr>
        <w:pStyle w:val="ListParagraph"/>
        <w:numPr>
          <w:ilvl w:val="0"/>
          <w:numId w:val="10"/>
        </w:numPr>
        <w:autoSpaceDE w:val="0"/>
        <w:autoSpaceDN w:val="0"/>
        <w:adjustRightInd w:val="0"/>
        <w:jc w:val="left"/>
        <w:rPr>
          <w:sz w:val="16"/>
          <w:szCs w:val="16"/>
        </w:rPr>
      </w:pPr>
      <w:r>
        <w:rPr>
          <w:color w:val="231F20"/>
          <w:sz w:val="16"/>
          <w:szCs w:val="16"/>
        </w:rPr>
        <w:t>H. A. Mahmoud, T. Yucek, and H. Arslan, “OFDM for cognitive</w:t>
      </w:r>
      <w:r>
        <w:rPr>
          <w:color w:val="231F20"/>
          <w:sz w:val="16"/>
          <w:szCs w:val="16"/>
          <w:lang w:val="id-ID"/>
        </w:rPr>
        <w:t xml:space="preserve"> </w:t>
      </w:r>
      <w:r>
        <w:rPr>
          <w:color w:val="231F20"/>
          <w:sz w:val="16"/>
          <w:szCs w:val="16"/>
        </w:rPr>
        <w:t xml:space="preserve">radio: Merits and challenges,” </w:t>
      </w:r>
      <w:r>
        <w:rPr>
          <w:i/>
          <w:iCs/>
          <w:color w:val="231F20"/>
          <w:sz w:val="16"/>
          <w:szCs w:val="16"/>
        </w:rPr>
        <w:t>IEEE Wireless Commun.</w:t>
      </w:r>
      <w:r>
        <w:rPr>
          <w:color w:val="231F20"/>
          <w:sz w:val="16"/>
          <w:szCs w:val="16"/>
        </w:rPr>
        <w:t>, vol. 16, no. 2,</w:t>
      </w:r>
      <w:r>
        <w:rPr>
          <w:color w:val="231F20"/>
          <w:sz w:val="16"/>
          <w:szCs w:val="16"/>
          <w:lang w:val="id-ID"/>
        </w:rPr>
        <w:t xml:space="preserve"> </w:t>
      </w:r>
      <w:r>
        <w:rPr>
          <w:color w:val="231F20"/>
          <w:sz w:val="16"/>
          <w:szCs w:val="16"/>
        </w:rPr>
        <w:t>pp. 6–15, Apr. 2009.</w:t>
      </w:r>
    </w:p>
    <w:p w:rsidR="00875AAD" w:rsidRDefault="008D553F">
      <w:pPr>
        <w:pStyle w:val="IEEEReferenceItem"/>
        <w:numPr>
          <w:ilvl w:val="0"/>
          <w:numId w:val="10"/>
        </w:numPr>
        <w:rPr>
          <w:szCs w:val="16"/>
        </w:rPr>
      </w:pPr>
      <w:r>
        <w:rPr>
          <w:rFonts w:eastAsia="Calibri"/>
          <w:szCs w:val="16"/>
        </w:rPr>
        <w:lastRenderedPageBreak/>
        <w:t xml:space="preserve">T. M. Schmidl and D. C. Cox, “Robust frequency and timing synchronization for OFDM,” </w:t>
      </w:r>
      <w:r w:rsidRPr="006A0871">
        <w:rPr>
          <w:rFonts w:eastAsia="Calibri"/>
          <w:i/>
          <w:szCs w:val="16"/>
        </w:rPr>
        <w:t>IEEE Trans</w:t>
      </w:r>
      <w:r>
        <w:rPr>
          <w:rFonts w:eastAsia="Calibri"/>
          <w:i/>
          <w:szCs w:val="16"/>
        </w:rPr>
        <w:t xml:space="preserve">. </w:t>
      </w:r>
      <w:proofErr w:type="spellStart"/>
      <w:r w:rsidRPr="006A0871">
        <w:rPr>
          <w:rFonts w:eastAsia="Calibri"/>
          <w:i/>
          <w:szCs w:val="16"/>
        </w:rPr>
        <w:t>Commun</w:t>
      </w:r>
      <w:proofErr w:type="spellEnd"/>
      <w:r>
        <w:rPr>
          <w:rFonts w:eastAsia="Calibri"/>
          <w:i/>
          <w:szCs w:val="16"/>
        </w:rPr>
        <w:t>.</w:t>
      </w:r>
      <w:r>
        <w:rPr>
          <w:rFonts w:eastAsia="Calibri"/>
          <w:szCs w:val="16"/>
        </w:rPr>
        <w:t>, vol. 45, no. 12, pp. 1613–1621, 1997.</w:t>
      </w:r>
    </w:p>
    <w:p w:rsidR="00875AAD" w:rsidRDefault="008D553F">
      <w:pPr>
        <w:pStyle w:val="ListParagraph"/>
        <w:numPr>
          <w:ilvl w:val="0"/>
          <w:numId w:val="10"/>
        </w:numPr>
        <w:autoSpaceDE w:val="0"/>
        <w:autoSpaceDN w:val="0"/>
        <w:adjustRightInd w:val="0"/>
        <w:rPr>
          <w:sz w:val="16"/>
          <w:szCs w:val="16"/>
        </w:rPr>
      </w:pPr>
      <w:r>
        <w:rPr>
          <w:sz w:val="16"/>
          <w:szCs w:val="16"/>
        </w:rPr>
        <w:t>A. J. Coulson, “Narrowband interference in pilot symbol assisted</w:t>
      </w:r>
      <w:r>
        <w:rPr>
          <w:sz w:val="16"/>
          <w:szCs w:val="16"/>
          <w:lang w:val="id-ID"/>
        </w:rPr>
        <w:t xml:space="preserve"> </w:t>
      </w:r>
      <w:r>
        <w:rPr>
          <w:sz w:val="16"/>
          <w:szCs w:val="16"/>
        </w:rPr>
        <w:t xml:space="preserve">OFDM systems,” </w:t>
      </w:r>
      <w:r w:rsidRPr="006A0871">
        <w:rPr>
          <w:i/>
          <w:sz w:val="16"/>
          <w:szCs w:val="16"/>
        </w:rPr>
        <w:t>IEEE Trans. Wireless Commun.</w:t>
      </w:r>
      <w:r>
        <w:rPr>
          <w:sz w:val="16"/>
          <w:szCs w:val="16"/>
        </w:rPr>
        <w:t>, vol. 3, no. 6,</w:t>
      </w:r>
      <w:r>
        <w:rPr>
          <w:sz w:val="16"/>
          <w:szCs w:val="16"/>
          <w:lang w:val="id-ID"/>
        </w:rPr>
        <w:t xml:space="preserve"> </w:t>
      </w:r>
      <w:r>
        <w:rPr>
          <w:sz w:val="16"/>
          <w:szCs w:val="16"/>
        </w:rPr>
        <w:t>pp. 2277</w:t>
      </w:r>
      <w:r>
        <w:rPr>
          <w:sz w:val="16"/>
          <w:szCs w:val="16"/>
          <w:lang w:val="en-US"/>
        </w:rPr>
        <w:t>-</w:t>
      </w:r>
      <w:r>
        <w:rPr>
          <w:sz w:val="16"/>
          <w:szCs w:val="16"/>
        </w:rPr>
        <w:t>2287, Nov. 2004.</w:t>
      </w:r>
      <w:r>
        <w:rPr>
          <w:color w:val="000000" w:themeColor="text1"/>
          <w:sz w:val="16"/>
          <w:szCs w:val="16"/>
          <w:lang w:val="en-US"/>
        </w:rPr>
        <w:t xml:space="preserve">  </w:t>
      </w:r>
    </w:p>
    <w:p w:rsidR="00875AAD" w:rsidRDefault="008D553F">
      <w:pPr>
        <w:pStyle w:val="IEEEReferenceItem"/>
        <w:numPr>
          <w:ilvl w:val="0"/>
          <w:numId w:val="10"/>
        </w:numPr>
        <w:rPr>
          <w:szCs w:val="16"/>
          <w:lang w:val="en-AU"/>
        </w:rPr>
      </w:pPr>
      <w:r>
        <w:rPr>
          <w:rFonts w:eastAsia="Calibri"/>
          <w:szCs w:val="16"/>
        </w:rPr>
        <w:t xml:space="preserve">M. Marey and H. Steendam, “Analysis of the narrowband interference effect on OFDM timing synchronization,” </w:t>
      </w:r>
      <w:r w:rsidRPr="006A0871">
        <w:rPr>
          <w:rFonts w:eastAsia="Calibri"/>
          <w:i/>
          <w:szCs w:val="16"/>
        </w:rPr>
        <w:t>IEEE Trans. Signal Process.</w:t>
      </w:r>
      <w:r>
        <w:rPr>
          <w:rFonts w:eastAsia="Calibri"/>
          <w:szCs w:val="16"/>
        </w:rPr>
        <w:t>, vol. 55, no. 9, pp. 4558–4566, Sep. 2007</w:t>
      </w:r>
      <w:r>
        <w:rPr>
          <w:rFonts w:eastAsia="Calibri"/>
          <w:szCs w:val="16"/>
          <w:lang w:val="id-ID"/>
        </w:rPr>
        <w:t>.</w:t>
      </w:r>
    </w:p>
    <w:p w:rsidR="00875AAD" w:rsidRPr="006A0871" w:rsidRDefault="008D553F">
      <w:pPr>
        <w:pStyle w:val="ListParagraph"/>
        <w:numPr>
          <w:ilvl w:val="0"/>
          <w:numId w:val="10"/>
        </w:numPr>
        <w:autoSpaceDE w:val="0"/>
        <w:autoSpaceDN w:val="0"/>
        <w:adjustRightInd w:val="0"/>
        <w:rPr>
          <w:sz w:val="16"/>
          <w:szCs w:val="16"/>
        </w:rPr>
      </w:pPr>
      <w:r>
        <w:rPr>
          <w:sz w:val="16"/>
          <w:szCs w:val="16"/>
        </w:rPr>
        <w:t xml:space="preserve">B. Park and H. Cheon, C. Kang, and D. Hong, “A novel timing estimation method for OFDM systems,” </w:t>
      </w:r>
      <w:r w:rsidRPr="006A0871">
        <w:rPr>
          <w:i/>
          <w:sz w:val="16"/>
          <w:szCs w:val="16"/>
        </w:rPr>
        <w:t xml:space="preserve">IEEE </w:t>
      </w:r>
      <w:proofErr w:type="spellStart"/>
      <w:r w:rsidRPr="006A0871">
        <w:rPr>
          <w:i/>
          <w:sz w:val="16"/>
          <w:szCs w:val="16"/>
        </w:rPr>
        <w:t>Commun</w:t>
      </w:r>
      <w:proofErr w:type="spellEnd"/>
      <w:r w:rsidRPr="006A0871">
        <w:rPr>
          <w:i/>
          <w:sz w:val="16"/>
          <w:szCs w:val="16"/>
        </w:rPr>
        <w:t xml:space="preserve">. </w:t>
      </w:r>
      <w:proofErr w:type="spellStart"/>
      <w:proofErr w:type="gramStart"/>
      <w:r w:rsidRPr="006A0871">
        <w:rPr>
          <w:i/>
          <w:sz w:val="16"/>
          <w:szCs w:val="16"/>
        </w:rPr>
        <w:t>Lett</w:t>
      </w:r>
      <w:proofErr w:type="spellEnd"/>
      <w:r w:rsidRPr="006A0871">
        <w:rPr>
          <w:i/>
          <w:sz w:val="16"/>
          <w:szCs w:val="16"/>
        </w:rPr>
        <w:t>.</w:t>
      </w:r>
      <w:r>
        <w:rPr>
          <w:sz w:val="16"/>
          <w:szCs w:val="16"/>
        </w:rPr>
        <w:t>,</w:t>
      </w:r>
      <w:proofErr w:type="gramEnd"/>
      <w:r>
        <w:rPr>
          <w:sz w:val="16"/>
          <w:szCs w:val="16"/>
        </w:rPr>
        <w:t xml:space="preserve"> vol. 7, no. 5, pp. 239</w:t>
      </w:r>
      <w:r>
        <w:rPr>
          <w:sz w:val="16"/>
          <w:szCs w:val="16"/>
          <w:lang w:val="id-ID"/>
        </w:rPr>
        <w:t>-</w:t>
      </w:r>
      <w:r>
        <w:rPr>
          <w:sz w:val="16"/>
          <w:szCs w:val="16"/>
        </w:rPr>
        <w:t>241, May 2003.</w:t>
      </w:r>
    </w:p>
    <w:p w:rsidR="00875AAD" w:rsidRPr="006A0871" w:rsidRDefault="008D553F">
      <w:pPr>
        <w:pStyle w:val="ListParagraph"/>
        <w:numPr>
          <w:ilvl w:val="0"/>
          <w:numId w:val="10"/>
        </w:numPr>
        <w:autoSpaceDE w:val="0"/>
        <w:autoSpaceDN w:val="0"/>
        <w:adjustRightInd w:val="0"/>
        <w:rPr>
          <w:color w:val="000000" w:themeColor="text1"/>
          <w:sz w:val="16"/>
          <w:szCs w:val="16"/>
        </w:rPr>
      </w:pPr>
      <w:r>
        <w:rPr>
          <w:sz w:val="16"/>
          <w:szCs w:val="16"/>
        </w:rPr>
        <w:t>G. Yi, L. Gang, and G. Jianhua, “A novel timing and frequency</w:t>
      </w:r>
      <w:r>
        <w:rPr>
          <w:sz w:val="16"/>
          <w:szCs w:val="16"/>
          <w:lang w:val="id-ID"/>
        </w:rPr>
        <w:t xml:space="preserve"> </w:t>
      </w:r>
      <w:r>
        <w:rPr>
          <w:sz w:val="16"/>
          <w:szCs w:val="16"/>
        </w:rPr>
        <w:t xml:space="preserve">synchronization scheme for OFDM systems,” </w:t>
      </w:r>
      <w:r w:rsidRPr="006A0871">
        <w:rPr>
          <w:i/>
          <w:sz w:val="16"/>
          <w:szCs w:val="16"/>
        </w:rPr>
        <w:t>IEEE Trans. Consumer Electron.</w:t>
      </w:r>
      <w:r>
        <w:rPr>
          <w:sz w:val="16"/>
          <w:szCs w:val="16"/>
        </w:rPr>
        <w:t>, vol. 54, no. 2, pp. 321-325, May 2008.</w:t>
      </w:r>
    </w:p>
    <w:p w:rsidR="00875AAD" w:rsidRDefault="008D553F">
      <w:pPr>
        <w:pStyle w:val="ListParagraph"/>
        <w:numPr>
          <w:ilvl w:val="0"/>
          <w:numId w:val="10"/>
        </w:numPr>
        <w:autoSpaceDE w:val="0"/>
        <w:autoSpaceDN w:val="0"/>
        <w:adjustRightInd w:val="0"/>
        <w:rPr>
          <w:color w:val="000000" w:themeColor="text1"/>
          <w:sz w:val="16"/>
          <w:szCs w:val="16"/>
        </w:rPr>
      </w:pPr>
      <w:r>
        <w:rPr>
          <w:sz w:val="16"/>
          <w:szCs w:val="16"/>
        </w:rPr>
        <w:t xml:space="preserve">Y.-H. Cho and D.-J. Park, “Timing estimation based on statistical change of symmetric correlator for OFDM system,” </w:t>
      </w:r>
      <w:r w:rsidRPr="006A0871">
        <w:rPr>
          <w:i/>
          <w:sz w:val="16"/>
          <w:szCs w:val="16"/>
        </w:rPr>
        <w:t xml:space="preserve">IEEE Commun. </w:t>
      </w:r>
      <w:proofErr w:type="gramStart"/>
      <w:r w:rsidRPr="006A0871">
        <w:rPr>
          <w:i/>
          <w:sz w:val="16"/>
          <w:szCs w:val="16"/>
        </w:rPr>
        <w:t>Lett.,</w:t>
      </w:r>
      <w:proofErr w:type="gramEnd"/>
      <w:r>
        <w:rPr>
          <w:sz w:val="16"/>
          <w:szCs w:val="16"/>
        </w:rPr>
        <w:t xml:space="preserve"> vol. 17, No. 2, pp. 397-400, </w:t>
      </w:r>
      <w:r>
        <w:rPr>
          <w:sz w:val="16"/>
          <w:szCs w:val="16"/>
          <w:lang w:val="id-ID"/>
        </w:rPr>
        <w:t>May</w:t>
      </w:r>
      <w:r>
        <w:rPr>
          <w:sz w:val="16"/>
          <w:szCs w:val="16"/>
        </w:rPr>
        <w:t>. 2013.</w:t>
      </w:r>
    </w:p>
    <w:p w:rsidR="00875AAD" w:rsidRDefault="008D553F">
      <w:pPr>
        <w:pStyle w:val="ListParagraph"/>
        <w:numPr>
          <w:ilvl w:val="0"/>
          <w:numId w:val="10"/>
        </w:numPr>
        <w:autoSpaceDE w:val="0"/>
        <w:autoSpaceDN w:val="0"/>
        <w:adjustRightInd w:val="0"/>
        <w:rPr>
          <w:sz w:val="16"/>
          <w:szCs w:val="16"/>
          <w:lang w:val="id-ID"/>
        </w:rPr>
      </w:pPr>
      <w:r>
        <w:rPr>
          <w:sz w:val="16"/>
          <w:szCs w:val="16"/>
          <w:lang w:val="id-ID"/>
        </w:rPr>
        <w:t>Suyoto, Iskandar, Sugihartono, an</w:t>
      </w:r>
      <w:r>
        <w:rPr>
          <w:sz w:val="16"/>
          <w:szCs w:val="16"/>
          <w:lang w:val="en-US"/>
        </w:rPr>
        <w:t>d</w:t>
      </w:r>
      <w:r>
        <w:rPr>
          <w:sz w:val="16"/>
          <w:szCs w:val="16"/>
          <w:lang w:val="id-ID"/>
        </w:rPr>
        <w:t xml:space="preserve"> A</w:t>
      </w:r>
      <w:r>
        <w:rPr>
          <w:sz w:val="16"/>
          <w:szCs w:val="16"/>
          <w:lang w:val="en-US"/>
        </w:rPr>
        <w:t xml:space="preserve">. </w:t>
      </w:r>
      <w:r>
        <w:rPr>
          <w:sz w:val="16"/>
          <w:szCs w:val="16"/>
          <w:lang w:val="id-ID"/>
        </w:rPr>
        <w:t xml:space="preserve">Kurniawan, “Improved timing estimation using iterative normalization technique for OFDM systems,” </w:t>
      </w:r>
      <w:r w:rsidRPr="006A0871">
        <w:rPr>
          <w:i/>
          <w:sz w:val="16"/>
          <w:szCs w:val="16"/>
        </w:rPr>
        <w:t xml:space="preserve">Int. J. Elect. </w:t>
      </w:r>
      <w:proofErr w:type="spellStart"/>
      <w:r w:rsidRPr="006A0871">
        <w:rPr>
          <w:i/>
          <w:sz w:val="16"/>
          <w:szCs w:val="16"/>
        </w:rPr>
        <w:t>Comput</w:t>
      </w:r>
      <w:proofErr w:type="spellEnd"/>
      <w:r w:rsidRPr="006A0871">
        <w:rPr>
          <w:i/>
          <w:sz w:val="16"/>
          <w:szCs w:val="16"/>
        </w:rPr>
        <w:t>. Eng.</w:t>
      </w:r>
      <w:r w:rsidRPr="006A0871">
        <w:rPr>
          <w:i/>
          <w:sz w:val="16"/>
          <w:szCs w:val="16"/>
          <w:lang w:val="id-ID"/>
        </w:rPr>
        <w:t>,</w:t>
      </w:r>
      <w:r>
        <w:rPr>
          <w:sz w:val="16"/>
          <w:szCs w:val="16"/>
        </w:rPr>
        <w:t xml:space="preserve"> vol. 7, no. 2, pp. 905–912, Apr</w:t>
      </w:r>
      <w:r>
        <w:rPr>
          <w:sz w:val="16"/>
          <w:szCs w:val="16"/>
          <w:lang w:val="id-ID"/>
        </w:rPr>
        <w:t>.</w:t>
      </w:r>
      <w:r>
        <w:rPr>
          <w:sz w:val="16"/>
          <w:szCs w:val="16"/>
        </w:rPr>
        <w:t xml:space="preserve"> 2017</w:t>
      </w:r>
      <w:r>
        <w:rPr>
          <w:sz w:val="16"/>
          <w:szCs w:val="16"/>
          <w:lang w:val="id-ID"/>
        </w:rPr>
        <w:t>.</w:t>
      </w:r>
    </w:p>
    <w:p w:rsidR="00875AAD" w:rsidRDefault="008D553F">
      <w:pPr>
        <w:pStyle w:val="ListParagraph"/>
        <w:numPr>
          <w:ilvl w:val="0"/>
          <w:numId w:val="10"/>
        </w:numPr>
        <w:autoSpaceDE w:val="0"/>
        <w:autoSpaceDN w:val="0"/>
        <w:adjustRightInd w:val="0"/>
        <w:rPr>
          <w:sz w:val="16"/>
          <w:szCs w:val="16"/>
          <w:lang w:val="id-ID"/>
        </w:rPr>
      </w:pPr>
      <w:r w:rsidRPr="006A0871">
        <w:rPr>
          <w:i/>
          <w:sz w:val="16"/>
          <w:szCs w:val="16"/>
        </w:rPr>
        <w:t>Guideline for evaluation of radio transmission technologies for IMT-2000</w:t>
      </w:r>
      <w:r>
        <w:rPr>
          <w:sz w:val="16"/>
          <w:szCs w:val="16"/>
        </w:rPr>
        <w:t>, Recommendation ITU-R M. 1225, 1997.</w:t>
      </w:r>
    </w:p>
    <w:p w:rsidR="00875AAD" w:rsidRDefault="00875AAD">
      <w:pPr>
        <w:ind w:firstLine="0"/>
        <w:jc w:val="center"/>
        <w:rPr>
          <w:color w:val="FF0000"/>
        </w:rPr>
        <w:sectPr w:rsidR="00875AAD">
          <w:footnotePr>
            <w:numFmt w:val="chicago"/>
            <w:numRestart w:val="eachPage"/>
          </w:footnotePr>
          <w:type w:val="continuous"/>
          <w:pgSz w:w="11906" w:h="16838" w:code="9"/>
          <w:pgMar w:top="1134" w:right="1134" w:bottom="1134" w:left="1418" w:header="720" w:footer="720" w:gutter="0"/>
          <w:cols w:num="2" w:space="284"/>
          <w:docGrid w:linePitch="272"/>
        </w:sectPr>
      </w:pPr>
    </w:p>
    <w:p w:rsidR="00875AAD" w:rsidRDefault="00875AAD">
      <w:pPr>
        <w:spacing w:after="120"/>
        <w:rPr>
          <w:color w:val="FF0000"/>
          <w:sz w:val="18"/>
        </w:rPr>
      </w:pPr>
    </w:p>
    <w:sectPr w:rsidR="00875AAD">
      <w:footnotePr>
        <w:numFmt w:val="chicago"/>
        <w:numRestart w:val="eachPage"/>
      </w:footnotePr>
      <w:type w:val="continuous"/>
      <w:pgSz w:w="11906" w:h="16838" w:code="9"/>
      <w:pgMar w:top="1134" w:right="1134" w:bottom="1134" w:left="1418" w:header="720" w:footer="720" w:gutter="0"/>
      <w:cols w:num="2" w:space="284"/>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5BE" w:rsidRDefault="00A935BE">
      <w:r>
        <w:separator/>
      </w:r>
    </w:p>
  </w:endnote>
  <w:endnote w:type="continuationSeparator" w:id="0">
    <w:p w:rsidR="00A935BE" w:rsidRDefault="00A93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AAD" w:rsidRDefault="00875AAD">
    <w:pPr>
      <w:pStyle w:val="Header"/>
      <w:pBdr>
        <w:bottom w:val="single" w:sz="4" w:space="1" w:color="auto"/>
      </w:pBdr>
      <w:ind w:firstLine="0"/>
    </w:pPr>
  </w:p>
  <w:p w:rsidR="00875AAD" w:rsidRDefault="008D553F">
    <w:pPr>
      <w:pStyle w:val="Footer"/>
      <w:spacing w:before="20"/>
      <w:ind w:firstLine="0"/>
      <w:rPr>
        <w:sz w:val="16"/>
        <w:szCs w:val="16"/>
      </w:rPr>
    </w:pPr>
    <w:proofErr w:type="gramStart"/>
    <w:r>
      <w:rPr>
        <w:sz w:val="16"/>
        <w:szCs w:val="16"/>
      </w:rPr>
      <w:t>p-ISSN</w:t>
    </w:r>
    <w:proofErr w:type="gramEnd"/>
    <w:r>
      <w:rPr>
        <w:sz w:val="16"/>
        <w:szCs w:val="16"/>
      </w:rPr>
      <w:t>: 1411-8289;  e-ISSN: 2527-9955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AAD" w:rsidRDefault="008D553F">
    <w:pPr>
      <w:pStyle w:val="Header"/>
      <w:pBdr>
        <w:bottom w:val="single" w:sz="4" w:space="1" w:color="auto"/>
      </w:pBdr>
      <w:tabs>
        <w:tab w:val="left" w:pos="7320"/>
      </w:tabs>
      <w:ind w:firstLine="0"/>
    </w:pPr>
    <w:r>
      <w:tab/>
    </w:r>
    <w:r>
      <w:tab/>
    </w:r>
  </w:p>
  <w:p w:rsidR="00875AAD" w:rsidRDefault="008D553F">
    <w:pPr>
      <w:pStyle w:val="Footer"/>
      <w:spacing w:before="20"/>
      <w:ind w:firstLine="0"/>
      <w:jc w:val="right"/>
    </w:pPr>
    <w:r>
      <w:rPr>
        <w:sz w:val="16"/>
        <w:szCs w:val="16"/>
      </w:rPr>
      <w:t>JURNAL ELEKTRONIKA DAN TELEKOMUNIKASI, Vol. 19, No. 2, December 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AAD" w:rsidRDefault="00875AA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5BE" w:rsidRDefault="00A935BE">
      <w:r>
        <w:separator/>
      </w:r>
    </w:p>
  </w:footnote>
  <w:footnote w:type="continuationSeparator" w:id="0">
    <w:p w:rsidR="00A935BE" w:rsidRDefault="00A93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AAD" w:rsidRDefault="008D553F">
    <w:pPr>
      <w:pStyle w:val="Header"/>
      <w:pBdr>
        <w:bottom w:val="single" w:sz="4" w:space="1" w:color="auto"/>
      </w:pBdr>
      <w:ind w:firstLine="0"/>
    </w:pPr>
    <w:r>
      <w:rPr>
        <w:sz w:val="16"/>
        <w:szCs w:val="16"/>
      </w:rPr>
      <w:fldChar w:fldCharType="begin"/>
    </w:r>
    <w:r>
      <w:rPr>
        <w:sz w:val="16"/>
        <w:szCs w:val="16"/>
      </w:rPr>
      <w:instrText xml:space="preserve"> PAGE   \* MERGEFORMAT </w:instrText>
    </w:r>
    <w:r>
      <w:rPr>
        <w:sz w:val="16"/>
        <w:szCs w:val="16"/>
      </w:rPr>
      <w:fldChar w:fldCharType="separate"/>
    </w:r>
    <w:r w:rsidR="00781223">
      <w:rPr>
        <w:noProof/>
        <w:sz w:val="16"/>
        <w:szCs w:val="16"/>
      </w:rPr>
      <w:t>62</w:t>
    </w:r>
    <w:r>
      <w:rPr>
        <w:sz w:val="16"/>
        <w:szCs w:val="16"/>
      </w:rPr>
      <w:fldChar w:fldCharType="end"/>
    </w:r>
    <w:r>
      <w:rPr>
        <w:sz w:val="16"/>
        <w:szCs w:val="16"/>
      </w:rPr>
      <w:t xml:space="preserve">  </w:t>
    </w:r>
    <w:r>
      <w:rPr>
        <w:sz w:val="16"/>
        <w:szCs w:val="16"/>
      </w:rPr>
      <w:sym w:font="Symbol" w:char="F0B7"/>
    </w:r>
    <w:r>
      <w:rPr>
        <w:sz w:val="16"/>
        <w:szCs w:val="16"/>
      </w:rPr>
      <w:t xml:space="preserve">  </w:t>
    </w:r>
    <w:proofErr w:type="spellStart"/>
    <w:r>
      <w:rPr>
        <w:sz w:val="16"/>
        <w:szCs w:val="16"/>
      </w:rPr>
      <w:t>Tajul</w:t>
    </w:r>
    <w:proofErr w:type="spellEnd"/>
    <w:r>
      <w:rPr>
        <w:sz w:val="16"/>
        <w:szCs w:val="16"/>
      </w:rPr>
      <w:t xml:space="preserve"> </w:t>
    </w:r>
    <w:proofErr w:type="spellStart"/>
    <w:r>
      <w:rPr>
        <w:sz w:val="16"/>
        <w:szCs w:val="16"/>
      </w:rPr>
      <w:t>Miftahushudur</w:t>
    </w:r>
    <w:proofErr w:type="spellEnd"/>
    <w:r>
      <w:rPr>
        <w:sz w:val="16"/>
        <w:szCs w:val="16"/>
      </w:rPr>
      <w:t xml:space="preserve">, et. </w:t>
    </w:r>
    <w:proofErr w:type="gramStart"/>
    <w:r>
      <w:rPr>
        <w:sz w:val="16"/>
        <w:szCs w:val="16"/>
      </w:rPr>
      <w:t>al</w:t>
    </w:r>
    <w:proofErr w:type="gramEnd"/>
    <w:r>
      <w:rPr>
        <w:sz w:val="16"/>
        <w:szCs w:val="16"/>
      </w:rPr>
      <w:t>.</w:t>
    </w:r>
  </w:p>
  <w:p w:rsidR="00875AAD" w:rsidRDefault="00875AAD">
    <w:pPr>
      <w:pStyle w:val="Header"/>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AAD" w:rsidRDefault="008D553F">
    <w:pPr>
      <w:pStyle w:val="Title"/>
      <w:spacing w:after="0"/>
      <w:jc w:val="right"/>
      <w:rPr>
        <w:b w:val="0"/>
        <w:iCs/>
        <w:sz w:val="16"/>
        <w:szCs w:val="16"/>
      </w:rPr>
    </w:pPr>
    <w:r>
      <w:rPr>
        <w:b w:val="0"/>
        <w:sz w:val="16"/>
        <w:szCs w:val="16"/>
      </w:rPr>
      <w:t xml:space="preserve">Comparison Study of Time Synchronization in NC-OFDM Systems Based on Symmetric </w:t>
    </w:r>
    <w:proofErr w:type="spellStart"/>
    <w:r>
      <w:rPr>
        <w:b w:val="0"/>
        <w:sz w:val="16"/>
        <w:szCs w:val="16"/>
      </w:rPr>
      <w:t>Correlator</w:t>
    </w:r>
    <w:proofErr w:type="spellEnd"/>
    <w:r>
      <w:rPr>
        <w:b w:val="0"/>
        <w:sz w:val="16"/>
        <w:szCs w:val="16"/>
        <w:lang w:val="en-GB"/>
      </w:rPr>
      <w:t xml:space="preserve"> </w:t>
    </w:r>
    <w:r>
      <w:rPr>
        <w:b w:val="0"/>
        <w:sz w:val="16"/>
        <w:szCs w:val="16"/>
      </w:rPr>
      <w:t xml:space="preserve"> </w:t>
    </w:r>
    <w:r>
      <w:rPr>
        <w:b w:val="0"/>
        <w:sz w:val="16"/>
        <w:szCs w:val="16"/>
      </w:rPr>
      <w:sym w:font="Symbol" w:char="F0B7"/>
    </w:r>
    <w:r>
      <w:rPr>
        <w:b w:val="0"/>
        <w:sz w:val="16"/>
        <w:szCs w:val="16"/>
      </w:rPr>
      <w:t xml:space="preserve">  </w:t>
    </w:r>
    <w:r>
      <w:rPr>
        <w:b w:val="0"/>
        <w:sz w:val="16"/>
        <w:szCs w:val="16"/>
      </w:rPr>
      <w:fldChar w:fldCharType="begin"/>
    </w:r>
    <w:r>
      <w:rPr>
        <w:b w:val="0"/>
        <w:sz w:val="16"/>
        <w:szCs w:val="16"/>
      </w:rPr>
      <w:instrText xml:space="preserve"> PAGE   \* MERGEFORMAT </w:instrText>
    </w:r>
    <w:r>
      <w:rPr>
        <w:b w:val="0"/>
        <w:sz w:val="16"/>
        <w:szCs w:val="16"/>
      </w:rPr>
      <w:fldChar w:fldCharType="separate"/>
    </w:r>
    <w:r w:rsidR="00781223">
      <w:rPr>
        <w:b w:val="0"/>
        <w:noProof/>
        <w:sz w:val="16"/>
        <w:szCs w:val="16"/>
      </w:rPr>
      <w:t>63</w:t>
    </w:r>
    <w:r>
      <w:rPr>
        <w:b w:val="0"/>
        <w:sz w:val="16"/>
        <w:szCs w:val="16"/>
      </w:rPr>
      <w:fldChar w:fldCharType="end"/>
    </w:r>
  </w:p>
  <w:p w:rsidR="00875AAD" w:rsidRDefault="00875AAD">
    <w:pPr>
      <w:pStyle w:val="Header"/>
      <w:pBdr>
        <w:bottom w:val="single" w:sz="4" w:space="0" w:color="auto"/>
      </w:pBdr>
      <w:ind w:firstLine="0"/>
      <w:rPr>
        <w:sz w:val="2"/>
        <w:szCs w:val="2"/>
      </w:rPr>
    </w:pPr>
  </w:p>
  <w:p w:rsidR="00875AAD" w:rsidRDefault="00875AAD">
    <w:pPr>
      <w:pStyle w:val="Heade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AAD" w:rsidRDefault="008D553F">
    <w:pPr>
      <w:pStyle w:val="Header"/>
      <w:ind w:firstLine="0"/>
      <w:rPr>
        <w:color w:val="FF0000"/>
      </w:rPr>
    </w:pPr>
    <w:proofErr w:type="spellStart"/>
    <w:r>
      <w:rPr>
        <w:b/>
      </w:rPr>
      <w:t>Jurnal</w:t>
    </w:r>
    <w:proofErr w:type="spellEnd"/>
    <w:r>
      <w:rPr>
        <w:b/>
      </w:rPr>
      <w:t xml:space="preserve"> </w:t>
    </w:r>
    <w:proofErr w:type="spellStart"/>
    <w:r>
      <w:rPr>
        <w:b/>
      </w:rPr>
      <w:t>Elektronika</w:t>
    </w:r>
    <w:proofErr w:type="spellEnd"/>
    <w:r>
      <w:rPr>
        <w:b/>
      </w:rPr>
      <w:t xml:space="preserve"> </w:t>
    </w:r>
    <w:proofErr w:type="spellStart"/>
    <w:r>
      <w:rPr>
        <w:b/>
      </w:rPr>
      <w:t>dan</w:t>
    </w:r>
    <w:proofErr w:type="spellEnd"/>
    <w:r>
      <w:rPr>
        <w:b/>
      </w:rPr>
      <w:t xml:space="preserve"> Telekomunikasi (JET)</w:t>
    </w:r>
    <w:r>
      <w:t>, Vol. 19,  No. 2, December 2019, pp.</w:t>
    </w:r>
    <w:r>
      <w:rPr>
        <w:color w:val="FF0000"/>
      </w:rPr>
      <w:t xml:space="preserve"> </w:t>
    </w:r>
    <w:r>
      <w:t>57-63</w:t>
    </w:r>
  </w:p>
  <w:p w:rsidR="00875AAD" w:rsidRDefault="008D553F">
    <w:pPr>
      <w:pStyle w:val="Header"/>
      <w:ind w:firstLine="0"/>
    </w:pPr>
    <w:r>
      <w:t xml:space="preserve">Accredited by RISTEKDIKTI, Decree No: </w:t>
    </w:r>
    <w:r>
      <w:rPr>
        <w:b/>
        <w:bCs/>
        <w:iCs/>
      </w:rPr>
      <w:t>32a/E/KPT/2017</w:t>
    </w:r>
  </w:p>
  <w:p w:rsidR="00875AAD" w:rsidRDefault="00EE1935">
    <w:pPr>
      <w:pStyle w:val="Header"/>
      <w:ind w:firstLine="0"/>
    </w:pPr>
    <w:r>
      <w:rPr>
        <w:noProof/>
        <w:lang w:val="en-GB" w:eastAsia="en-GB"/>
      </w:rPr>
      <mc:AlternateContent>
        <mc:Choice Requires="wps">
          <w:drawing>
            <wp:anchor distT="4294967295" distB="4294967295" distL="114300" distR="114300" simplePos="0" relativeHeight="251659264" behindDoc="0" locked="0" layoutInCell="1" allowOverlap="1" wp14:anchorId="64B93CF1" wp14:editId="3163D91F">
              <wp:simplePos x="0" y="0"/>
              <wp:positionH relativeFrom="column">
                <wp:posOffset>-17780</wp:posOffset>
              </wp:positionH>
              <wp:positionV relativeFrom="paragraph">
                <wp:posOffset>193674</wp:posOffset>
              </wp:positionV>
              <wp:extent cx="5965825" cy="0"/>
              <wp:effectExtent l="0" t="19050" r="34925"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8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AEA10"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pt,15.25pt" to="468.3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N3+GgIAADQEAAAOAAAAZHJzL2Uyb0RvYy54bWysU8GO2jAQvVfqP1i+QxI2U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" strokeweight="3pt">
              <v:stroke linestyle="thinThin"/>
            </v:line>
          </w:pict>
        </mc:Fallback>
      </mc:AlternateContent>
    </w:r>
    <w:proofErr w:type="spellStart"/>
    <w:proofErr w:type="gramStart"/>
    <w:r w:rsidR="008D553F">
      <w:t>doi</w:t>
    </w:r>
    <w:proofErr w:type="spellEnd"/>
    <w:proofErr w:type="gramEnd"/>
    <w:r w:rsidR="008D553F">
      <w:t>: 10.14203/jet.v19.57-63</w:t>
    </w:r>
  </w:p>
  <w:p w:rsidR="00875AAD" w:rsidRDefault="00875A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43105C9"/>
    <w:multiLevelType w:val="hybridMultilevel"/>
    <w:tmpl w:val="DEC2497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3D103A"/>
    <w:multiLevelType w:val="hybridMultilevel"/>
    <w:tmpl w:val="04244BE2"/>
    <w:lvl w:ilvl="0" w:tplc="7B866AB8">
      <w:start w:val="1"/>
      <w:numFmt w:val="upperRoman"/>
      <w:pStyle w:val="Heading1"/>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B136AD"/>
    <w:multiLevelType w:val="hybridMultilevel"/>
    <w:tmpl w:val="CBD07722"/>
    <w:lvl w:ilvl="0" w:tplc="C0F03422">
      <w:start w:val="1"/>
      <w:numFmt w:val="decimal"/>
      <w:pStyle w:val="Heading3"/>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111FF6"/>
    <w:multiLevelType w:val="hybridMultilevel"/>
    <w:tmpl w:val="4BDA75E2"/>
    <w:lvl w:ilvl="0" w:tplc="E49E37D2">
      <w:start w:val="1"/>
      <w:numFmt w:val="upperRoman"/>
      <w:pStyle w:val="icsm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CAD2F3A"/>
    <w:multiLevelType w:val="hybridMultilevel"/>
    <w:tmpl w:val="37CAD2AA"/>
    <w:lvl w:ilvl="0" w:tplc="785CBDC2">
      <w:start w:val="1"/>
      <w:numFmt w:val="lowerLetter"/>
      <w:pStyle w:val="Heading4"/>
      <w:lvlText w:val="%1)"/>
      <w:lvlJc w:val="left"/>
      <w:pPr>
        <w:ind w:left="644" w:hanging="360"/>
      </w:pPr>
      <w:rPr>
        <w:rFonts w:hint="default"/>
        <w:i/>
        <w:color w:val="000000" w:themeColor="text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30C653B9"/>
    <w:multiLevelType w:val="hybridMultilevel"/>
    <w:tmpl w:val="A13286C2"/>
    <w:lvl w:ilvl="0" w:tplc="698ECF88">
      <w:start w:val="1"/>
      <w:numFmt w:val="upperLetter"/>
      <w:pStyle w:val="Heading2"/>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DB2783"/>
    <w:multiLevelType w:val="hybridMultilevel"/>
    <w:tmpl w:val="1F4033E6"/>
    <w:lvl w:ilvl="0" w:tplc="5504E772">
      <w:start w:val="1"/>
      <w:numFmt w:val="upperLetter"/>
      <w:pStyle w:val="icsm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64BC47EA"/>
    <w:multiLevelType w:val="hybridMultilevel"/>
    <w:tmpl w:val="55DEAA40"/>
    <w:lvl w:ilvl="0" w:tplc="CBC033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78F22BF"/>
    <w:multiLevelType w:val="hybridMultilevel"/>
    <w:tmpl w:val="DEC2497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7"/>
  </w:num>
  <w:num w:numId="5">
    <w:abstractNumId w:val="6"/>
  </w:num>
  <w:num w:numId="6">
    <w:abstractNumId w:val="3"/>
  </w:num>
  <w:num w:numId="7">
    <w:abstractNumId w:val="9"/>
  </w:num>
  <w:num w:numId="8">
    <w:abstractNumId w:val="8"/>
  </w:num>
  <w:num w:numId="9">
    <w:abstractNumId w:val="0"/>
  </w:num>
  <w:num w:numId="10">
    <w:abstractNumId w:val="10"/>
  </w:num>
  <w:num w:numId="11">
    <w:abstractNumId w:val="6"/>
    <w:lvlOverride w:ilvl="0">
      <w:startOverride w:val="1"/>
    </w:lvlOverride>
  </w:num>
  <w:num w:numId="12">
    <w:abstractNumId w:val="1"/>
  </w:num>
  <w:num w:numId="13">
    <w:abstractNumId w:val="11"/>
  </w:num>
  <w:num w:numId="14">
    <w:abstractNumId w:val="6"/>
    <w:lvlOverride w:ilvl="0">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evenAndOddHeaders/>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bA0NzExNjAxtDAwMDZW0lEKTi0uzszPAykwNK4FAA/9zxktAAAA"/>
  </w:docVars>
  <w:rsids>
    <w:rsidRoot w:val="00875AAD"/>
    <w:rsid w:val="00453F67"/>
    <w:rsid w:val="00680A7C"/>
    <w:rsid w:val="006A0871"/>
    <w:rsid w:val="00781223"/>
    <w:rsid w:val="00875AAD"/>
    <w:rsid w:val="008D553F"/>
    <w:rsid w:val="009E063D"/>
    <w:rsid w:val="00A41717"/>
    <w:rsid w:val="00A935BE"/>
    <w:rsid w:val="00EE19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80E968-4B80-44ED-92BB-6E7D0E8F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357"/>
      <w:jc w:val="both"/>
    </w:pPr>
    <w:rPr>
      <w:rFonts w:ascii="Times New Roman" w:eastAsia="Times New Roman" w:hAnsi="Times New Roman"/>
    </w:rPr>
  </w:style>
  <w:style w:type="paragraph" w:styleId="Heading1">
    <w:name w:val="heading 1"/>
    <w:basedOn w:val="Normal"/>
    <w:next w:val="Normal"/>
    <w:link w:val="Heading1Char"/>
    <w:uiPriority w:val="9"/>
    <w:qFormat/>
    <w:pPr>
      <w:keepNext/>
      <w:numPr>
        <w:numId w:val="2"/>
      </w:numPr>
      <w:spacing w:before="180" w:after="60"/>
      <w:ind w:left="0" w:firstLine="0"/>
      <w:jc w:val="center"/>
      <w:outlineLvl w:val="0"/>
    </w:pPr>
    <w:rPr>
      <w:b/>
      <w:bCs/>
      <w:smallCaps/>
      <w:kern w:val="32"/>
    </w:rPr>
  </w:style>
  <w:style w:type="paragraph" w:styleId="Heading2">
    <w:name w:val="heading 2"/>
    <w:basedOn w:val="Normal"/>
    <w:next w:val="Normal"/>
    <w:link w:val="Heading2Char"/>
    <w:uiPriority w:val="9"/>
    <w:unhideWhenUsed/>
    <w:qFormat/>
    <w:pPr>
      <w:keepNext/>
      <w:keepLines/>
      <w:numPr>
        <w:numId w:val="5"/>
      </w:numPr>
      <w:spacing w:before="150" w:after="60"/>
      <w:jc w:val="left"/>
      <w:outlineLvl w:val="1"/>
    </w:pPr>
    <w:rPr>
      <w:b/>
      <w:bCs/>
      <w:color w:val="000000"/>
    </w:rPr>
  </w:style>
  <w:style w:type="paragraph" w:styleId="Heading3">
    <w:name w:val="heading 3"/>
    <w:basedOn w:val="Normal"/>
    <w:next w:val="Normal"/>
    <w:link w:val="Heading3Char"/>
    <w:uiPriority w:val="9"/>
    <w:unhideWhenUsed/>
    <w:qFormat/>
    <w:pPr>
      <w:keepNext/>
      <w:numPr>
        <w:numId w:val="6"/>
      </w:numPr>
      <w:spacing w:before="120" w:after="60"/>
      <w:outlineLvl w:val="2"/>
    </w:pPr>
    <w:rPr>
      <w:bCs/>
      <w:i/>
    </w:rPr>
  </w:style>
  <w:style w:type="paragraph" w:styleId="Heading4">
    <w:name w:val="heading 4"/>
    <w:basedOn w:val="ListParagraph"/>
    <w:next w:val="Normal"/>
    <w:link w:val="Heading4Char"/>
    <w:uiPriority w:val="9"/>
    <w:unhideWhenUsed/>
    <w:qFormat/>
    <w:pPr>
      <w:numPr>
        <w:numId w:val="3"/>
      </w:numPr>
      <w:spacing w:before="120" w:after="60"/>
      <w:ind w:left="714" w:hanging="357"/>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smallCaps/>
      <w:kern w:val="32"/>
      <w:lang w:val="id-ID"/>
    </w:rPr>
  </w:style>
  <w:style w:type="paragraph" w:customStyle="1" w:styleId="icsmbodytext">
    <w:name w:val="icsm_bodytext"/>
    <w:basedOn w:val="Normal"/>
    <w:pPr>
      <w:ind w:firstLine="240"/>
    </w:pPr>
  </w:style>
  <w:style w:type="paragraph" w:customStyle="1" w:styleId="icsmheading1">
    <w:name w:val="icsm_heading1"/>
    <w:basedOn w:val="Normal"/>
    <w:pPr>
      <w:numPr>
        <w:numId w:val="1"/>
      </w:numPr>
      <w:spacing w:after="120"/>
      <w:ind w:left="357" w:hanging="357"/>
      <w:outlineLvl w:val="0"/>
    </w:pPr>
    <w:rPr>
      <w:b/>
    </w:rPr>
  </w:style>
  <w:style w:type="paragraph" w:customStyle="1" w:styleId="icsmheading2">
    <w:name w:val="icsm_heading2"/>
    <w:basedOn w:val="Normal"/>
    <w:pPr>
      <w:numPr>
        <w:numId w:val="4"/>
      </w:numPr>
      <w:spacing w:before="120" w:after="120"/>
      <w:ind w:left="357" w:hanging="357"/>
      <w:jc w:val="left"/>
    </w:pPr>
    <w:rPr>
      <w:b/>
    </w:rPr>
  </w:style>
  <w:style w:type="paragraph" w:customStyle="1" w:styleId="icsmtabletext">
    <w:name w:val="icsm_tabletext"/>
    <w:basedOn w:val="icsmbodytext"/>
    <w:pPr>
      <w:spacing w:before="40"/>
      <w:ind w:firstLine="0"/>
      <w:jc w:val="left"/>
    </w:pPr>
    <w:rPr>
      <w:sz w:val="16"/>
    </w:rPr>
  </w:style>
  <w:style w:type="paragraph" w:customStyle="1" w:styleId="icsmfigurecaption">
    <w:name w:val="icsm_figurecaption"/>
    <w:basedOn w:val="Normal"/>
    <w:pPr>
      <w:spacing w:before="200" w:after="240"/>
      <w:jc w:val="center"/>
    </w:pPr>
    <w:rPr>
      <w:sz w:val="16"/>
    </w:rPr>
  </w:style>
  <w:style w:type="paragraph" w:customStyle="1" w:styleId="icsmaddresses">
    <w:name w:val="icsm_addresses"/>
    <w:basedOn w:val="Normal"/>
    <w:link w:val="icsmaddressesChar"/>
    <w:pPr>
      <w:spacing w:after="120"/>
      <w:jc w:val="center"/>
    </w:pPr>
    <w:rPr>
      <w:i/>
      <w:sz w:val="16"/>
    </w:rPr>
  </w:style>
  <w:style w:type="paragraph" w:customStyle="1" w:styleId="icsmkeywords">
    <w:name w:val="icsm_keywords"/>
    <w:basedOn w:val="Normal"/>
    <w:rPr>
      <w:sz w:val="16"/>
    </w:rPr>
  </w:style>
  <w:style w:type="paragraph" w:customStyle="1" w:styleId="icsmreferences">
    <w:name w:val="icsm_references"/>
    <w:basedOn w:val="Normal"/>
    <w:pPr>
      <w:ind w:left="240" w:hanging="240"/>
    </w:pPr>
    <w:rPr>
      <w:sz w:val="16"/>
    </w:rPr>
  </w:style>
  <w:style w:type="paragraph" w:customStyle="1" w:styleId="icsmheading3">
    <w:name w:val="icsm_heading3"/>
    <w:basedOn w:val="Normal"/>
    <w:pPr>
      <w:spacing w:before="240"/>
    </w:pPr>
    <w:rPr>
      <w:i/>
    </w:rPr>
  </w:style>
  <w:style w:type="paragraph" w:customStyle="1" w:styleId="op2005">
    <w:name w:val="op_2005"/>
    <w:basedOn w:val="Normal"/>
    <w:pPr>
      <w:tabs>
        <w:tab w:val="left" w:pos="2520"/>
      </w:tabs>
      <w:spacing w:after="200"/>
      <w:jc w:val="center"/>
    </w:pPr>
    <w:rPr>
      <w:sz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0"/>
      <w:szCs w:val="20"/>
      <w:lang w:val="id-ID"/>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0"/>
      <w:szCs w:val="20"/>
      <w:lang w:val="id-ID"/>
    </w:rPr>
  </w:style>
  <w:style w:type="character" w:customStyle="1" w:styleId="longtext">
    <w:name w:val="long_text"/>
  </w:style>
  <w:style w:type="character" w:customStyle="1" w:styleId="hps">
    <w:name w:val="hps"/>
  </w:style>
  <w:style w:type="paragraph" w:styleId="ListParagraph">
    <w:name w:val="List Paragraph"/>
    <w:basedOn w:val="Normal"/>
    <w:uiPriority w:val="34"/>
    <w:qFormat/>
    <w:pPr>
      <w:ind w:firstLine="0"/>
      <w:contextualSpacing/>
    </w:pPr>
    <w:rPr>
      <w:rFonts w:eastAsia="Calibri"/>
      <w:lang w:val="en-AU"/>
    </w:rPr>
  </w:style>
  <w:style w:type="paragraph" w:styleId="Title">
    <w:name w:val="Title"/>
    <w:basedOn w:val="Normal"/>
    <w:next w:val="Normal"/>
    <w:link w:val="TitleChar"/>
    <w:uiPriority w:val="10"/>
    <w:qFormat/>
    <w:pPr>
      <w:spacing w:after="120"/>
      <w:ind w:firstLine="0"/>
      <w:jc w:val="center"/>
    </w:pPr>
    <w:rPr>
      <w:b/>
      <w:bCs/>
      <w:kern w:val="28"/>
      <w:sz w:val="36"/>
      <w:szCs w:val="36"/>
    </w:rPr>
  </w:style>
  <w:style w:type="character" w:customStyle="1" w:styleId="TitleChar">
    <w:name w:val="Title Char"/>
    <w:link w:val="Title"/>
    <w:uiPriority w:val="10"/>
    <w:rPr>
      <w:rFonts w:ascii="Times New Roman" w:eastAsia="Times New Roman" w:hAnsi="Times New Roman"/>
      <w:b/>
      <w:bCs/>
      <w:kern w:val="28"/>
      <w:sz w:val="36"/>
      <w:szCs w:val="36"/>
      <w:lang w:val="id-ID"/>
    </w:rPr>
  </w:style>
  <w:style w:type="paragraph" w:customStyle="1" w:styleId="Text">
    <w:name w:val="Text"/>
    <w:basedOn w:val="Normal"/>
    <w:link w:val="TextChar"/>
    <w:pPr>
      <w:widowControl w:val="0"/>
      <w:autoSpaceDE w:val="0"/>
      <w:autoSpaceDN w:val="0"/>
      <w:spacing w:line="252" w:lineRule="auto"/>
      <w:ind w:firstLine="202"/>
    </w:pPr>
  </w:style>
  <w:style w:type="table" w:customStyle="1" w:styleId="LightList1">
    <w:name w:val="Light List1"/>
    <w:basedOn w:val="TableNormal"/>
    <w:uiPriority w:val="61"/>
    <w:rPr>
      <w:lang w:val="en-A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val="id-ID"/>
    </w:rPr>
  </w:style>
  <w:style w:type="character" w:customStyle="1" w:styleId="Heading2Char">
    <w:name w:val="Heading 2 Char"/>
    <w:link w:val="Heading2"/>
    <w:uiPriority w:val="9"/>
    <w:rPr>
      <w:rFonts w:ascii="Times New Roman" w:eastAsia="Times New Roman" w:hAnsi="Times New Roman"/>
      <w:b/>
      <w:bCs/>
      <w:color w:val="000000"/>
      <w:lang w:val="id-ID"/>
    </w:rPr>
  </w:style>
  <w:style w:type="paragraph" w:customStyle="1" w:styleId="AuthorName">
    <w:name w:val="Author Name"/>
    <w:basedOn w:val="Normal"/>
    <w:link w:val="AuthorNameChar"/>
    <w:qFormat/>
    <w:pPr>
      <w:spacing w:after="120"/>
      <w:ind w:firstLine="0"/>
      <w:jc w:val="center"/>
    </w:pPr>
    <w:rPr>
      <w:b/>
      <w:sz w:val="26"/>
      <w:szCs w:val="26"/>
    </w:rPr>
  </w:style>
  <w:style w:type="paragraph" w:customStyle="1" w:styleId="AuthorAfiliation">
    <w:name w:val="Author Afiliation"/>
    <w:basedOn w:val="icsmaddresses"/>
    <w:link w:val="AuthorAfiliationChar"/>
    <w:qFormat/>
    <w:pPr>
      <w:spacing w:after="0"/>
      <w:ind w:firstLine="0"/>
    </w:pPr>
  </w:style>
  <w:style w:type="character" w:customStyle="1" w:styleId="AuthorNameChar">
    <w:name w:val="Author Name Char"/>
    <w:link w:val="AuthorName"/>
    <w:rPr>
      <w:rFonts w:ascii="Times New Roman" w:eastAsia="Times New Roman" w:hAnsi="Times New Roman"/>
      <w:b/>
      <w:sz w:val="26"/>
      <w:szCs w:val="26"/>
      <w:lang w:val="id-ID"/>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csmaddressesChar">
    <w:name w:val="icsm_addresses Char"/>
    <w:link w:val="icsmaddresses"/>
    <w:rPr>
      <w:rFonts w:ascii="Times New Roman" w:eastAsia="Times New Roman" w:hAnsi="Times New Roman"/>
      <w:i/>
      <w:sz w:val="16"/>
      <w:lang w:val="id-ID"/>
    </w:rPr>
  </w:style>
  <w:style w:type="character" w:customStyle="1" w:styleId="AuthorAfiliationChar">
    <w:name w:val="Author Afiliation Char"/>
    <w:basedOn w:val="icsmaddressesChar"/>
    <w:link w:val="AuthorAfiliation"/>
    <w:rPr>
      <w:rFonts w:ascii="Times New Roman" w:eastAsia="Times New Roman" w:hAnsi="Times New Roman"/>
      <w:i/>
      <w:sz w:val="16"/>
      <w:lang w:val="id-ID"/>
    </w:rPr>
  </w:style>
  <w:style w:type="character" w:customStyle="1" w:styleId="Heading3Char">
    <w:name w:val="Heading 3 Char"/>
    <w:link w:val="Heading3"/>
    <w:uiPriority w:val="9"/>
    <w:rPr>
      <w:rFonts w:ascii="Times New Roman" w:eastAsia="Times New Roman" w:hAnsi="Times New Roman"/>
      <w:bCs/>
      <w:i/>
      <w:lang w:val="id-ID"/>
    </w:rPr>
  </w:style>
  <w:style w:type="paragraph" w:customStyle="1" w:styleId="TableHeading">
    <w:name w:val="Table Heading"/>
    <w:basedOn w:val="Normal"/>
    <w:link w:val="TableHeadingChar"/>
    <w:qFormat/>
    <w:pPr>
      <w:ind w:firstLine="0"/>
      <w:jc w:val="center"/>
    </w:pPr>
    <w:rPr>
      <w:smallCaps/>
      <w:sz w:val="16"/>
    </w:rPr>
  </w:style>
  <w:style w:type="character" w:customStyle="1" w:styleId="Heading4Char">
    <w:name w:val="Heading 4 Char"/>
    <w:link w:val="Heading4"/>
    <w:uiPriority w:val="9"/>
    <w:rPr>
      <w:rFonts w:ascii="Times New Roman" w:hAnsi="Times New Roman"/>
      <w:i/>
      <w:lang w:val="en-AU"/>
    </w:rPr>
  </w:style>
  <w:style w:type="character" w:customStyle="1" w:styleId="TableHeadingChar">
    <w:name w:val="Table Heading Char"/>
    <w:link w:val="TableHeading"/>
    <w:rPr>
      <w:rFonts w:ascii="Times New Roman" w:eastAsia="Times New Roman" w:hAnsi="Times New Roman"/>
      <w:smallCaps/>
      <w:sz w:val="16"/>
    </w:rPr>
  </w:style>
  <w:style w:type="paragraph" w:customStyle="1" w:styleId="FigureHeading">
    <w:name w:val="Figure Heading"/>
    <w:basedOn w:val="Text"/>
    <w:link w:val="FigureHeadingChar"/>
    <w:qFormat/>
    <w:pPr>
      <w:ind w:firstLine="0"/>
      <w:jc w:val="center"/>
    </w:pPr>
    <w:rPr>
      <w:noProof/>
      <w:sz w:val="16"/>
      <w:szCs w:val="16"/>
    </w:rPr>
  </w:style>
  <w:style w:type="character" w:customStyle="1" w:styleId="atn">
    <w:name w:val="atn"/>
  </w:style>
  <w:style w:type="character" w:customStyle="1" w:styleId="TextChar">
    <w:name w:val="Text Char"/>
    <w:link w:val="Text"/>
    <w:rPr>
      <w:rFonts w:ascii="Times New Roman" w:eastAsia="Times New Roman" w:hAnsi="Times New Roman"/>
    </w:rPr>
  </w:style>
  <w:style w:type="character" w:customStyle="1" w:styleId="FigureHeadingChar">
    <w:name w:val="Figure Heading Char"/>
    <w:link w:val="FigureHeading"/>
    <w:rPr>
      <w:rFonts w:ascii="Times New Roman" w:eastAsia="Times New Roman" w:hAnsi="Times New Roman"/>
      <w:noProof/>
      <w:sz w:val="16"/>
      <w:szCs w:val="16"/>
    </w:rPr>
  </w:style>
  <w:style w:type="character" w:styleId="Hyperlink">
    <w:name w:val="Hyperlink"/>
    <w:uiPriority w:val="99"/>
    <w:unhideWhenUsed/>
    <w:rPr>
      <w:color w:val="0000FF"/>
      <w:u w:val="single"/>
    </w:rPr>
  </w:style>
  <w:style w:type="paragraph" w:customStyle="1" w:styleId="IEEEHeading2">
    <w:name w:val="IEEE Heading 2"/>
    <w:basedOn w:val="Normal"/>
    <w:next w:val="IEEEParagraph"/>
    <w:pPr>
      <w:numPr>
        <w:numId w:val="7"/>
      </w:numPr>
      <w:adjustRightInd w:val="0"/>
      <w:snapToGrid w:val="0"/>
      <w:spacing w:before="150" w:after="60"/>
      <w:ind w:left="289" w:hanging="289"/>
      <w:jc w:val="left"/>
    </w:pPr>
    <w:rPr>
      <w:rFonts w:eastAsia="SimSun"/>
      <w:i/>
      <w:szCs w:val="24"/>
      <w:lang w:val="en-AU" w:eastAsia="zh-CN"/>
    </w:rPr>
  </w:style>
  <w:style w:type="paragraph" w:customStyle="1" w:styleId="IEEEParagraph">
    <w:name w:val="IEEE Paragraph"/>
    <w:basedOn w:val="Normal"/>
    <w:link w:val="IEEEParagraphChar"/>
    <w:pPr>
      <w:adjustRightInd w:val="0"/>
      <w:snapToGrid w:val="0"/>
      <w:ind w:firstLine="216"/>
    </w:pPr>
    <w:rPr>
      <w:rFonts w:eastAsia="SimSun"/>
      <w:szCs w:val="24"/>
      <w:lang w:val="en-AU" w:eastAsia="zh-CN"/>
    </w:rPr>
  </w:style>
  <w:style w:type="paragraph" w:customStyle="1" w:styleId="IEEEHeading1">
    <w:name w:val="IEEE Heading 1"/>
    <w:basedOn w:val="Normal"/>
    <w:next w:val="IEEEParagraph"/>
    <w:pPr>
      <w:numPr>
        <w:numId w:val="9"/>
      </w:numPr>
      <w:adjustRightInd w:val="0"/>
      <w:snapToGrid w:val="0"/>
      <w:spacing w:before="180" w:after="60"/>
      <w:ind w:left="289" w:hanging="289"/>
      <w:jc w:val="center"/>
    </w:pPr>
    <w:rPr>
      <w:rFonts w:eastAsia="SimSun"/>
      <w:smallCaps/>
      <w:szCs w:val="24"/>
      <w:lang w:val="en-AU" w:eastAsia="zh-CN"/>
    </w:rPr>
  </w:style>
  <w:style w:type="character" w:customStyle="1" w:styleId="IEEEParagraphChar">
    <w:name w:val="IEEE Paragraph Char"/>
    <w:link w:val="IEEEParagraph"/>
    <w:rPr>
      <w:rFonts w:ascii="Times New Roman" w:eastAsia="SimSun" w:hAnsi="Times New Roman"/>
      <w:szCs w:val="24"/>
      <w:lang w:val="en-AU" w:eastAsia="zh-CN"/>
    </w:rPr>
  </w:style>
  <w:style w:type="numbering" w:customStyle="1" w:styleId="IEEEBullet1">
    <w:name w:val="IEEE Bullet 1"/>
    <w:basedOn w:val="NoList"/>
    <w:pPr>
      <w:numPr>
        <w:numId w:val="8"/>
      </w:numPr>
    </w:pPr>
  </w:style>
  <w:style w:type="paragraph" w:customStyle="1" w:styleId="IEEEReferenceItem">
    <w:name w:val="IEEE Reference Item"/>
    <w:basedOn w:val="Normal"/>
    <w:pPr>
      <w:tabs>
        <w:tab w:val="num" w:pos="432"/>
      </w:tabs>
      <w:adjustRightInd w:val="0"/>
      <w:snapToGrid w:val="0"/>
      <w:ind w:left="432" w:hanging="432"/>
    </w:pPr>
    <w:rPr>
      <w:rFonts w:eastAsia="SimSun"/>
      <w:sz w:val="16"/>
      <w:szCs w:val="24"/>
      <w:lang w:eastAsia="zh-CN"/>
    </w:rPr>
  </w:style>
  <w:style w:type="paragraph" w:styleId="FootnoteText">
    <w:name w:val="footnote text"/>
    <w:basedOn w:val="Normal"/>
    <w:link w:val="FootnoteTextChar"/>
    <w:uiPriority w:val="99"/>
    <w:semiHidden/>
    <w:unhideWhenUsed/>
  </w:style>
  <w:style w:type="character" w:customStyle="1" w:styleId="FootnoteTextChar">
    <w:name w:val="Footnote Text Char"/>
    <w:link w:val="FootnoteText"/>
    <w:uiPriority w:val="99"/>
    <w:semiHidden/>
    <w:rPr>
      <w:rFonts w:ascii="Times New Roman" w:eastAsia="Times New Roman" w:hAnsi="Times New Roman"/>
      <w:lang w:val="id-ID"/>
    </w:rPr>
  </w:style>
  <w:style w:type="character" w:styleId="FootnoteReference">
    <w:name w:val="footnote reference"/>
    <w:uiPriority w:val="99"/>
    <w:semiHidden/>
    <w:unhideWhenUsed/>
    <w:rPr>
      <w:vertAlign w:val="superscript"/>
    </w:rPr>
  </w:style>
  <w:style w:type="paragraph" w:styleId="BodyTextIndent">
    <w:name w:val="Body Text Indent"/>
    <w:basedOn w:val="Normal"/>
    <w:link w:val="BodyTextIndentChar"/>
    <w:pPr>
      <w:spacing w:line="360" w:lineRule="auto"/>
      <w:ind w:left="720" w:firstLine="0"/>
    </w:pPr>
    <w:rPr>
      <w:sz w:val="24"/>
      <w:szCs w:val="24"/>
      <w:lang w:val="en-GB"/>
    </w:rPr>
  </w:style>
  <w:style w:type="character" w:customStyle="1" w:styleId="BodyTextIndentChar">
    <w:name w:val="Body Text Indent Char"/>
    <w:link w:val="BodyTextIndent"/>
    <w:rPr>
      <w:rFonts w:ascii="Times New Roman" w:eastAsia="Times New Roman" w:hAnsi="Times New Roman"/>
      <w:sz w:val="24"/>
      <w:szCs w:val="24"/>
      <w:lang w:val="en-GB"/>
    </w:rPr>
  </w:style>
  <w:style w:type="paragraph" w:customStyle="1" w:styleId="IEEEAbstractHeading">
    <w:name w:val="IEEE Abstract Heading"/>
    <w:basedOn w:val="IEEEAbtract"/>
    <w:next w:val="IEEEAbtract"/>
    <w:link w:val="IEEEAbstractHeadingChar"/>
    <w:rPr>
      <w:i/>
    </w:rPr>
  </w:style>
  <w:style w:type="character" w:customStyle="1" w:styleId="IEEEAbstractHeadingChar">
    <w:name w:val="IEEE Abstract Heading Char"/>
    <w:link w:val="IEEEAbstractHeading"/>
    <w:rPr>
      <w:rFonts w:ascii="Times New Roman" w:eastAsia="SimSun" w:hAnsi="Times New Roman"/>
      <w:b/>
      <w:i/>
      <w:sz w:val="18"/>
      <w:szCs w:val="24"/>
      <w:lang w:val="en-GB" w:eastAsia="en-GB"/>
    </w:rPr>
  </w:style>
  <w:style w:type="paragraph" w:customStyle="1" w:styleId="IEEEAbtract">
    <w:name w:val="IEEE Abtract"/>
    <w:basedOn w:val="Normal"/>
    <w:next w:val="Normal"/>
    <w:link w:val="IEEEAbtractChar"/>
    <w:pPr>
      <w:adjustRightInd w:val="0"/>
      <w:snapToGrid w:val="0"/>
      <w:ind w:firstLine="0"/>
    </w:pPr>
    <w:rPr>
      <w:rFonts w:eastAsia="SimSun"/>
      <w:b/>
      <w:sz w:val="18"/>
      <w:szCs w:val="24"/>
      <w:lang w:val="en-GB" w:eastAsia="en-GB"/>
    </w:rPr>
  </w:style>
  <w:style w:type="character" w:customStyle="1" w:styleId="IEEEAbtractChar">
    <w:name w:val="IEEE Abtract Char"/>
    <w:link w:val="IEEEAbtract"/>
    <w:rPr>
      <w:rFonts w:ascii="Times New Roman" w:eastAsia="SimSun" w:hAnsi="Times New Roman"/>
      <w:b/>
      <w:sz w:val="18"/>
      <w:szCs w:val="24"/>
      <w:lang w:val="en-GB" w:eastAsia="en-GB"/>
    </w:rPr>
  </w:style>
  <w:style w:type="paragraph" w:customStyle="1" w:styleId="icsmabstract">
    <w:name w:val="icsm_abstract"/>
    <w:basedOn w:val="Normal"/>
    <w:pPr>
      <w:spacing w:after="220"/>
      <w:ind w:firstLine="240"/>
    </w:pPr>
    <w:rPr>
      <w:sz w:val="18"/>
      <w:lang w:val="en-GB"/>
    </w:rPr>
  </w:style>
  <w:style w:type="character" w:customStyle="1" w:styleId="st">
    <w:name w:val="st"/>
  </w:style>
  <w:style w:type="character" w:styleId="Emphasis">
    <w:name w:val="Emphasis"/>
    <w:uiPriority w:val="20"/>
    <w:qFormat/>
    <w:rPr>
      <w:i/>
      <w:iCs/>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qFormat/>
    <w:rPr>
      <w:i/>
      <w:iCs/>
      <w:color w:val="808080" w:themeColor="text1" w:themeTint="7F"/>
    </w:rPr>
  </w:style>
  <w:style w:type="paragraph" w:styleId="Subtitle">
    <w:name w:val="Subtitle"/>
    <w:basedOn w:val="Normal"/>
    <w:next w:val="Normal"/>
    <w:link w:val="SubtitleChar"/>
    <w:uiPriority w:val="11"/>
    <w:qFormat/>
    <w:pPr>
      <w:numPr>
        <w:ilvl w:val="1"/>
      </w:numPr>
      <w:ind w:firstLine="35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lang w:val="id-ID"/>
    </w:rPr>
  </w:style>
  <w:style w:type="character" w:customStyle="1" w:styleId="tlid-translation">
    <w:name w:val="tlid-translation"/>
    <w:basedOn w:val="DefaultParagraphFont"/>
  </w:style>
  <w:style w:type="paragraph" w:customStyle="1" w:styleId="Default">
    <w:name w:val="Default"/>
    <w:pPr>
      <w:autoSpaceDE w:val="0"/>
      <w:autoSpaceDN w:val="0"/>
      <w:adjustRightInd w:val="0"/>
    </w:pPr>
    <w:rPr>
      <w:rFonts w:ascii="Times New Roman" w:hAnsi="Times New Roman"/>
      <w:color w:val="000000"/>
      <w:sz w:val="24"/>
      <w:szCs w:val="24"/>
      <w:lang w:val="id-ID"/>
    </w:rPr>
  </w:style>
  <w:style w:type="character" w:styleId="LineNumber">
    <w:name w:val="line number"/>
    <w:basedOn w:val="DefaultParagraphFon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70386">
      <w:bodyDiv w:val="1"/>
      <w:marLeft w:val="0"/>
      <w:marRight w:val="0"/>
      <w:marTop w:val="0"/>
      <w:marBottom w:val="0"/>
      <w:divBdr>
        <w:top w:val="none" w:sz="0" w:space="0" w:color="auto"/>
        <w:left w:val="none" w:sz="0" w:space="0" w:color="auto"/>
        <w:bottom w:val="none" w:sz="0" w:space="0" w:color="auto"/>
        <w:right w:val="none" w:sz="0" w:space="0" w:color="auto"/>
      </w:divBdr>
    </w:div>
    <w:div w:id="427114747">
      <w:bodyDiv w:val="1"/>
      <w:marLeft w:val="0"/>
      <w:marRight w:val="0"/>
      <w:marTop w:val="0"/>
      <w:marBottom w:val="0"/>
      <w:divBdr>
        <w:top w:val="none" w:sz="0" w:space="0" w:color="auto"/>
        <w:left w:val="none" w:sz="0" w:space="0" w:color="auto"/>
        <w:bottom w:val="none" w:sz="0" w:space="0" w:color="auto"/>
        <w:right w:val="none" w:sz="0" w:space="0" w:color="auto"/>
      </w:divBdr>
    </w:div>
    <w:div w:id="536429364">
      <w:bodyDiv w:val="1"/>
      <w:marLeft w:val="0"/>
      <w:marRight w:val="0"/>
      <w:marTop w:val="0"/>
      <w:marBottom w:val="0"/>
      <w:divBdr>
        <w:top w:val="none" w:sz="0" w:space="0" w:color="auto"/>
        <w:left w:val="none" w:sz="0" w:space="0" w:color="auto"/>
        <w:bottom w:val="none" w:sz="0" w:space="0" w:color="auto"/>
        <w:right w:val="none" w:sz="0" w:space="0" w:color="auto"/>
      </w:divBdr>
    </w:div>
    <w:div w:id="632565958">
      <w:bodyDiv w:val="1"/>
      <w:marLeft w:val="0"/>
      <w:marRight w:val="0"/>
      <w:marTop w:val="0"/>
      <w:marBottom w:val="0"/>
      <w:divBdr>
        <w:top w:val="none" w:sz="0" w:space="0" w:color="auto"/>
        <w:left w:val="none" w:sz="0" w:space="0" w:color="auto"/>
        <w:bottom w:val="none" w:sz="0" w:space="0" w:color="auto"/>
        <w:right w:val="none" w:sz="0" w:space="0" w:color="auto"/>
      </w:divBdr>
      <w:divsChild>
        <w:div w:id="1900938705">
          <w:marLeft w:val="0"/>
          <w:marRight w:val="0"/>
          <w:marTop w:val="0"/>
          <w:marBottom w:val="0"/>
          <w:divBdr>
            <w:top w:val="none" w:sz="0" w:space="0" w:color="auto"/>
            <w:left w:val="none" w:sz="0" w:space="0" w:color="auto"/>
            <w:bottom w:val="none" w:sz="0" w:space="0" w:color="auto"/>
            <w:right w:val="none" w:sz="0" w:space="0" w:color="auto"/>
          </w:divBdr>
          <w:divsChild>
            <w:div w:id="34783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84237">
      <w:bodyDiv w:val="1"/>
      <w:marLeft w:val="0"/>
      <w:marRight w:val="0"/>
      <w:marTop w:val="0"/>
      <w:marBottom w:val="0"/>
      <w:divBdr>
        <w:top w:val="none" w:sz="0" w:space="0" w:color="auto"/>
        <w:left w:val="none" w:sz="0" w:space="0" w:color="auto"/>
        <w:bottom w:val="none" w:sz="0" w:space="0" w:color="auto"/>
        <w:right w:val="none" w:sz="0" w:space="0" w:color="auto"/>
      </w:divBdr>
      <w:divsChild>
        <w:div w:id="333000288">
          <w:marLeft w:val="0"/>
          <w:marRight w:val="0"/>
          <w:marTop w:val="0"/>
          <w:marBottom w:val="0"/>
          <w:divBdr>
            <w:top w:val="none" w:sz="0" w:space="0" w:color="auto"/>
            <w:left w:val="none" w:sz="0" w:space="0" w:color="auto"/>
            <w:bottom w:val="none" w:sz="0" w:space="0" w:color="auto"/>
            <w:right w:val="none" w:sz="0" w:space="0" w:color="auto"/>
          </w:divBdr>
          <w:divsChild>
            <w:div w:id="125740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9982">
      <w:bodyDiv w:val="1"/>
      <w:marLeft w:val="0"/>
      <w:marRight w:val="0"/>
      <w:marTop w:val="0"/>
      <w:marBottom w:val="0"/>
      <w:divBdr>
        <w:top w:val="none" w:sz="0" w:space="0" w:color="auto"/>
        <w:left w:val="none" w:sz="0" w:space="0" w:color="auto"/>
        <w:bottom w:val="none" w:sz="0" w:space="0" w:color="auto"/>
        <w:right w:val="none" w:sz="0" w:space="0" w:color="auto"/>
      </w:divBdr>
      <w:divsChild>
        <w:div w:id="624890522">
          <w:marLeft w:val="0"/>
          <w:marRight w:val="0"/>
          <w:marTop w:val="0"/>
          <w:marBottom w:val="0"/>
          <w:divBdr>
            <w:top w:val="none" w:sz="0" w:space="0" w:color="auto"/>
            <w:left w:val="none" w:sz="0" w:space="0" w:color="auto"/>
            <w:bottom w:val="none" w:sz="0" w:space="0" w:color="auto"/>
            <w:right w:val="none" w:sz="0" w:space="0" w:color="auto"/>
          </w:divBdr>
          <w:divsChild>
            <w:div w:id="152050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88668">
      <w:bodyDiv w:val="1"/>
      <w:marLeft w:val="0"/>
      <w:marRight w:val="0"/>
      <w:marTop w:val="0"/>
      <w:marBottom w:val="0"/>
      <w:divBdr>
        <w:top w:val="none" w:sz="0" w:space="0" w:color="auto"/>
        <w:left w:val="none" w:sz="0" w:space="0" w:color="auto"/>
        <w:bottom w:val="none" w:sz="0" w:space="0" w:color="auto"/>
        <w:right w:val="none" w:sz="0" w:space="0" w:color="auto"/>
      </w:divBdr>
      <w:divsChild>
        <w:div w:id="1197698744">
          <w:marLeft w:val="0"/>
          <w:marRight w:val="0"/>
          <w:marTop w:val="0"/>
          <w:marBottom w:val="0"/>
          <w:divBdr>
            <w:top w:val="none" w:sz="0" w:space="0" w:color="auto"/>
            <w:left w:val="none" w:sz="0" w:space="0" w:color="auto"/>
            <w:bottom w:val="none" w:sz="0" w:space="0" w:color="auto"/>
            <w:right w:val="none" w:sz="0" w:space="0" w:color="auto"/>
          </w:divBdr>
          <w:divsChild>
            <w:div w:id="141747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53684">
      <w:bodyDiv w:val="1"/>
      <w:marLeft w:val="0"/>
      <w:marRight w:val="0"/>
      <w:marTop w:val="0"/>
      <w:marBottom w:val="0"/>
      <w:divBdr>
        <w:top w:val="none" w:sz="0" w:space="0" w:color="auto"/>
        <w:left w:val="none" w:sz="0" w:space="0" w:color="auto"/>
        <w:bottom w:val="none" w:sz="0" w:space="0" w:color="auto"/>
        <w:right w:val="none" w:sz="0" w:space="0" w:color="auto"/>
      </w:divBdr>
    </w:div>
    <w:div w:id="1420253180">
      <w:bodyDiv w:val="1"/>
      <w:marLeft w:val="0"/>
      <w:marRight w:val="0"/>
      <w:marTop w:val="0"/>
      <w:marBottom w:val="0"/>
      <w:divBdr>
        <w:top w:val="none" w:sz="0" w:space="0" w:color="auto"/>
        <w:left w:val="none" w:sz="0" w:space="0" w:color="auto"/>
        <w:bottom w:val="none" w:sz="0" w:space="0" w:color="auto"/>
        <w:right w:val="none" w:sz="0" w:space="0" w:color="auto"/>
      </w:divBdr>
    </w:div>
    <w:div w:id="1555505453">
      <w:bodyDiv w:val="1"/>
      <w:marLeft w:val="0"/>
      <w:marRight w:val="0"/>
      <w:marTop w:val="0"/>
      <w:marBottom w:val="0"/>
      <w:divBdr>
        <w:top w:val="none" w:sz="0" w:space="0" w:color="auto"/>
        <w:left w:val="none" w:sz="0" w:space="0" w:color="auto"/>
        <w:bottom w:val="none" w:sz="0" w:space="0" w:color="auto"/>
        <w:right w:val="none" w:sz="0" w:space="0" w:color="auto"/>
      </w:divBdr>
      <w:divsChild>
        <w:div w:id="529683938">
          <w:marLeft w:val="0"/>
          <w:marRight w:val="0"/>
          <w:marTop w:val="0"/>
          <w:marBottom w:val="0"/>
          <w:divBdr>
            <w:top w:val="none" w:sz="0" w:space="0" w:color="auto"/>
            <w:left w:val="none" w:sz="0" w:space="0" w:color="auto"/>
            <w:bottom w:val="none" w:sz="0" w:space="0" w:color="auto"/>
            <w:right w:val="none" w:sz="0" w:space="0" w:color="auto"/>
          </w:divBdr>
          <w:divsChild>
            <w:div w:id="17700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4643">
      <w:bodyDiv w:val="1"/>
      <w:marLeft w:val="0"/>
      <w:marRight w:val="0"/>
      <w:marTop w:val="0"/>
      <w:marBottom w:val="0"/>
      <w:divBdr>
        <w:top w:val="none" w:sz="0" w:space="0" w:color="auto"/>
        <w:left w:val="none" w:sz="0" w:space="0" w:color="auto"/>
        <w:bottom w:val="none" w:sz="0" w:space="0" w:color="auto"/>
        <w:right w:val="none" w:sz="0" w:space="0" w:color="auto"/>
      </w:divBdr>
    </w:div>
    <w:div w:id="1641808838">
      <w:bodyDiv w:val="1"/>
      <w:marLeft w:val="0"/>
      <w:marRight w:val="0"/>
      <w:marTop w:val="0"/>
      <w:marBottom w:val="0"/>
      <w:divBdr>
        <w:top w:val="none" w:sz="0" w:space="0" w:color="auto"/>
        <w:left w:val="none" w:sz="0" w:space="0" w:color="auto"/>
        <w:bottom w:val="none" w:sz="0" w:space="0" w:color="auto"/>
        <w:right w:val="none" w:sz="0" w:space="0" w:color="auto"/>
      </w:divBdr>
    </w:div>
    <w:div w:id="1694988055">
      <w:bodyDiv w:val="1"/>
      <w:marLeft w:val="0"/>
      <w:marRight w:val="0"/>
      <w:marTop w:val="0"/>
      <w:marBottom w:val="0"/>
      <w:divBdr>
        <w:top w:val="none" w:sz="0" w:space="0" w:color="auto"/>
        <w:left w:val="none" w:sz="0" w:space="0" w:color="auto"/>
        <w:bottom w:val="none" w:sz="0" w:space="0" w:color="auto"/>
        <w:right w:val="none" w:sz="0" w:space="0" w:color="auto"/>
      </w:divBdr>
      <w:divsChild>
        <w:div w:id="1070344421">
          <w:marLeft w:val="0"/>
          <w:marRight w:val="0"/>
          <w:marTop w:val="0"/>
          <w:marBottom w:val="0"/>
          <w:divBdr>
            <w:top w:val="none" w:sz="0" w:space="0" w:color="auto"/>
            <w:left w:val="none" w:sz="0" w:space="0" w:color="auto"/>
            <w:bottom w:val="none" w:sz="0" w:space="0" w:color="auto"/>
            <w:right w:val="none" w:sz="0" w:space="0" w:color="auto"/>
          </w:divBdr>
          <w:divsChild>
            <w:div w:id="17850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1896">
      <w:bodyDiv w:val="1"/>
      <w:marLeft w:val="0"/>
      <w:marRight w:val="0"/>
      <w:marTop w:val="0"/>
      <w:marBottom w:val="0"/>
      <w:divBdr>
        <w:top w:val="none" w:sz="0" w:space="0" w:color="auto"/>
        <w:left w:val="none" w:sz="0" w:space="0" w:color="auto"/>
        <w:bottom w:val="none" w:sz="0" w:space="0" w:color="auto"/>
        <w:right w:val="none" w:sz="0" w:space="0" w:color="auto"/>
      </w:divBdr>
    </w:div>
    <w:div w:id="1947036329">
      <w:bodyDiv w:val="1"/>
      <w:marLeft w:val="0"/>
      <w:marRight w:val="0"/>
      <w:marTop w:val="0"/>
      <w:marBottom w:val="0"/>
      <w:divBdr>
        <w:top w:val="none" w:sz="0" w:space="0" w:color="auto"/>
        <w:left w:val="none" w:sz="0" w:space="0" w:color="auto"/>
        <w:bottom w:val="none" w:sz="0" w:space="0" w:color="auto"/>
        <w:right w:val="none" w:sz="0" w:space="0" w:color="auto"/>
      </w:divBdr>
    </w:div>
    <w:div w:id="2033531835">
      <w:bodyDiv w:val="1"/>
      <w:marLeft w:val="0"/>
      <w:marRight w:val="0"/>
      <w:marTop w:val="0"/>
      <w:marBottom w:val="0"/>
      <w:divBdr>
        <w:top w:val="none" w:sz="0" w:space="0" w:color="auto"/>
        <w:left w:val="none" w:sz="0" w:space="0" w:color="auto"/>
        <w:bottom w:val="none" w:sz="0" w:space="0" w:color="auto"/>
        <w:right w:val="none" w:sz="0" w:space="0" w:color="auto"/>
      </w:divBdr>
      <w:divsChild>
        <w:div w:id="932323970">
          <w:marLeft w:val="0"/>
          <w:marRight w:val="0"/>
          <w:marTop w:val="0"/>
          <w:marBottom w:val="0"/>
          <w:divBdr>
            <w:top w:val="none" w:sz="0" w:space="0" w:color="auto"/>
            <w:left w:val="none" w:sz="0" w:space="0" w:color="auto"/>
            <w:bottom w:val="none" w:sz="0" w:space="0" w:color="auto"/>
            <w:right w:val="none" w:sz="0" w:space="0" w:color="auto"/>
          </w:divBdr>
          <w:divsChild>
            <w:div w:id="53924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3533">
      <w:bodyDiv w:val="1"/>
      <w:marLeft w:val="0"/>
      <w:marRight w:val="0"/>
      <w:marTop w:val="0"/>
      <w:marBottom w:val="0"/>
      <w:divBdr>
        <w:top w:val="none" w:sz="0" w:space="0" w:color="auto"/>
        <w:left w:val="none" w:sz="0" w:space="0" w:color="auto"/>
        <w:bottom w:val="none" w:sz="0" w:space="0" w:color="auto"/>
        <w:right w:val="none" w:sz="0" w:space="0" w:color="auto"/>
      </w:divBdr>
      <w:divsChild>
        <w:div w:id="1219703187">
          <w:marLeft w:val="0"/>
          <w:marRight w:val="0"/>
          <w:marTop w:val="0"/>
          <w:marBottom w:val="0"/>
          <w:divBdr>
            <w:top w:val="none" w:sz="0" w:space="0" w:color="auto"/>
            <w:left w:val="none" w:sz="0" w:space="0" w:color="auto"/>
            <w:bottom w:val="none" w:sz="0" w:space="0" w:color="auto"/>
            <w:right w:val="none" w:sz="0" w:space="0" w:color="auto"/>
          </w:divBdr>
          <w:divsChild>
            <w:div w:id="29688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emf"/><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5.emf"/><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8.emf"/><Relationship Id="rId28" Type="http://schemas.openxmlformats.org/officeDocument/2006/relationships/image" Target="media/image13.emf"/><Relationship Id="rId10" Type="http://schemas.openxmlformats.org/officeDocument/2006/relationships/footer" Target="footer1.xm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FF31E-A473-49E2-93EE-4AA780E01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2951</Words>
  <Characters>16826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 team</dc:creator>
  <cp:lastModifiedBy>Windows User</cp:lastModifiedBy>
  <cp:revision>6</cp:revision>
  <cp:lastPrinted>2019-12-23T06:49:00Z</cp:lastPrinted>
  <dcterms:created xsi:type="dcterms:W3CDTF">2019-12-12T09:07:00Z</dcterms:created>
  <dcterms:modified xsi:type="dcterms:W3CDTF">2019-12-23T07:10:00Z</dcterms:modified>
</cp:coreProperties>
</file>