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B4" w:rsidRDefault="003112ED" w:rsidP="005677C4">
      <w:pPr>
        <w:pStyle w:val="Title"/>
        <w:spacing w:before="360"/>
        <w:rPr>
          <w:lang w:val="en-ID"/>
        </w:rPr>
      </w:pPr>
      <w:r w:rsidRPr="003112ED">
        <w:rPr>
          <w:lang w:val="en-US"/>
        </w:rPr>
        <w:t xml:space="preserve">Deep </w:t>
      </w:r>
      <w:proofErr w:type="spellStart"/>
      <w:r w:rsidRPr="003112ED">
        <w:rPr>
          <w:lang w:val="en-US"/>
        </w:rPr>
        <w:t>CNNBased</w:t>
      </w:r>
      <w:proofErr w:type="spellEnd"/>
      <w:r w:rsidRPr="003112ED">
        <w:rPr>
          <w:lang w:val="en-US"/>
        </w:rPr>
        <w:t xml:space="preserve"> Detection for Tea Clone Identification</w:t>
      </w:r>
    </w:p>
    <w:p w:rsidR="00BC7C72" w:rsidRDefault="00BC40DC" w:rsidP="00BC7C72">
      <w:pPr>
        <w:pStyle w:val="AuthorName"/>
        <w:spacing w:after="0"/>
        <w:rPr>
          <w:lang w:val="en-ID"/>
        </w:rPr>
      </w:pPr>
      <w:r>
        <w:t>Ade Ramdan</w:t>
      </w:r>
      <w:r w:rsidR="003D4CD1">
        <w:rPr>
          <w:vertAlign w:val="superscript"/>
          <w:lang w:val="en-US"/>
        </w:rPr>
        <w:t>a</w:t>
      </w:r>
      <w:r w:rsidR="00DE1983">
        <w:rPr>
          <w:vertAlign w:val="superscript"/>
          <w:lang w:val="en-US"/>
        </w:rPr>
        <w:t>,</w:t>
      </w:r>
      <w:r w:rsidR="008A0F51">
        <w:rPr>
          <w:vertAlign w:val="superscript"/>
          <w:lang w:val="en-US"/>
        </w:rPr>
        <w:t xml:space="preserve"> </w:t>
      </w:r>
      <w:r w:rsidR="003D4CD1">
        <w:rPr>
          <w:vertAlign w:val="superscript"/>
          <w:lang w:val="en-US"/>
        </w:rPr>
        <w:t>*</w:t>
      </w:r>
      <w:r w:rsidR="007403FE">
        <w:rPr>
          <w:lang w:val="en-US"/>
        </w:rPr>
        <w:t xml:space="preserve">, </w:t>
      </w:r>
      <w:r>
        <w:rPr>
          <w:color w:val="000000"/>
          <w:shd w:val="clear" w:color="auto" w:fill="FFFFFF"/>
        </w:rPr>
        <w:t>Endang Suryawati</w:t>
      </w:r>
      <w:r w:rsidR="00CC0C89">
        <w:rPr>
          <w:vertAlign w:val="superscript"/>
          <w:lang w:val="en-ID"/>
        </w:rPr>
        <w:t>a</w:t>
      </w:r>
      <w:r w:rsidR="006E4713">
        <w:rPr>
          <w:lang w:val="en-ID"/>
        </w:rPr>
        <w:t>,</w:t>
      </w:r>
      <w:r w:rsidR="003D4CD1">
        <w:rPr>
          <w:lang w:val="en-ID"/>
        </w:rPr>
        <w:t xml:space="preserve"> </w:t>
      </w:r>
      <w:r>
        <w:rPr>
          <w:color w:val="000000"/>
          <w:shd w:val="clear" w:color="auto" w:fill="FFFFFF"/>
        </w:rPr>
        <w:t>R. Budiarianto Suryo Kusumo</w:t>
      </w:r>
      <w:r w:rsidR="00CC0C89">
        <w:rPr>
          <w:vertAlign w:val="superscript"/>
          <w:lang w:val="en-US"/>
        </w:rPr>
        <w:t>a</w:t>
      </w:r>
      <w:r w:rsidR="00CC0C89">
        <w:rPr>
          <w:lang w:val="en-ID"/>
        </w:rPr>
        <w:t xml:space="preserve">, </w:t>
      </w:r>
    </w:p>
    <w:p w:rsidR="009431ED" w:rsidRPr="00E21CC5" w:rsidRDefault="00BC40DC" w:rsidP="00BC40DC">
      <w:pPr>
        <w:pStyle w:val="AuthorName"/>
        <w:rPr>
          <w:lang w:val="en-US"/>
        </w:rPr>
      </w:pPr>
      <w:r>
        <w:rPr>
          <w:color w:val="000000"/>
          <w:shd w:val="clear" w:color="auto" w:fill="FFFFFF"/>
        </w:rPr>
        <w:t>Hilman F. Pardede</w:t>
      </w:r>
      <w:r w:rsidR="00CC0C89">
        <w:rPr>
          <w:vertAlign w:val="superscript"/>
          <w:lang w:val="en-US"/>
        </w:rPr>
        <w:t>a</w:t>
      </w:r>
      <w:r>
        <w:rPr>
          <w:lang w:val="en-US"/>
        </w:rPr>
        <w:t xml:space="preserve">, </w:t>
      </w:r>
      <w:r>
        <w:rPr>
          <w:color w:val="000000"/>
          <w:shd w:val="clear" w:color="auto" w:fill="FFFFFF"/>
        </w:rPr>
        <w:t>Oka Mahendra</w:t>
      </w:r>
      <w:r>
        <w:rPr>
          <w:vertAlign w:val="superscript"/>
          <w:lang w:val="en-US"/>
        </w:rPr>
        <w:t>b</w:t>
      </w:r>
      <w:r>
        <w:rPr>
          <w:lang w:val="en-US"/>
        </w:rPr>
        <w:t xml:space="preserve">, </w:t>
      </w:r>
      <w:r>
        <w:rPr>
          <w:color w:val="000000"/>
          <w:shd w:val="clear" w:color="auto" w:fill="FFFFFF"/>
        </w:rPr>
        <w:t>Rico Dahlan</w:t>
      </w:r>
      <w:r>
        <w:rPr>
          <w:vertAlign w:val="superscript"/>
          <w:lang w:val="en-ID"/>
        </w:rPr>
        <w:t>c</w:t>
      </w:r>
      <w:r>
        <w:rPr>
          <w:lang w:val="en-ID"/>
        </w:rPr>
        <w:t xml:space="preserve">, </w:t>
      </w:r>
      <w:r w:rsidRPr="005A7479">
        <w:rPr>
          <w:shd w:val="clear" w:color="auto" w:fill="FFFFFF"/>
        </w:rPr>
        <w:t>Fani Fauziah</w:t>
      </w:r>
      <w:r>
        <w:rPr>
          <w:vertAlign w:val="superscript"/>
          <w:lang w:val="en-US"/>
        </w:rPr>
        <w:t>d</w:t>
      </w:r>
      <w:r>
        <w:rPr>
          <w:lang w:val="en-ID"/>
        </w:rPr>
        <w:t xml:space="preserve">, </w:t>
      </w:r>
      <w:r w:rsidRPr="005A7479">
        <w:rPr>
          <w:shd w:val="clear" w:color="auto" w:fill="FFFFFF"/>
        </w:rPr>
        <w:t>Heri Syahrian</w:t>
      </w:r>
      <w:r>
        <w:rPr>
          <w:vertAlign w:val="superscript"/>
          <w:lang w:val="en-US"/>
        </w:rPr>
        <w:t>d</w:t>
      </w:r>
    </w:p>
    <w:p w:rsidR="00D14C7F" w:rsidRDefault="00C52B0F" w:rsidP="00D14C7F">
      <w:pPr>
        <w:pStyle w:val="AuthorAfiliation"/>
        <w:rPr>
          <w:noProof/>
          <w:sz w:val="18"/>
          <w:szCs w:val="18"/>
          <w:lang w:val="en-US"/>
        </w:rPr>
      </w:pPr>
      <w:proofErr w:type="gramStart"/>
      <w:r>
        <w:rPr>
          <w:sz w:val="18"/>
          <w:szCs w:val="18"/>
          <w:vertAlign w:val="superscript"/>
          <w:lang w:val="en-ID"/>
        </w:rPr>
        <w:t>a</w:t>
      </w:r>
      <w:r w:rsidR="00BC40DC" w:rsidRPr="00BC40DC">
        <w:rPr>
          <w:noProof/>
          <w:sz w:val="18"/>
          <w:szCs w:val="18"/>
          <w:lang w:val="en-US"/>
        </w:rPr>
        <w:t>Research</w:t>
      </w:r>
      <w:proofErr w:type="gramEnd"/>
      <w:r w:rsidR="00BC40DC" w:rsidRPr="00BC40DC">
        <w:rPr>
          <w:noProof/>
          <w:sz w:val="18"/>
          <w:szCs w:val="18"/>
          <w:lang w:val="en-US"/>
        </w:rPr>
        <w:t xml:space="preserve"> Center for Informatics</w:t>
      </w:r>
    </w:p>
    <w:p w:rsidR="00BC40DC" w:rsidRDefault="000D3409" w:rsidP="000D3409">
      <w:pPr>
        <w:pStyle w:val="AuthorAfiliation"/>
        <w:rPr>
          <w:sz w:val="18"/>
          <w:szCs w:val="18"/>
        </w:rPr>
      </w:pPr>
      <w:proofErr w:type="gramStart"/>
      <w:r>
        <w:rPr>
          <w:sz w:val="18"/>
          <w:szCs w:val="18"/>
          <w:vertAlign w:val="superscript"/>
          <w:lang w:val="en-ID"/>
        </w:rPr>
        <w:t>b</w:t>
      </w:r>
      <w:r w:rsidR="00BC40DC" w:rsidRPr="00BC40DC">
        <w:rPr>
          <w:noProof/>
          <w:sz w:val="18"/>
          <w:szCs w:val="18"/>
          <w:lang w:val="en-US"/>
        </w:rPr>
        <w:t>Technical</w:t>
      </w:r>
      <w:proofErr w:type="gramEnd"/>
      <w:r w:rsidR="00BC40DC" w:rsidRPr="00BC40DC">
        <w:rPr>
          <w:noProof/>
          <w:sz w:val="18"/>
          <w:szCs w:val="18"/>
          <w:lang w:val="en-US"/>
        </w:rPr>
        <w:t xml:space="preserve"> Implementation Unit for Instrumentation Development</w:t>
      </w:r>
    </w:p>
    <w:p w:rsidR="00BC40DC" w:rsidRDefault="00C52B0F" w:rsidP="000D3409">
      <w:pPr>
        <w:pStyle w:val="AuthorAfiliation"/>
        <w:rPr>
          <w:sz w:val="18"/>
          <w:szCs w:val="18"/>
        </w:rPr>
      </w:pPr>
      <w:proofErr w:type="gramStart"/>
      <w:r>
        <w:rPr>
          <w:sz w:val="18"/>
          <w:szCs w:val="18"/>
          <w:vertAlign w:val="superscript"/>
          <w:lang w:val="en-ID"/>
        </w:rPr>
        <w:t>c</w:t>
      </w:r>
      <w:r w:rsidR="000D3409" w:rsidRPr="000D3409">
        <w:rPr>
          <w:noProof/>
          <w:sz w:val="18"/>
          <w:szCs w:val="18"/>
          <w:lang w:val="en-US"/>
        </w:rPr>
        <w:t>Research</w:t>
      </w:r>
      <w:proofErr w:type="gramEnd"/>
      <w:r w:rsidR="000D3409" w:rsidRPr="000D3409">
        <w:rPr>
          <w:noProof/>
          <w:sz w:val="18"/>
          <w:szCs w:val="18"/>
          <w:lang w:val="en-US"/>
        </w:rPr>
        <w:t xml:space="preserve"> Center for Electronics and Telecommunication</w:t>
      </w:r>
    </w:p>
    <w:p w:rsidR="00BC40DC" w:rsidRPr="00BC40DC" w:rsidRDefault="00C52B0F" w:rsidP="00BC40DC">
      <w:pPr>
        <w:pStyle w:val="AuthorAfiliation"/>
        <w:rPr>
          <w:sz w:val="18"/>
          <w:szCs w:val="18"/>
          <w:lang w:val="en-US"/>
        </w:rPr>
      </w:pPr>
      <w:proofErr w:type="spellStart"/>
      <w:proofErr w:type="gramStart"/>
      <w:r>
        <w:rPr>
          <w:sz w:val="18"/>
          <w:szCs w:val="18"/>
          <w:vertAlign w:val="superscript"/>
          <w:lang w:val="en-ID"/>
        </w:rPr>
        <w:t>a,</w:t>
      </w:r>
      <w:proofErr w:type="gramEnd"/>
      <w:r>
        <w:rPr>
          <w:sz w:val="18"/>
          <w:szCs w:val="18"/>
          <w:vertAlign w:val="superscript"/>
          <w:lang w:val="en-ID"/>
        </w:rPr>
        <w:t>b,c</w:t>
      </w:r>
      <w:proofErr w:type="spellEnd"/>
      <w:r w:rsidR="00BC40DC" w:rsidRPr="00BC40DC">
        <w:rPr>
          <w:sz w:val="18"/>
          <w:szCs w:val="18"/>
          <w:lang w:val="en-US"/>
        </w:rPr>
        <w:t xml:space="preserve">Indonesian Institute of Sciences </w:t>
      </w:r>
    </w:p>
    <w:p w:rsidR="00BC40DC" w:rsidRPr="00BC40DC" w:rsidRDefault="00BC40DC" w:rsidP="00BC40DC">
      <w:pPr>
        <w:pStyle w:val="AuthorAfiliation"/>
        <w:rPr>
          <w:sz w:val="18"/>
          <w:szCs w:val="18"/>
          <w:lang w:val="en-US"/>
        </w:rPr>
      </w:pPr>
      <w:r w:rsidRPr="00BC40DC">
        <w:rPr>
          <w:sz w:val="18"/>
          <w:szCs w:val="18"/>
          <w:lang w:val="en-US"/>
        </w:rPr>
        <w:t xml:space="preserve">Jl. </w:t>
      </w:r>
      <w:proofErr w:type="spellStart"/>
      <w:r w:rsidRPr="00BC40DC">
        <w:rPr>
          <w:sz w:val="18"/>
          <w:szCs w:val="18"/>
          <w:lang w:val="en-US"/>
        </w:rPr>
        <w:t>Sangkuriang</w:t>
      </w:r>
      <w:proofErr w:type="spellEnd"/>
      <w:r w:rsidRPr="00BC40DC">
        <w:rPr>
          <w:sz w:val="18"/>
          <w:szCs w:val="18"/>
          <w:lang w:val="en-US"/>
        </w:rPr>
        <w:t xml:space="preserve"> </w:t>
      </w:r>
      <w:proofErr w:type="spellStart"/>
      <w:r w:rsidRPr="00BC40DC">
        <w:rPr>
          <w:sz w:val="18"/>
          <w:szCs w:val="18"/>
          <w:lang w:val="en-US"/>
        </w:rPr>
        <w:t>Kampus</w:t>
      </w:r>
      <w:proofErr w:type="spellEnd"/>
      <w:r w:rsidRPr="00BC40DC">
        <w:rPr>
          <w:sz w:val="18"/>
          <w:szCs w:val="18"/>
          <w:lang w:val="en-US"/>
        </w:rPr>
        <w:t xml:space="preserve"> LIPI</w:t>
      </w:r>
    </w:p>
    <w:p w:rsidR="009431ED" w:rsidRDefault="00BC40DC" w:rsidP="00BC40DC">
      <w:pPr>
        <w:pStyle w:val="AuthorAfiliation"/>
        <w:rPr>
          <w:sz w:val="18"/>
          <w:szCs w:val="18"/>
          <w:lang w:val="en-US"/>
        </w:rPr>
      </w:pPr>
      <w:r w:rsidRPr="00BC40DC">
        <w:rPr>
          <w:sz w:val="18"/>
          <w:szCs w:val="18"/>
          <w:lang w:val="en-US"/>
        </w:rPr>
        <w:t>Bandung, Indonesia</w:t>
      </w:r>
    </w:p>
    <w:p w:rsidR="000D3409" w:rsidRDefault="00C52B0F" w:rsidP="000D3409">
      <w:pPr>
        <w:pStyle w:val="AuthorAfiliation"/>
        <w:rPr>
          <w:sz w:val="18"/>
          <w:szCs w:val="18"/>
        </w:rPr>
      </w:pPr>
      <w:proofErr w:type="gramStart"/>
      <w:r>
        <w:rPr>
          <w:sz w:val="18"/>
          <w:szCs w:val="18"/>
          <w:vertAlign w:val="superscript"/>
          <w:lang w:val="en-ID"/>
        </w:rPr>
        <w:t>d</w:t>
      </w:r>
      <w:r w:rsidR="000D3409" w:rsidRPr="000D3409">
        <w:rPr>
          <w:noProof/>
          <w:sz w:val="18"/>
          <w:szCs w:val="18"/>
          <w:lang w:val="en-US"/>
        </w:rPr>
        <w:t>Research</w:t>
      </w:r>
      <w:proofErr w:type="gramEnd"/>
      <w:r w:rsidR="000D3409" w:rsidRPr="000D3409">
        <w:rPr>
          <w:noProof/>
          <w:sz w:val="18"/>
          <w:szCs w:val="18"/>
          <w:lang w:val="en-US"/>
        </w:rPr>
        <w:t xml:space="preserve"> Institute for Tea and Cinchona</w:t>
      </w:r>
    </w:p>
    <w:p w:rsidR="000D3409" w:rsidRPr="000D3409" w:rsidRDefault="000D3409" w:rsidP="000D3409">
      <w:pPr>
        <w:pStyle w:val="AuthorAfiliation"/>
        <w:rPr>
          <w:sz w:val="18"/>
          <w:szCs w:val="18"/>
        </w:rPr>
      </w:pPr>
      <w:r w:rsidRPr="000D3409">
        <w:rPr>
          <w:sz w:val="18"/>
          <w:szCs w:val="18"/>
        </w:rPr>
        <w:t>Kampung Gambung - Pasirjambu</w:t>
      </w:r>
    </w:p>
    <w:p w:rsidR="000D3409" w:rsidRDefault="000D3409" w:rsidP="000D3409">
      <w:pPr>
        <w:pStyle w:val="AuthorAfiliation"/>
        <w:rPr>
          <w:sz w:val="18"/>
          <w:szCs w:val="18"/>
          <w:lang w:val="en-US"/>
        </w:rPr>
      </w:pPr>
      <w:r w:rsidRPr="000D3409">
        <w:rPr>
          <w:sz w:val="18"/>
          <w:szCs w:val="18"/>
        </w:rPr>
        <w:t>Bandung, Indonesia</w:t>
      </w:r>
    </w:p>
    <w:p w:rsidR="00565664" w:rsidRPr="00565664" w:rsidRDefault="00565664" w:rsidP="00565664">
      <w:pPr>
        <w:pBdr>
          <w:bottom w:val="single" w:sz="6" w:space="1" w:color="auto"/>
        </w:pBdr>
        <w:ind w:firstLine="0"/>
        <w:rPr>
          <w:i/>
          <w:sz w:val="18"/>
          <w:szCs w:val="18"/>
          <w:lang w:val="en-US"/>
        </w:rPr>
      </w:pPr>
    </w:p>
    <w:p w:rsidR="00375A56" w:rsidRPr="005A6DB3" w:rsidRDefault="00DE1983" w:rsidP="00565664">
      <w:pPr>
        <w:spacing w:before="120" w:after="120"/>
        <w:ind w:firstLine="0"/>
        <w:jc w:val="center"/>
        <w:rPr>
          <w:b/>
          <w:sz w:val="18"/>
          <w:szCs w:val="18"/>
          <w:lang w:val="en-US"/>
        </w:rPr>
      </w:pPr>
      <w:r w:rsidRPr="005A6DB3">
        <w:rPr>
          <w:b/>
          <w:sz w:val="18"/>
          <w:szCs w:val="18"/>
          <w:lang w:val="en-US"/>
        </w:rPr>
        <w:t>Abstrac</w:t>
      </w:r>
      <w:r w:rsidR="00157752" w:rsidRPr="005A6DB3">
        <w:rPr>
          <w:b/>
          <w:sz w:val="18"/>
          <w:szCs w:val="18"/>
          <w:lang w:val="en-US"/>
        </w:rPr>
        <w:t>t</w:t>
      </w:r>
    </w:p>
    <w:p w:rsidR="00157752" w:rsidRPr="005A6DB3" w:rsidRDefault="000D3409" w:rsidP="00157752">
      <w:pPr>
        <w:rPr>
          <w:sz w:val="18"/>
          <w:szCs w:val="18"/>
        </w:rPr>
      </w:pPr>
      <w:r w:rsidRPr="000D3409">
        <w:rPr>
          <w:sz w:val="18"/>
          <w:szCs w:val="18"/>
        </w:rPr>
        <w:t xml:space="preserve">One factor affecting the quality of tea is the selection </w:t>
      </w:r>
      <w:r w:rsidRPr="000D3409">
        <w:rPr>
          <w:sz w:val="18"/>
          <w:szCs w:val="18"/>
          <w:lang w:val="en-ID"/>
        </w:rPr>
        <w:t>of plant material that w</w:t>
      </w:r>
      <w:r w:rsidRPr="000D3409">
        <w:rPr>
          <w:sz w:val="18"/>
          <w:szCs w:val="18"/>
        </w:rPr>
        <w:t>ould</w:t>
      </w:r>
      <w:r w:rsidRPr="000D3409">
        <w:rPr>
          <w:sz w:val="18"/>
          <w:szCs w:val="18"/>
          <w:lang w:val="en-ID"/>
        </w:rPr>
        <w:t xml:space="preserve"> be plant</w:t>
      </w:r>
      <w:r w:rsidRPr="000D3409">
        <w:rPr>
          <w:sz w:val="18"/>
          <w:szCs w:val="18"/>
        </w:rPr>
        <w:t>ed</w:t>
      </w:r>
      <w:r w:rsidRPr="000D3409">
        <w:rPr>
          <w:sz w:val="18"/>
          <w:szCs w:val="18"/>
          <w:lang w:val="en-ID"/>
        </w:rPr>
        <w:t xml:space="preserve"> on the field</w:t>
      </w:r>
      <w:r w:rsidRPr="000D3409">
        <w:rPr>
          <w:sz w:val="18"/>
          <w:szCs w:val="18"/>
        </w:rPr>
        <w:t xml:space="preserve">.  Clonal selection is a common  way to produce tea with better quality.  However, as a </w:t>
      </w:r>
      <w:r w:rsidRPr="000D3409">
        <w:rPr>
          <w:sz w:val="18"/>
          <w:szCs w:val="18"/>
          <w:lang w:val="en-ID"/>
        </w:rPr>
        <w:t xml:space="preserve">natural cross pollination </w:t>
      </w:r>
      <w:r w:rsidRPr="000D3409">
        <w:rPr>
          <w:sz w:val="18"/>
          <w:szCs w:val="18"/>
        </w:rPr>
        <w:t xml:space="preserve">species,  tea often  consists of various clones or progenies of cross-pollinated process.  This  commonly occurs on plantations owned by smallholder farmers.  To produce a consistent quality tea, the clones or progenies need to be identified. Usually, human experts distinguish the plants from leaves by visual inspection on the physical attributes of the leaves, such as the textures, the </w:t>
      </w:r>
      <w:r w:rsidRPr="000D3409">
        <w:rPr>
          <w:sz w:val="18"/>
          <w:szCs w:val="18"/>
          <w:lang w:val="en-US"/>
        </w:rPr>
        <w:t xml:space="preserve">bone structures, </w:t>
      </w:r>
      <w:r w:rsidRPr="000D3409">
        <w:rPr>
          <w:sz w:val="18"/>
          <w:szCs w:val="18"/>
        </w:rPr>
        <w:t xml:space="preserve">and the colors.  It is very difficult for non-experts or  common farmers to do such identifications.  In this, we </w:t>
      </w:r>
      <w:r w:rsidRPr="000D3409">
        <w:rPr>
          <w:sz w:val="18"/>
          <w:szCs w:val="18"/>
          <w:lang w:val="en-US"/>
        </w:rPr>
        <w:t>propose</w:t>
      </w:r>
      <w:r w:rsidRPr="000D3409">
        <w:rPr>
          <w:sz w:val="18"/>
          <w:szCs w:val="18"/>
        </w:rPr>
        <w:t xml:space="preserve"> a deep learning-based identification of tea clones. We apply </w:t>
      </w:r>
      <w:r w:rsidRPr="000D3409">
        <w:rPr>
          <w:sz w:val="18"/>
          <w:szCs w:val="18"/>
          <w:lang w:val="en-US"/>
        </w:rPr>
        <w:t xml:space="preserve">deep convolutional neural network </w:t>
      </w:r>
      <w:r w:rsidRPr="000D3409">
        <w:rPr>
          <w:sz w:val="18"/>
          <w:szCs w:val="18"/>
        </w:rPr>
        <w:t>(CNN) to identify 3 types of tea clones of Gambung series, a series of tea clones developed at Research Institute of Tea and Cinchona. Our study indicates that the performance of the CNN systems are affected by the depth of the convolutional layers. VGGNet, a popular CNN architectures with 16 layers, achieves better accuracy compared to AlexNet, a CNN with 6 layers.</w:t>
      </w:r>
    </w:p>
    <w:p w:rsidR="00CE6739" w:rsidRPr="005A6DB3" w:rsidRDefault="00DE1983" w:rsidP="00AA2884">
      <w:pPr>
        <w:rPr>
          <w:sz w:val="18"/>
          <w:szCs w:val="18"/>
          <w:lang w:val="en-ID"/>
        </w:rPr>
      </w:pPr>
      <w:r w:rsidRPr="005A6DB3">
        <w:rPr>
          <w:sz w:val="18"/>
          <w:szCs w:val="18"/>
        </w:rPr>
        <w:t xml:space="preserve"> </w:t>
      </w:r>
    </w:p>
    <w:p w:rsidR="00CE6739" w:rsidRPr="005A6DB3" w:rsidRDefault="00DE1983" w:rsidP="0017621E">
      <w:pPr>
        <w:ind w:firstLine="0"/>
        <w:rPr>
          <w:sz w:val="18"/>
          <w:szCs w:val="18"/>
          <w:lang w:val="en-US"/>
        </w:rPr>
      </w:pPr>
      <w:r w:rsidRPr="005A6DB3">
        <w:rPr>
          <w:b/>
          <w:sz w:val="18"/>
          <w:szCs w:val="18"/>
        </w:rPr>
        <w:t>Keywords:</w:t>
      </w:r>
      <w:r w:rsidRPr="005A6DB3">
        <w:rPr>
          <w:sz w:val="18"/>
          <w:szCs w:val="18"/>
        </w:rPr>
        <w:t xml:space="preserve"> </w:t>
      </w:r>
      <w:r w:rsidR="000D3409">
        <w:rPr>
          <w:sz w:val="18"/>
          <w:szCs w:val="18"/>
          <w:lang w:val="en-US"/>
        </w:rPr>
        <w:t>C</w:t>
      </w:r>
      <w:r w:rsidR="000D3409" w:rsidRPr="000D3409">
        <w:rPr>
          <w:sz w:val="18"/>
          <w:szCs w:val="18"/>
        </w:rPr>
        <w:t xml:space="preserve">onvolutional </w:t>
      </w:r>
      <w:r w:rsidR="00C52B0F">
        <w:rPr>
          <w:sz w:val="18"/>
          <w:szCs w:val="18"/>
          <w:lang w:val="en-US"/>
        </w:rPr>
        <w:t>n</w:t>
      </w:r>
      <w:r w:rsidR="000D3409" w:rsidRPr="000D3409">
        <w:rPr>
          <w:sz w:val="18"/>
          <w:szCs w:val="18"/>
        </w:rPr>
        <w:t xml:space="preserve">eural </w:t>
      </w:r>
      <w:r w:rsidR="00C52B0F">
        <w:rPr>
          <w:sz w:val="18"/>
          <w:szCs w:val="18"/>
          <w:lang w:val="en-US"/>
        </w:rPr>
        <w:t>n</w:t>
      </w:r>
      <w:r w:rsidR="000D3409" w:rsidRPr="000D3409">
        <w:rPr>
          <w:sz w:val="18"/>
          <w:szCs w:val="18"/>
        </w:rPr>
        <w:t xml:space="preserve">etwork, </w:t>
      </w:r>
      <w:r w:rsidR="00C52B0F">
        <w:rPr>
          <w:sz w:val="18"/>
          <w:szCs w:val="18"/>
          <w:lang w:val="en-US"/>
        </w:rPr>
        <w:t>d</w:t>
      </w:r>
      <w:r w:rsidR="000D3409" w:rsidRPr="000D3409">
        <w:rPr>
          <w:sz w:val="18"/>
          <w:szCs w:val="18"/>
        </w:rPr>
        <w:t xml:space="preserve">eep </w:t>
      </w:r>
      <w:r w:rsidR="00C52B0F">
        <w:rPr>
          <w:sz w:val="18"/>
          <w:szCs w:val="18"/>
          <w:lang w:val="en-US"/>
        </w:rPr>
        <w:t>l</w:t>
      </w:r>
      <w:r w:rsidR="000D3409" w:rsidRPr="000D3409">
        <w:rPr>
          <w:sz w:val="18"/>
          <w:szCs w:val="18"/>
        </w:rPr>
        <w:t>earning,</w:t>
      </w:r>
      <w:r w:rsidR="000D3409">
        <w:rPr>
          <w:sz w:val="18"/>
          <w:szCs w:val="18"/>
          <w:lang w:val="en-US"/>
        </w:rPr>
        <w:t xml:space="preserve"> </w:t>
      </w:r>
      <w:proofErr w:type="spellStart"/>
      <w:r w:rsidR="00C52B0F">
        <w:rPr>
          <w:sz w:val="18"/>
          <w:szCs w:val="18"/>
          <w:lang w:val="en-US"/>
        </w:rPr>
        <w:t>g</w:t>
      </w:r>
      <w:r w:rsidR="000D3409" w:rsidRPr="000D3409">
        <w:rPr>
          <w:sz w:val="18"/>
          <w:szCs w:val="18"/>
          <w:lang w:val="en-US"/>
        </w:rPr>
        <w:t>ambung</w:t>
      </w:r>
      <w:proofErr w:type="spellEnd"/>
      <w:r w:rsidR="000D3409" w:rsidRPr="000D3409">
        <w:rPr>
          <w:sz w:val="18"/>
          <w:szCs w:val="18"/>
          <w:lang w:val="en-US"/>
        </w:rPr>
        <w:t xml:space="preserve"> </w:t>
      </w:r>
      <w:r w:rsidR="00C52B0F">
        <w:rPr>
          <w:sz w:val="18"/>
          <w:szCs w:val="18"/>
          <w:lang w:val="en-US"/>
        </w:rPr>
        <w:t>c</w:t>
      </w:r>
      <w:r w:rsidR="000D3409" w:rsidRPr="000D3409">
        <w:rPr>
          <w:sz w:val="18"/>
          <w:szCs w:val="18"/>
          <w:lang w:val="en-US"/>
        </w:rPr>
        <w:t xml:space="preserve">lone </w:t>
      </w:r>
      <w:r w:rsidR="00C52B0F">
        <w:rPr>
          <w:sz w:val="18"/>
          <w:szCs w:val="18"/>
          <w:lang w:val="en-US"/>
        </w:rPr>
        <w:t>s</w:t>
      </w:r>
      <w:r w:rsidR="000D3409" w:rsidRPr="000D3409">
        <w:rPr>
          <w:sz w:val="18"/>
          <w:szCs w:val="18"/>
          <w:lang w:val="en-US"/>
        </w:rPr>
        <w:t>eries</w:t>
      </w:r>
      <w:r w:rsidR="000D3409">
        <w:rPr>
          <w:rFonts w:eastAsia="SimSun"/>
          <w:sz w:val="18"/>
          <w:szCs w:val="18"/>
          <w:lang w:val="en-US"/>
        </w:rPr>
        <w:t xml:space="preserve">, </w:t>
      </w:r>
      <w:r w:rsidR="00C52B0F">
        <w:rPr>
          <w:rFonts w:eastAsia="SimSun"/>
          <w:sz w:val="18"/>
          <w:szCs w:val="18"/>
          <w:lang w:val="en-US"/>
        </w:rPr>
        <w:t>t</w:t>
      </w:r>
      <w:r w:rsidR="000D3409" w:rsidRPr="000D3409">
        <w:rPr>
          <w:rFonts w:eastAsia="SimSun"/>
          <w:sz w:val="18"/>
          <w:szCs w:val="18"/>
          <w:lang w:val="en-US"/>
        </w:rPr>
        <w:t xml:space="preserve">ea </w:t>
      </w:r>
      <w:r w:rsidR="00C52B0F">
        <w:rPr>
          <w:rFonts w:eastAsia="SimSun"/>
          <w:sz w:val="18"/>
          <w:szCs w:val="18"/>
          <w:lang w:val="en-US"/>
        </w:rPr>
        <w:t>c</w:t>
      </w:r>
      <w:r w:rsidR="000D3409" w:rsidRPr="000D3409">
        <w:rPr>
          <w:rFonts w:eastAsia="SimSun"/>
          <w:sz w:val="18"/>
          <w:szCs w:val="18"/>
          <w:lang w:val="en-US"/>
        </w:rPr>
        <w:t xml:space="preserve">lones </w:t>
      </w:r>
      <w:r w:rsidR="00C52B0F">
        <w:rPr>
          <w:rFonts w:eastAsia="SimSun"/>
          <w:sz w:val="18"/>
          <w:szCs w:val="18"/>
          <w:lang w:val="en-US"/>
        </w:rPr>
        <w:t>i</w:t>
      </w:r>
      <w:r w:rsidR="000D3409" w:rsidRPr="000D3409">
        <w:rPr>
          <w:rFonts w:eastAsia="SimSun"/>
          <w:sz w:val="18"/>
          <w:szCs w:val="18"/>
          <w:lang w:val="en-US"/>
        </w:rPr>
        <w:t>dentification</w:t>
      </w:r>
      <w:r w:rsidR="000D3409">
        <w:rPr>
          <w:rFonts w:eastAsia="SimSun"/>
          <w:sz w:val="18"/>
          <w:szCs w:val="18"/>
          <w:lang w:val="en-US"/>
        </w:rPr>
        <w:t>.</w:t>
      </w:r>
    </w:p>
    <w:p w:rsidR="00E05F8A" w:rsidRPr="00924231" w:rsidRDefault="00E05F8A" w:rsidP="00E05F8A">
      <w:pPr>
        <w:pStyle w:val="AuthorAfiliation"/>
        <w:pBdr>
          <w:bottom w:val="single" w:sz="6" w:space="1" w:color="auto"/>
        </w:pBdr>
        <w:rPr>
          <w:sz w:val="18"/>
          <w:szCs w:val="18"/>
          <w:lang w:val="en-US"/>
        </w:rPr>
      </w:pPr>
    </w:p>
    <w:p w:rsidR="00565664" w:rsidRDefault="00565664" w:rsidP="00565664">
      <w:pPr>
        <w:rPr>
          <w:lang w:val="en-US"/>
        </w:rPr>
      </w:pPr>
    </w:p>
    <w:p w:rsidR="00565664" w:rsidRDefault="00565664" w:rsidP="00565664">
      <w:pPr>
        <w:rPr>
          <w:lang w:val="en-US"/>
        </w:rPr>
        <w:sectPr w:rsidR="00565664" w:rsidSect="005D009D">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94" w:footer="720" w:gutter="0"/>
          <w:pgNumType w:start="45"/>
          <w:cols w:space="284"/>
          <w:titlePg/>
          <w:docGrid w:linePitch="272"/>
        </w:sectPr>
      </w:pPr>
    </w:p>
    <w:p w:rsidR="009431ED" w:rsidRPr="00F361FF" w:rsidRDefault="00DE1983" w:rsidP="000D24E5">
      <w:pPr>
        <w:pStyle w:val="Heading1"/>
        <w:spacing w:before="0"/>
      </w:pPr>
      <w:r>
        <w:lastRenderedPageBreak/>
        <w:t>Introduction</w:t>
      </w:r>
    </w:p>
    <w:p w:rsidR="001F370F" w:rsidRPr="00357219" w:rsidRDefault="001F370F" w:rsidP="001F370F">
      <w:pPr>
        <w:spacing w:before="150"/>
      </w:pPr>
      <w:r w:rsidRPr="00357219">
        <w:t>Tea (</w:t>
      </w:r>
      <w:r w:rsidRPr="00357219">
        <w:rPr>
          <w:i/>
        </w:rPr>
        <w:t>Camellia sinensis</w:t>
      </w:r>
      <w:r w:rsidRPr="00357219">
        <w:t xml:space="preserve"> (L.) O. Kuntze) is one important agricultural </w:t>
      </w:r>
      <w:r w:rsidRPr="00281AFB">
        <w:rPr>
          <w:lang w:val="en-ID"/>
        </w:rPr>
        <w:t>commodity</w:t>
      </w:r>
      <w:r>
        <w:rPr>
          <w:color w:val="FF0000"/>
        </w:rPr>
        <w:t xml:space="preserve"> </w:t>
      </w:r>
      <w:r w:rsidRPr="00357219">
        <w:t xml:space="preserve">in Indonesia. </w:t>
      </w:r>
      <w:r>
        <w:t xml:space="preserve"> </w:t>
      </w:r>
      <w:r w:rsidRPr="00357219">
        <w:t xml:space="preserve">It is a popular beverage commodity of the world trade. </w:t>
      </w:r>
      <w:r>
        <w:t xml:space="preserve"> </w:t>
      </w:r>
      <w:r w:rsidRPr="00357219">
        <w:t xml:space="preserve">The world demand for tea </w:t>
      </w:r>
      <w:r w:rsidRPr="00281AFB">
        <w:t>is</w:t>
      </w:r>
      <w:r w:rsidRPr="00357219">
        <w:t xml:space="preserve"> increasing </w:t>
      </w:r>
      <w:r>
        <w:t xml:space="preserve">year by </w:t>
      </w:r>
      <w:r w:rsidRPr="00357219">
        <w:t>year, making</w:t>
      </w:r>
      <w:r w:rsidRPr="00357219">
        <w:rPr>
          <w:lang w:val="en-US"/>
        </w:rPr>
        <w:t xml:space="preserve"> tea become</w:t>
      </w:r>
      <w:r>
        <w:t>s</w:t>
      </w:r>
      <w:r w:rsidRPr="00357219">
        <w:rPr>
          <w:lang w:val="en-US"/>
        </w:rPr>
        <w:t xml:space="preserve"> </w:t>
      </w:r>
      <w:r w:rsidRPr="00357219">
        <w:t>one</w:t>
      </w:r>
      <w:r w:rsidRPr="00357219">
        <w:rPr>
          <w:lang w:val="en-US"/>
        </w:rPr>
        <w:t xml:space="preserve"> of</w:t>
      </w:r>
      <w:r w:rsidRPr="00357219">
        <w:t xml:space="preserve"> the export commodit</w:t>
      </w:r>
      <w:r>
        <w:t>ies</w:t>
      </w:r>
      <w:r w:rsidRPr="00357219">
        <w:t xml:space="preserve"> which </w:t>
      </w:r>
      <w:r w:rsidRPr="00357219">
        <w:rPr>
          <w:lang w:val="en-US"/>
        </w:rPr>
        <w:t>affects</w:t>
      </w:r>
      <w:r w:rsidRPr="00357219">
        <w:t xml:space="preserve"> the </w:t>
      </w:r>
      <w:r w:rsidRPr="00357219">
        <w:rPr>
          <w:lang w:val="en-US"/>
        </w:rPr>
        <w:t>country</w:t>
      </w:r>
      <w:r w:rsidRPr="00357219">
        <w:t xml:space="preserve"> foreign exchange </w:t>
      </w:r>
      <w:r w:rsidRPr="00357219">
        <w:rPr>
          <w:lang w:val="en-US"/>
        </w:rPr>
        <w:t xml:space="preserve">of </w:t>
      </w:r>
      <w:r w:rsidR="006F5F78">
        <w:t>the</w:t>
      </w:r>
      <w:r w:rsidR="006F5F78">
        <w:rPr>
          <w:lang w:val="en-US"/>
        </w:rPr>
        <w:t xml:space="preserve"> </w:t>
      </w:r>
      <w:r w:rsidR="006F5F78">
        <w:t>country.</w:t>
      </w:r>
      <w:r w:rsidR="006F5F78">
        <w:rPr>
          <w:lang w:val="en-US"/>
        </w:rPr>
        <w:t xml:space="preserve"> </w:t>
      </w:r>
      <w:r w:rsidRPr="00357219">
        <w:t>The importance of this commodity cannot be overloo</w:t>
      </w:r>
      <w:r w:rsidRPr="00281AFB">
        <w:t>ked</w:t>
      </w:r>
      <w:r w:rsidRPr="00357219">
        <w:t xml:space="preserve"> and it is important to produce high quality tea</w:t>
      </w:r>
      <w:r>
        <w:t xml:space="preserve"> products</w:t>
      </w:r>
      <w:r w:rsidRPr="00357219">
        <w:t xml:space="preserve">. </w:t>
      </w:r>
    </w:p>
    <w:p w:rsidR="001165FD" w:rsidRDefault="001F370F" w:rsidP="001F370F">
      <w:pPr>
        <w:pStyle w:val="Default"/>
        <w:ind w:firstLine="360"/>
        <w:jc w:val="both"/>
        <w:rPr>
          <w:sz w:val="20"/>
          <w:szCs w:val="20"/>
          <w:lang w:val="en-US"/>
        </w:rPr>
      </w:pPr>
      <w:r w:rsidRPr="00357219">
        <w:rPr>
          <w:rFonts w:eastAsia="Times"/>
          <w:sz w:val="20"/>
          <w:szCs w:val="20"/>
        </w:rPr>
        <w:t xml:space="preserve">Good farming is one </w:t>
      </w:r>
      <w:r w:rsidRPr="00357219">
        <w:rPr>
          <w:rFonts w:eastAsia="Times"/>
          <w:sz w:val="20"/>
          <w:szCs w:val="20"/>
          <w:lang w:val="en-US"/>
        </w:rPr>
        <w:t>aspect that</w:t>
      </w:r>
      <w:r>
        <w:rPr>
          <w:rFonts w:eastAsia="Times"/>
          <w:sz w:val="20"/>
          <w:szCs w:val="20"/>
        </w:rPr>
        <w:t xml:space="preserve"> </w:t>
      </w:r>
      <w:r>
        <w:rPr>
          <w:sz w:val="20"/>
          <w:szCs w:val="20"/>
        </w:rPr>
        <w:t xml:space="preserve">able to </w:t>
      </w:r>
      <w:r w:rsidRPr="00357219">
        <w:rPr>
          <w:sz w:val="20"/>
          <w:szCs w:val="20"/>
        </w:rPr>
        <w:t xml:space="preserve">increase </w:t>
      </w:r>
      <w:r>
        <w:rPr>
          <w:sz w:val="20"/>
          <w:szCs w:val="20"/>
        </w:rPr>
        <w:t xml:space="preserve">the </w:t>
      </w:r>
      <w:r w:rsidRPr="00357219">
        <w:rPr>
          <w:sz w:val="20"/>
          <w:szCs w:val="20"/>
        </w:rPr>
        <w:t xml:space="preserve">production and </w:t>
      </w:r>
      <w:r>
        <w:rPr>
          <w:sz w:val="20"/>
          <w:szCs w:val="20"/>
        </w:rPr>
        <w:t xml:space="preserve">the </w:t>
      </w:r>
      <w:r w:rsidRPr="00357219">
        <w:rPr>
          <w:sz w:val="20"/>
          <w:szCs w:val="20"/>
        </w:rPr>
        <w:t xml:space="preserve">quality of the tea </w:t>
      </w:r>
      <w:r>
        <w:rPr>
          <w:sz w:val="20"/>
          <w:szCs w:val="20"/>
        </w:rPr>
        <w:t>products</w:t>
      </w:r>
      <w:r w:rsidRPr="00357219">
        <w:rPr>
          <w:sz w:val="20"/>
          <w:szCs w:val="20"/>
        </w:rPr>
        <w:t xml:space="preserve">. One of the most important parts of the cultivation of tea is the preparation of </w:t>
      </w:r>
      <w:r>
        <w:rPr>
          <w:sz w:val="20"/>
          <w:szCs w:val="20"/>
        </w:rPr>
        <w:t xml:space="preserve">the </w:t>
      </w:r>
      <w:r w:rsidRPr="00357219">
        <w:rPr>
          <w:sz w:val="20"/>
          <w:szCs w:val="20"/>
        </w:rPr>
        <w:t>planting materials.</w:t>
      </w:r>
      <w:r>
        <w:rPr>
          <w:sz w:val="20"/>
          <w:szCs w:val="20"/>
        </w:rPr>
        <w:t xml:space="preserve"> Scientists and researchers at </w:t>
      </w:r>
      <w:r w:rsidRPr="00281AFB">
        <w:rPr>
          <w:sz w:val="20"/>
          <w:szCs w:val="20"/>
          <w:lang w:val="en-ID"/>
        </w:rPr>
        <w:t xml:space="preserve">Research Institute for Tea and </w:t>
      </w:r>
      <w:proofErr w:type="spellStart"/>
      <w:r w:rsidRPr="00281AFB">
        <w:rPr>
          <w:sz w:val="20"/>
          <w:szCs w:val="20"/>
          <w:lang w:val="en-ID"/>
        </w:rPr>
        <w:t>Chinchona</w:t>
      </w:r>
      <w:proofErr w:type="spellEnd"/>
      <w:r>
        <w:rPr>
          <w:sz w:val="20"/>
          <w:szCs w:val="20"/>
        </w:rPr>
        <w:t xml:space="preserve"> </w:t>
      </w:r>
      <w:r w:rsidRPr="00357219">
        <w:rPr>
          <w:sz w:val="20"/>
          <w:szCs w:val="20"/>
        </w:rPr>
        <w:t>have develop</w:t>
      </w:r>
      <w:proofErr w:type="spellStart"/>
      <w:r>
        <w:rPr>
          <w:sz w:val="20"/>
          <w:szCs w:val="20"/>
          <w:lang w:val="en-ID"/>
        </w:rPr>
        <w:t>ed</w:t>
      </w:r>
      <w:proofErr w:type="spellEnd"/>
      <w:r w:rsidRPr="00357219">
        <w:rPr>
          <w:sz w:val="20"/>
          <w:szCs w:val="20"/>
        </w:rPr>
        <w:t xml:space="preserve"> various tea clones for the tea yielding [1]. </w:t>
      </w:r>
      <w:r>
        <w:rPr>
          <w:sz w:val="20"/>
          <w:szCs w:val="20"/>
        </w:rPr>
        <w:t xml:space="preserve"> </w:t>
      </w:r>
      <w:r w:rsidRPr="00357219">
        <w:rPr>
          <w:sz w:val="20"/>
          <w:szCs w:val="20"/>
        </w:rPr>
        <w:t xml:space="preserve">It is called the </w:t>
      </w:r>
      <w:r w:rsidRPr="00281AFB">
        <w:rPr>
          <w:sz w:val="20"/>
          <w:szCs w:val="20"/>
          <w:lang w:val="en-ID"/>
        </w:rPr>
        <w:t>GMB (</w:t>
      </w:r>
      <w:r w:rsidRPr="00281AFB">
        <w:rPr>
          <w:sz w:val="20"/>
          <w:szCs w:val="20"/>
        </w:rPr>
        <w:t>Gambung</w:t>
      </w:r>
      <w:r w:rsidRPr="00281AFB">
        <w:rPr>
          <w:sz w:val="20"/>
          <w:szCs w:val="20"/>
          <w:lang w:val="en-ID"/>
        </w:rPr>
        <w:t>)</w:t>
      </w:r>
      <w:r w:rsidRPr="00281AFB">
        <w:rPr>
          <w:sz w:val="20"/>
          <w:szCs w:val="20"/>
        </w:rPr>
        <w:t xml:space="preserve"> </w:t>
      </w:r>
      <w:r w:rsidRPr="00281AFB">
        <w:rPr>
          <w:sz w:val="20"/>
          <w:szCs w:val="20"/>
          <w:lang w:val="en-ID"/>
        </w:rPr>
        <w:t>Clone</w:t>
      </w:r>
      <w:r w:rsidRPr="00281AFB">
        <w:rPr>
          <w:sz w:val="20"/>
          <w:szCs w:val="20"/>
        </w:rPr>
        <w:t xml:space="preserve"> series. </w:t>
      </w:r>
      <w:r>
        <w:rPr>
          <w:sz w:val="20"/>
          <w:szCs w:val="20"/>
        </w:rPr>
        <w:t xml:space="preserve"> </w:t>
      </w:r>
      <w:r w:rsidRPr="00281AFB">
        <w:rPr>
          <w:sz w:val="20"/>
          <w:szCs w:val="20"/>
        </w:rPr>
        <w:t xml:space="preserve">Currently, there are eleven types of </w:t>
      </w:r>
      <w:r w:rsidRPr="00281AFB">
        <w:rPr>
          <w:sz w:val="20"/>
          <w:szCs w:val="20"/>
          <w:lang w:val="en-ID"/>
        </w:rPr>
        <w:t xml:space="preserve">GMB </w:t>
      </w:r>
      <w:r w:rsidRPr="00357219">
        <w:rPr>
          <w:sz w:val="20"/>
          <w:szCs w:val="20"/>
        </w:rPr>
        <w:t>series.</w:t>
      </w:r>
    </w:p>
    <w:p w:rsidR="00590819" w:rsidRPr="001165FD" w:rsidRDefault="001F370F" w:rsidP="00E05F8A">
      <w:pPr>
        <w:pStyle w:val="Default"/>
        <w:ind w:firstLine="360"/>
        <w:jc w:val="both"/>
        <w:rPr>
          <w:sz w:val="20"/>
          <w:szCs w:val="20"/>
          <w:lang w:val="en-US"/>
        </w:rPr>
      </w:pPr>
      <w:r w:rsidRPr="001F370F">
        <w:rPr>
          <w:sz w:val="20"/>
          <w:szCs w:val="20"/>
        </w:rPr>
        <w:t xml:space="preserve">However, it is common to find various types of tea clones on the plantations that are owned by smallholder farmers.  As tea is a </w:t>
      </w:r>
      <w:r w:rsidRPr="001F370F">
        <w:rPr>
          <w:sz w:val="20"/>
          <w:szCs w:val="20"/>
          <w:lang w:val="en-ID"/>
        </w:rPr>
        <w:t xml:space="preserve">natural cross pollination </w:t>
      </w:r>
      <w:r w:rsidRPr="001F370F">
        <w:rPr>
          <w:sz w:val="20"/>
          <w:szCs w:val="20"/>
        </w:rPr>
        <w:t xml:space="preserve">species, the </w:t>
      </w:r>
      <w:r w:rsidRPr="001F370F">
        <w:rPr>
          <w:sz w:val="20"/>
          <w:szCs w:val="20"/>
          <w:lang w:val="en-ID"/>
        </w:rPr>
        <w:t xml:space="preserve">progenies </w:t>
      </w:r>
      <w:r w:rsidRPr="001F370F">
        <w:rPr>
          <w:sz w:val="20"/>
          <w:szCs w:val="20"/>
        </w:rPr>
        <w:t xml:space="preserve">may also have </w:t>
      </w:r>
      <w:r w:rsidRPr="001F370F">
        <w:rPr>
          <w:sz w:val="20"/>
          <w:szCs w:val="20"/>
          <w:lang w:val="en-ID"/>
        </w:rPr>
        <w:t>different characters</w:t>
      </w:r>
      <w:r w:rsidRPr="001F370F">
        <w:rPr>
          <w:sz w:val="20"/>
          <w:szCs w:val="20"/>
        </w:rPr>
        <w:t xml:space="preserve"> </w:t>
      </w:r>
      <w:r w:rsidRPr="001F370F">
        <w:rPr>
          <w:sz w:val="20"/>
          <w:szCs w:val="20"/>
          <w:lang w:val="en-ID"/>
        </w:rPr>
        <w:t>resulted by</w:t>
      </w:r>
      <w:r w:rsidRPr="001F370F">
        <w:rPr>
          <w:sz w:val="20"/>
          <w:szCs w:val="20"/>
        </w:rPr>
        <w:t xml:space="preserve"> the cross-pollinated process.  Each section of the plants with different tea clones needs to be identified to maintain and produce consistent quality.</w:t>
      </w:r>
      <w:r w:rsidR="002700C7" w:rsidRPr="002700C7">
        <w:rPr>
          <w:sz w:val="20"/>
          <w:szCs w:val="20"/>
          <w:lang w:val="en-US"/>
        </w:rPr>
        <w:t xml:space="preserve"> </w:t>
      </w:r>
    </w:p>
    <w:p w:rsidR="001F370F" w:rsidRDefault="00DE1983" w:rsidP="00652080">
      <w:pPr>
        <w:pStyle w:val="Default"/>
        <w:ind w:firstLine="360"/>
        <w:jc w:val="both"/>
        <w:rPr>
          <w:sz w:val="20"/>
          <w:szCs w:val="20"/>
        </w:rPr>
      </w:pPr>
      <w:r>
        <w:rPr>
          <w:noProof/>
          <w:sz w:val="20"/>
          <w:szCs w:val="20"/>
          <w:lang w:val="en-GB" w:eastAsia="en-GB"/>
        </w:rPr>
        <w:lastRenderedPageBreak/>
        <mc:AlternateContent>
          <mc:Choice Requires="wps">
            <w:drawing>
              <wp:anchor distT="0" distB="0" distL="114300" distR="114300" simplePos="0" relativeHeight="251658240" behindDoc="0" locked="0" layoutInCell="1" allowOverlap="1">
                <wp:simplePos x="0" y="0"/>
                <wp:positionH relativeFrom="margin">
                  <wp:posOffset>-10795</wp:posOffset>
                </wp:positionH>
                <wp:positionV relativeFrom="margin">
                  <wp:posOffset>8216697</wp:posOffset>
                </wp:positionV>
                <wp:extent cx="2915920" cy="1092200"/>
                <wp:effectExtent l="0" t="0" r="5080" b="0"/>
                <wp:wrapSquare wrapText="bothSides"/>
                <wp:docPr id="461" name="Text Box 2"/>
                <wp:cNvGraphicFramePr/>
                <a:graphic xmlns:a="http://schemas.openxmlformats.org/drawingml/2006/main">
                  <a:graphicData uri="http://schemas.microsoft.com/office/word/2010/wordprocessingShape">
                    <wps:wsp>
                      <wps:cNvSpPr txBox="1"/>
                      <wps:spPr bwMode="auto">
                        <a:xfrm>
                          <a:off x="0" y="0"/>
                          <a:ext cx="2915920" cy="1092200"/>
                        </a:xfrm>
                        <a:prstGeom prst="rect">
                          <a:avLst/>
                        </a:prstGeom>
                        <a:solidFill>
                          <a:srgbClr val="FFFFFF"/>
                        </a:solidFill>
                        <a:ln w="9525">
                          <a:noFill/>
                          <a:miter lim="800000"/>
                          <a:headEnd/>
                          <a:tailEnd/>
                        </a:ln>
                      </wps:spPr>
                      <wps:txbx>
                        <w:txbxContent>
                          <w:p w:rsidR="00811ECC" w:rsidRPr="00113640" w:rsidRDefault="00811ECC" w:rsidP="00FF3F63">
                            <w:pPr>
                              <w:widowControl w:val="0"/>
                              <w:pBdr>
                                <w:top w:val="single" w:sz="6" w:space="1" w:color="auto"/>
                              </w:pBdr>
                              <w:autoSpaceDE w:val="0"/>
                              <w:autoSpaceDN w:val="0"/>
                              <w:adjustRightInd w:val="0"/>
                              <w:ind w:right="-28" w:firstLine="0"/>
                              <w:jc w:val="left"/>
                              <w:rPr>
                                <w:i/>
                                <w:w w:val="104"/>
                                <w:sz w:val="16"/>
                                <w:szCs w:val="16"/>
                              </w:rPr>
                            </w:pPr>
                            <w:r w:rsidRPr="00113640">
                              <w:rPr>
                                <w:i/>
                                <w:w w:val="104"/>
                                <w:sz w:val="16"/>
                                <w:szCs w:val="16"/>
                              </w:rPr>
                              <w:t xml:space="preserve">* </w:t>
                            </w:r>
                            <w:r w:rsidRPr="00113640">
                              <w:rPr>
                                <w:w w:val="104"/>
                                <w:sz w:val="16"/>
                                <w:szCs w:val="16"/>
                              </w:rPr>
                              <w:t>Corresponding Author</w:t>
                            </w:r>
                            <w:r w:rsidRPr="00113640">
                              <w:rPr>
                                <w:i/>
                                <w:w w:val="104"/>
                                <w:sz w:val="16"/>
                                <w:szCs w:val="16"/>
                              </w:rPr>
                              <w:t xml:space="preserve">. </w:t>
                            </w:r>
                          </w:p>
                          <w:p w:rsidR="00811ECC" w:rsidRPr="00113640" w:rsidRDefault="00811ECC" w:rsidP="00FF3F63">
                            <w:pPr>
                              <w:pStyle w:val="AuthorAfiliation"/>
                              <w:jc w:val="left"/>
                              <w:rPr>
                                <w:i w:val="0"/>
                                <w:szCs w:val="16"/>
                              </w:rPr>
                            </w:pPr>
                            <w:r w:rsidRPr="00113640">
                              <w:rPr>
                                <w:i w:val="0"/>
                                <w:w w:val="104"/>
                                <w:szCs w:val="16"/>
                              </w:rPr>
                              <w:t xml:space="preserve">Email: </w:t>
                            </w:r>
                            <w:r w:rsidR="00BC40DC" w:rsidRPr="00BC40DC">
                              <w:rPr>
                                <w:i w:val="0"/>
                                <w:szCs w:val="16"/>
                                <w:lang w:val="en-US"/>
                              </w:rPr>
                              <w:t>ader001</w:t>
                            </w:r>
                            <w:r w:rsidRPr="00113640">
                              <w:rPr>
                                <w:i w:val="0"/>
                                <w:szCs w:val="16"/>
                                <w:lang w:val="en-US"/>
                              </w:rPr>
                              <w:t>@</w:t>
                            </w:r>
                            <w:r w:rsidR="00BC40DC" w:rsidRPr="00BC40DC">
                              <w:t xml:space="preserve"> </w:t>
                            </w:r>
                            <w:r w:rsidR="00BC40DC" w:rsidRPr="00BC40DC">
                              <w:rPr>
                                <w:i w:val="0"/>
                                <w:szCs w:val="16"/>
                                <w:lang w:val="en-US"/>
                              </w:rPr>
                              <w:t>lipi.go.id</w:t>
                            </w:r>
                          </w:p>
                          <w:p w:rsidR="00811ECC" w:rsidRPr="00113640" w:rsidRDefault="00811ECC" w:rsidP="00FF3F63">
                            <w:pPr>
                              <w:widowControl w:val="0"/>
                              <w:tabs>
                                <w:tab w:val="left" w:pos="1985"/>
                              </w:tabs>
                              <w:autoSpaceDE w:val="0"/>
                              <w:autoSpaceDN w:val="0"/>
                              <w:adjustRightInd w:val="0"/>
                              <w:ind w:right="-28" w:firstLine="0"/>
                              <w:jc w:val="left"/>
                              <w:rPr>
                                <w:w w:val="104"/>
                                <w:sz w:val="16"/>
                                <w:szCs w:val="16"/>
                                <w:lang w:val="en-GB"/>
                              </w:rPr>
                            </w:pPr>
                            <w:r w:rsidRPr="00113640">
                              <w:rPr>
                                <w:w w:val="104"/>
                                <w:sz w:val="16"/>
                                <w:szCs w:val="16"/>
                              </w:rPr>
                              <w:t xml:space="preserve">Received: </w:t>
                            </w:r>
                            <w:r w:rsidR="00BC40DC">
                              <w:rPr>
                                <w:w w:val="104"/>
                                <w:sz w:val="16"/>
                                <w:szCs w:val="16"/>
                                <w:lang w:val="en-US"/>
                              </w:rPr>
                              <w:t>July</w:t>
                            </w:r>
                            <w:r w:rsidRPr="00113640">
                              <w:rPr>
                                <w:w w:val="104"/>
                                <w:sz w:val="16"/>
                                <w:szCs w:val="16"/>
                              </w:rPr>
                              <w:t xml:space="preserve"> </w:t>
                            </w:r>
                            <w:r w:rsidR="00BC40DC">
                              <w:rPr>
                                <w:w w:val="104"/>
                                <w:sz w:val="16"/>
                                <w:szCs w:val="16"/>
                                <w:lang w:val="en-GB"/>
                              </w:rPr>
                              <w:t>30</w:t>
                            </w:r>
                            <w:r w:rsidRPr="00113640">
                              <w:rPr>
                                <w:w w:val="104"/>
                                <w:sz w:val="16"/>
                                <w:szCs w:val="16"/>
                                <w:lang w:val="en-GB"/>
                              </w:rPr>
                              <w:t>,</w:t>
                            </w:r>
                            <w:r w:rsidRPr="00113640">
                              <w:rPr>
                                <w:w w:val="104"/>
                                <w:sz w:val="16"/>
                                <w:szCs w:val="16"/>
                              </w:rPr>
                              <w:t xml:space="preserve"> 201</w:t>
                            </w:r>
                            <w:r w:rsidR="00440E07" w:rsidRPr="00113640">
                              <w:rPr>
                                <w:w w:val="104"/>
                                <w:sz w:val="16"/>
                                <w:szCs w:val="16"/>
                                <w:lang w:val="en-GB"/>
                              </w:rPr>
                              <w:t>9</w:t>
                            </w:r>
                            <w:r w:rsidRPr="00113640">
                              <w:rPr>
                                <w:w w:val="104"/>
                                <w:sz w:val="16"/>
                                <w:szCs w:val="16"/>
                                <w:lang w:val="en-US"/>
                              </w:rPr>
                              <w:t xml:space="preserve"> </w:t>
                            </w:r>
                            <w:r w:rsidRPr="00113640">
                              <w:rPr>
                                <w:w w:val="104"/>
                                <w:sz w:val="16"/>
                                <w:szCs w:val="16"/>
                                <w:lang w:val="en-US"/>
                              </w:rPr>
                              <w:tab/>
                            </w:r>
                            <w:r w:rsidR="00BC40DC">
                              <w:rPr>
                                <w:w w:val="104"/>
                                <w:sz w:val="16"/>
                                <w:szCs w:val="16"/>
                                <w:lang w:val="en-US"/>
                              </w:rPr>
                              <w:tab/>
                            </w:r>
                            <w:r w:rsidRPr="00113640">
                              <w:rPr>
                                <w:w w:val="104"/>
                                <w:sz w:val="16"/>
                                <w:szCs w:val="16"/>
                              </w:rPr>
                              <w:t xml:space="preserve">; Revised: </w:t>
                            </w:r>
                            <w:r w:rsidR="00440E07" w:rsidRPr="00113640">
                              <w:rPr>
                                <w:w w:val="104"/>
                                <w:sz w:val="16"/>
                                <w:szCs w:val="16"/>
                                <w:lang w:val="en-GB"/>
                              </w:rPr>
                              <w:t>O</w:t>
                            </w:r>
                            <w:proofErr w:type="spellStart"/>
                            <w:r w:rsidR="00440E07" w:rsidRPr="00113640">
                              <w:rPr>
                                <w:w w:val="104"/>
                                <w:sz w:val="16"/>
                                <w:szCs w:val="16"/>
                                <w:lang w:val="en-US"/>
                              </w:rPr>
                              <w:t>ctober</w:t>
                            </w:r>
                            <w:proofErr w:type="spellEnd"/>
                            <w:r w:rsidR="00440E07" w:rsidRPr="00113640">
                              <w:rPr>
                                <w:w w:val="104"/>
                                <w:sz w:val="16"/>
                                <w:szCs w:val="16"/>
                                <w:lang w:val="en-US"/>
                              </w:rPr>
                              <w:t xml:space="preserve"> </w:t>
                            </w:r>
                            <w:r w:rsidR="00BC40DC">
                              <w:rPr>
                                <w:w w:val="104"/>
                                <w:sz w:val="16"/>
                                <w:szCs w:val="16"/>
                                <w:lang w:val="en-US"/>
                              </w:rPr>
                              <w:t>14</w:t>
                            </w:r>
                            <w:r w:rsidRPr="00113640">
                              <w:rPr>
                                <w:w w:val="104"/>
                                <w:sz w:val="16"/>
                                <w:szCs w:val="16"/>
                                <w:lang w:val="en-GB"/>
                              </w:rPr>
                              <w:t>,</w:t>
                            </w:r>
                            <w:r w:rsidRPr="00113640">
                              <w:rPr>
                                <w:w w:val="104"/>
                                <w:sz w:val="16"/>
                                <w:szCs w:val="16"/>
                              </w:rPr>
                              <w:t xml:space="preserve"> 201</w:t>
                            </w:r>
                            <w:r w:rsidRPr="00113640">
                              <w:rPr>
                                <w:w w:val="104"/>
                                <w:sz w:val="16"/>
                                <w:szCs w:val="16"/>
                                <w:lang w:val="en-GB"/>
                              </w:rPr>
                              <w:t>9</w:t>
                            </w:r>
                          </w:p>
                          <w:p w:rsidR="00811ECC" w:rsidRPr="00113640" w:rsidRDefault="00811ECC" w:rsidP="002409A0">
                            <w:pPr>
                              <w:widowControl w:val="0"/>
                              <w:tabs>
                                <w:tab w:val="left" w:pos="1985"/>
                              </w:tabs>
                              <w:autoSpaceDE w:val="0"/>
                              <w:autoSpaceDN w:val="0"/>
                              <w:adjustRightInd w:val="0"/>
                              <w:ind w:right="-28" w:firstLine="0"/>
                              <w:jc w:val="left"/>
                              <w:rPr>
                                <w:w w:val="104"/>
                                <w:sz w:val="16"/>
                                <w:szCs w:val="16"/>
                                <w:lang w:val="en-GB"/>
                              </w:rPr>
                            </w:pPr>
                            <w:r w:rsidRPr="00113640">
                              <w:rPr>
                                <w:w w:val="104"/>
                                <w:sz w:val="16"/>
                                <w:szCs w:val="16"/>
                              </w:rPr>
                              <w:t>Accepted:</w:t>
                            </w:r>
                            <w:r w:rsidRPr="00113640">
                              <w:rPr>
                                <w:w w:val="104"/>
                                <w:sz w:val="16"/>
                                <w:szCs w:val="16"/>
                                <w:lang w:val="en-US"/>
                              </w:rPr>
                              <w:t xml:space="preserve"> </w:t>
                            </w:r>
                            <w:r w:rsidR="00BF63CB" w:rsidRPr="00113640">
                              <w:rPr>
                                <w:w w:val="104"/>
                                <w:sz w:val="16"/>
                                <w:szCs w:val="16"/>
                                <w:lang w:val="en-US"/>
                              </w:rPr>
                              <w:t xml:space="preserve">October </w:t>
                            </w:r>
                            <w:r w:rsidR="00BC40DC">
                              <w:rPr>
                                <w:w w:val="104"/>
                                <w:sz w:val="16"/>
                                <w:szCs w:val="16"/>
                                <w:lang w:val="en-US"/>
                              </w:rPr>
                              <w:t>28</w:t>
                            </w:r>
                            <w:r w:rsidRPr="00113640">
                              <w:rPr>
                                <w:w w:val="104"/>
                                <w:sz w:val="16"/>
                                <w:szCs w:val="16"/>
                                <w:lang w:val="en-GB"/>
                              </w:rPr>
                              <w:t>,</w:t>
                            </w:r>
                            <w:r w:rsidRPr="00113640">
                              <w:rPr>
                                <w:w w:val="104"/>
                                <w:sz w:val="16"/>
                                <w:szCs w:val="16"/>
                              </w:rPr>
                              <w:t xml:space="preserve"> 201</w:t>
                            </w:r>
                            <w:r w:rsidRPr="00113640">
                              <w:rPr>
                                <w:w w:val="104"/>
                                <w:sz w:val="16"/>
                                <w:szCs w:val="16"/>
                                <w:lang w:val="en-GB"/>
                              </w:rPr>
                              <w:t>9</w:t>
                            </w:r>
                            <w:r w:rsidRPr="00113640">
                              <w:rPr>
                                <w:w w:val="104"/>
                                <w:sz w:val="16"/>
                                <w:szCs w:val="16"/>
                              </w:rPr>
                              <w:tab/>
                            </w:r>
                            <w:r w:rsidRPr="00113640">
                              <w:rPr>
                                <w:w w:val="104"/>
                                <w:sz w:val="16"/>
                                <w:szCs w:val="16"/>
                              </w:rPr>
                              <w:tab/>
                              <w:t xml:space="preserve">; Published: </w:t>
                            </w:r>
                            <w:r w:rsidR="00BF63CB" w:rsidRPr="00113640">
                              <w:rPr>
                                <w:w w:val="104"/>
                                <w:sz w:val="16"/>
                                <w:szCs w:val="16"/>
                                <w:lang w:val="en-US"/>
                              </w:rPr>
                              <w:t>December</w:t>
                            </w:r>
                            <w:r w:rsidRPr="00113640">
                              <w:rPr>
                                <w:w w:val="104"/>
                                <w:sz w:val="16"/>
                                <w:szCs w:val="16"/>
                              </w:rPr>
                              <w:t xml:space="preserve"> 3</w:t>
                            </w:r>
                            <w:r w:rsidRPr="00113640">
                              <w:rPr>
                                <w:w w:val="104"/>
                                <w:sz w:val="16"/>
                                <w:szCs w:val="16"/>
                                <w:lang w:val="en-US"/>
                              </w:rPr>
                              <w:t>1</w:t>
                            </w:r>
                            <w:r w:rsidRPr="00113640">
                              <w:rPr>
                                <w:w w:val="104"/>
                                <w:sz w:val="16"/>
                                <w:szCs w:val="16"/>
                                <w:lang w:val="en-GB"/>
                              </w:rPr>
                              <w:t>,</w:t>
                            </w:r>
                            <w:r w:rsidRPr="00113640">
                              <w:rPr>
                                <w:w w:val="104"/>
                                <w:sz w:val="16"/>
                                <w:szCs w:val="16"/>
                              </w:rPr>
                              <w:t xml:space="preserve"> 201</w:t>
                            </w:r>
                            <w:r w:rsidRPr="00113640">
                              <w:rPr>
                                <w:w w:val="104"/>
                                <w:sz w:val="16"/>
                                <w:szCs w:val="16"/>
                                <w:lang w:val="en-GB"/>
                              </w:rPr>
                              <w:t>9</w:t>
                            </w:r>
                          </w:p>
                          <w:p w:rsidR="00811ECC" w:rsidRPr="00113640" w:rsidRDefault="00811ECC" w:rsidP="00A6121F">
                            <w:pPr>
                              <w:widowControl w:val="0"/>
                              <w:autoSpaceDE w:val="0"/>
                              <w:autoSpaceDN w:val="0"/>
                              <w:adjustRightInd w:val="0"/>
                              <w:ind w:right="-28" w:firstLine="0"/>
                              <w:rPr>
                                <w:w w:val="104"/>
                                <w:sz w:val="16"/>
                                <w:szCs w:val="16"/>
                              </w:rPr>
                            </w:pPr>
                            <w:r w:rsidRPr="00113640">
                              <w:rPr>
                                <w:rFonts w:ascii="Symbol" w:hAnsi="Symbol"/>
                                <w:w w:val="104"/>
                                <w:sz w:val="16"/>
                                <w:szCs w:val="16"/>
                              </w:rPr>
                              <w:sym w:font="Symbol" w:char="F0D3"/>
                            </w:r>
                            <w:r w:rsidRPr="00113640">
                              <w:rPr>
                                <w:w w:val="104"/>
                                <w:sz w:val="16"/>
                                <w:szCs w:val="16"/>
                              </w:rPr>
                              <w:t xml:space="preserve"> 201</w:t>
                            </w:r>
                            <w:r w:rsidRPr="00113640">
                              <w:rPr>
                                <w:w w:val="104"/>
                                <w:sz w:val="16"/>
                                <w:szCs w:val="16"/>
                                <w:lang w:val="en-US"/>
                              </w:rPr>
                              <w:t xml:space="preserve">9 </w:t>
                            </w:r>
                            <w:r w:rsidRPr="00113640">
                              <w:rPr>
                                <w:rFonts w:eastAsia="Calibri"/>
                                <w:sz w:val="16"/>
                                <w:szCs w:val="16"/>
                              </w:rPr>
                              <w:t>PPET - LIPI</w:t>
                            </w:r>
                          </w:p>
                          <w:p w:rsidR="00811ECC" w:rsidRPr="00113640" w:rsidRDefault="00811ECC" w:rsidP="00FF3F63"/>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85pt;margin-top:647pt;width:229.6pt;height: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" stroked="f">
                <v:textbox>
                  <w:txbxContent>
                    <w:p w:rsidR="00811ECC" w:rsidRPr="00113640" w:rsidRDefault="00811ECC" w:rsidP="00FF3F63">
                      <w:pPr>
                        <w:widowControl w:val="0"/>
                        <w:pBdr>
                          <w:top w:val="single" w:sz="6" w:space="1" w:color="auto"/>
                        </w:pBdr>
                        <w:autoSpaceDE w:val="0"/>
                        <w:autoSpaceDN w:val="0"/>
                        <w:adjustRightInd w:val="0"/>
                        <w:ind w:right="-28" w:firstLine="0"/>
                        <w:jc w:val="left"/>
                        <w:rPr>
                          <w:i/>
                          <w:w w:val="104"/>
                          <w:sz w:val="16"/>
                          <w:szCs w:val="16"/>
                        </w:rPr>
                      </w:pPr>
                      <w:r w:rsidRPr="00113640">
                        <w:rPr>
                          <w:i/>
                          <w:w w:val="104"/>
                          <w:sz w:val="16"/>
                          <w:szCs w:val="16"/>
                        </w:rPr>
                        <w:t xml:space="preserve">* </w:t>
                      </w:r>
                      <w:r w:rsidRPr="00113640">
                        <w:rPr>
                          <w:w w:val="104"/>
                          <w:sz w:val="16"/>
                          <w:szCs w:val="16"/>
                        </w:rPr>
                        <w:t>Corresponding Author</w:t>
                      </w:r>
                      <w:r w:rsidRPr="00113640">
                        <w:rPr>
                          <w:i/>
                          <w:w w:val="104"/>
                          <w:sz w:val="16"/>
                          <w:szCs w:val="16"/>
                        </w:rPr>
                        <w:t xml:space="preserve">. </w:t>
                      </w:r>
                    </w:p>
                    <w:p w:rsidR="00811ECC" w:rsidRPr="00113640" w:rsidRDefault="00811ECC" w:rsidP="00FF3F63">
                      <w:pPr>
                        <w:pStyle w:val="AuthorAfiliation"/>
                        <w:jc w:val="left"/>
                        <w:rPr>
                          <w:i w:val="0"/>
                          <w:szCs w:val="16"/>
                        </w:rPr>
                      </w:pPr>
                      <w:r w:rsidRPr="00113640">
                        <w:rPr>
                          <w:i w:val="0"/>
                          <w:w w:val="104"/>
                          <w:szCs w:val="16"/>
                        </w:rPr>
                        <w:t xml:space="preserve">Email: </w:t>
                      </w:r>
                      <w:r w:rsidR="00BC40DC" w:rsidRPr="00BC40DC">
                        <w:rPr>
                          <w:i w:val="0"/>
                          <w:szCs w:val="16"/>
                          <w:lang w:val="en-US"/>
                        </w:rPr>
                        <w:t>ader001</w:t>
                      </w:r>
                      <w:r w:rsidRPr="00113640">
                        <w:rPr>
                          <w:i w:val="0"/>
                          <w:szCs w:val="16"/>
                          <w:lang w:val="en-US"/>
                        </w:rPr>
                        <w:t>@</w:t>
                      </w:r>
                      <w:r w:rsidR="00BC40DC" w:rsidRPr="00BC40DC">
                        <w:t xml:space="preserve"> </w:t>
                      </w:r>
                      <w:r w:rsidR="00BC40DC" w:rsidRPr="00BC40DC">
                        <w:rPr>
                          <w:i w:val="0"/>
                          <w:szCs w:val="16"/>
                          <w:lang w:val="en-US"/>
                        </w:rPr>
                        <w:t>lipi.go.id</w:t>
                      </w:r>
                    </w:p>
                    <w:p w:rsidR="00811ECC" w:rsidRPr="00113640" w:rsidRDefault="00811ECC" w:rsidP="00FF3F63">
                      <w:pPr>
                        <w:widowControl w:val="0"/>
                        <w:tabs>
                          <w:tab w:val="left" w:pos="1985"/>
                        </w:tabs>
                        <w:autoSpaceDE w:val="0"/>
                        <w:autoSpaceDN w:val="0"/>
                        <w:adjustRightInd w:val="0"/>
                        <w:ind w:right="-28" w:firstLine="0"/>
                        <w:jc w:val="left"/>
                        <w:rPr>
                          <w:w w:val="104"/>
                          <w:sz w:val="16"/>
                          <w:szCs w:val="16"/>
                          <w:lang w:val="en-GB"/>
                        </w:rPr>
                      </w:pPr>
                      <w:r w:rsidRPr="00113640">
                        <w:rPr>
                          <w:w w:val="104"/>
                          <w:sz w:val="16"/>
                          <w:szCs w:val="16"/>
                        </w:rPr>
                        <w:t xml:space="preserve">Received: </w:t>
                      </w:r>
                      <w:r w:rsidR="00BC40DC">
                        <w:rPr>
                          <w:w w:val="104"/>
                          <w:sz w:val="16"/>
                          <w:szCs w:val="16"/>
                          <w:lang w:val="en-US"/>
                        </w:rPr>
                        <w:t>July</w:t>
                      </w:r>
                      <w:r w:rsidRPr="00113640">
                        <w:rPr>
                          <w:w w:val="104"/>
                          <w:sz w:val="16"/>
                          <w:szCs w:val="16"/>
                        </w:rPr>
                        <w:t xml:space="preserve"> </w:t>
                      </w:r>
                      <w:r w:rsidR="00BC40DC">
                        <w:rPr>
                          <w:w w:val="104"/>
                          <w:sz w:val="16"/>
                          <w:szCs w:val="16"/>
                          <w:lang w:val="en-GB"/>
                        </w:rPr>
                        <w:t>30</w:t>
                      </w:r>
                      <w:r w:rsidRPr="00113640">
                        <w:rPr>
                          <w:w w:val="104"/>
                          <w:sz w:val="16"/>
                          <w:szCs w:val="16"/>
                          <w:lang w:val="en-GB"/>
                        </w:rPr>
                        <w:t>,</w:t>
                      </w:r>
                      <w:r w:rsidRPr="00113640">
                        <w:rPr>
                          <w:w w:val="104"/>
                          <w:sz w:val="16"/>
                          <w:szCs w:val="16"/>
                        </w:rPr>
                        <w:t xml:space="preserve"> 201</w:t>
                      </w:r>
                      <w:r w:rsidR="00440E07" w:rsidRPr="00113640">
                        <w:rPr>
                          <w:w w:val="104"/>
                          <w:sz w:val="16"/>
                          <w:szCs w:val="16"/>
                          <w:lang w:val="en-GB"/>
                        </w:rPr>
                        <w:t>9</w:t>
                      </w:r>
                      <w:r w:rsidRPr="00113640">
                        <w:rPr>
                          <w:w w:val="104"/>
                          <w:sz w:val="16"/>
                          <w:szCs w:val="16"/>
                          <w:lang w:val="en-US"/>
                        </w:rPr>
                        <w:t xml:space="preserve"> </w:t>
                      </w:r>
                      <w:r w:rsidRPr="00113640">
                        <w:rPr>
                          <w:w w:val="104"/>
                          <w:sz w:val="16"/>
                          <w:szCs w:val="16"/>
                          <w:lang w:val="en-US"/>
                        </w:rPr>
                        <w:tab/>
                      </w:r>
                      <w:r w:rsidR="00BC40DC">
                        <w:rPr>
                          <w:w w:val="104"/>
                          <w:sz w:val="16"/>
                          <w:szCs w:val="16"/>
                          <w:lang w:val="en-US"/>
                        </w:rPr>
                        <w:tab/>
                      </w:r>
                      <w:r w:rsidRPr="00113640">
                        <w:rPr>
                          <w:w w:val="104"/>
                          <w:sz w:val="16"/>
                          <w:szCs w:val="16"/>
                        </w:rPr>
                        <w:t xml:space="preserve">; Revised: </w:t>
                      </w:r>
                      <w:r w:rsidR="00440E07" w:rsidRPr="00113640">
                        <w:rPr>
                          <w:w w:val="104"/>
                          <w:sz w:val="16"/>
                          <w:szCs w:val="16"/>
                          <w:lang w:val="en-GB"/>
                        </w:rPr>
                        <w:t>O</w:t>
                      </w:r>
                      <w:r w:rsidR="00440E07" w:rsidRPr="00113640">
                        <w:rPr>
                          <w:w w:val="104"/>
                          <w:sz w:val="16"/>
                          <w:szCs w:val="16"/>
                          <w:lang w:val="en-US"/>
                        </w:rPr>
                        <w:t xml:space="preserve">ctober </w:t>
                      </w:r>
                      <w:r w:rsidR="00BC40DC">
                        <w:rPr>
                          <w:w w:val="104"/>
                          <w:sz w:val="16"/>
                          <w:szCs w:val="16"/>
                          <w:lang w:val="en-US"/>
                        </w:rPr>
                        <w:t>14</w:t>
                      </w:r>
                      <w:r w:rsidRPr="00113640">
                        <w:rPr>
                          <w:w w:val="104"/>
                          <w:sz w:val="16"/>
                          <w:szCs w:val="16"/>
                          <w:lang w:val="en-GB"/>
                        </w:rPr>
                        <w:t>,</w:t>
                      </w:r>
                      <w:r w:rsidRPr="00113640">
                        <w:rPr>
                          <w:w w:val="104"/>
                          <w:sz w:val="16"/>
                          <w:szCs w:val="16"/>
                        </w:rPr>
                        <w:t xml:space="preserve"> 201</w:t>
                      </w:r>
                      <w:r w:rsidRPr="00113640">
                        <w:rPr>
                          <w:w w:val="104"/>
                          <w:sz w:val="16"/>
                          <w:szCs w:val="16"/>
                          <w:lang w:val="en-GB"/>
                        </w:rPr>
                        <w:t>9</w:t>
                      </w:r>
                    </w:p>
                    <w:p w:rsidR="00811ECC" w:rsidRPr="00113640" w:rsidRDefault="00811ECC" w:rsidP="002409A0">
                      <w:pPr>
                        <w:widowControl w:val="0"/>
                        <w:tabs>
                          <w:tab w:val="left" w:pos="1985"/>
                        </w:tabs>
                        <w:autoSpaceDE w:val="0"/>
                        <w:autoSpaceDN w:val="0"/>
                        <w:adjustRightInd w:val="0"/>
                        <w:ind w:right="-28" w:firstLine="0"/>
                        <w:jc w:val="left"/>
                        <w:rPr>
                          <w:w w:val="104"/>
                          <w:sz w:val="16"/>
                          <w:szCs w:val="16"/>
                          <w:lang w:val="en-GB"/>
                        </w:rPr>
                      </w:pPr>
                      <w:r w:rsidRPr="00113640">
                        <w:rPr>
                          <w:w w:val="104"/>
                          <w:sz w:val="16"/>
                          <w:szCs w:val="16"/>
                        </w:rPr>
                        <w:t>Accepted:</w:t>
                      </w:r>
                      <w:r w:rsidRPr="00113640">
                        <w:rPr>
                          <w:w w:val="104"/>
                          <w:sz w:val="16"/>
                          <w:szCs w:val="16"/>
                          <w:lang w:val="en-US"/>
                        </w:rPr>
                        <w:t xml:space="preserve"> </w:t>
                      </w:r>
                      <w:r w:rsidR="00BF63CB" w:rsidRPr="00113640">
                        <w:rPr>
                          <w:w w:val="104"/>
                          <w:sz w:val="16"/>
                          <w:szCs w:val="16"/>
                          <w:lang w:val="en-US"/>
                        </w:rPr>
                        <w:t xml:space="preserve">October </w:t>
                      </w:r>
                      <w:r w:rsidR="00BC40DC">
                        <w:rPr>
                          <w:w w:val="104"/>
                          <w:sz w:val="16"/>
                          <w:szCs w:val="16"/>
                          <w:lang w:val="en-US"/>
                        </w:rPr>
                        <w:t>28</w:t>
                      </w:r>
                      <w:r w:rsidRPr="00113640">
                        <w:rPr>
                          <w:w w:val="104"/>
                          <w:sz w:val="16"/>
                          <w:szCs w:val="16"/>
                          <w:lang w:val="en-GB"/>
                        </w:rPr>
                        <w:t>,</w:t>
                      </w:r>
                      <w:r w:rsidRPr="00113640">
                        <w:rPr>
                          <w:w w:val="104"/>
                          <w:sz w:val="16"/>
                          <w:szCs w:val="16"/>
                        </w:rPr>
                        <w:t xml:space="preserve"> 201</w:t>
                      </w:r>
                      <w:r w:rsidRPr="00113640">
                        <w:rPr>
                          <w:w w:val="104"/>
                          <w:sz w:val="16"/>
                          <w:szCs w:val="16"/>
                          <w:lang w:val="en-GB"/>
                        </w:rPr>
                        <w:t>9</w:t>
                      </w:r>
                      <w:r w:rsidRPr="00113640">
                        <w:rPr>
                          <w:w w:val="104"/>
                          <w:sz w:val="16"/>
                          <w:szCs w:val="16"/>
                        </w:rPr>
                        <w:tab/>
                      </w:r>
                      <w:r w:rsidRPr="00113640">
                        <w:rPr>
                          <w:w w:val="104"/>
                          <w:sz w:val="16"/>
                          <w:szCs w:val="16"/>
                        </w:rPr>
                        <w:tab/>
                        <w:t xml:space="preserve">; Published: </w:t>
                      </w:r>
                      <w:r w:rsidR="00BF63CB" w:rsidRPr="00113640">
                        <w:rPr>
                          <w:w w:val="104"/>
                          <w:sz w:val="16"/>
                          <w:szCs w:val="16"/>
                          <w:lang w:val="en-US"/>
                        </w:rPr>
                        <w:t>December</w:t>
                      </w:r>
                      <w:r w:rsidRPr="00113640">
                        <w:rPr>
                          <w:w w:val="104"/>
                          <w:sz w:val="16"/>
                          <w:szCs w:val="16"/>
                        </w:rPr>
                        <w:t xml:space="preserve"> 3</w:t>
                      </w:r>
                      <w:r w:rsidRPr="00113640">
                        <w:rPr>
                          <w:w w:val="104"/>
                          <w:sz w:val="16"/>
                          <w:szCs w:val="16"/>
                          <w:lang w:val="en-US"/>
                        </w:rPr>
                        <w:t>1</w:t>
                      </w:r>
                      <w:r w:rsidRPr="00113640">
                        <w:rPr>
                          <w:w w:val="104"/>
                          <w:sz w:val="16"/>
                          <w:szCs w:val="16"/>
                          <w:lang w:val="en-GB"/>
                        </w:rPr>
                        <w:t>,</w:t>
                      </w:r>
                      <w:r w:rsidRPr="00113640">
                        <w:rPr>
                          <w:w w:val="104"/>
                          <w:sz w:val="16"/>
                          <w:szCs w:val="16"/>
                        </w:rPr>
                        <w:t xml:space="preserve"> 201</w:t>
                      </w:r>
                      <w:r w:rsidRPr="00113640">
                        <w:rPr>
                          <w:w w:val="104"/>
                          <w:sz w:val="16"/>
                          <w:szCs w:val="16"/>
                          <w:lang w:val="en-GB"/>
                        </w:rPr>
                        <w:t>9</w:t>
                      </w:r>
                    </w:p>
                    <w:p w:rsidR="00811ECC" w:rsidRPr="00113640" w:rsidRDefault="00811ECC" w:rsidP="00A6121F">
                      <w:pPr>
                        <w:widowControl w:val="0"/>
                        <w:autoSpaceDE w:val="0"/>
                        <w:autoSpaceDN w:val="0"/>
                        <w:adjustRightInd w:val="0"/>
                        <w:ind w:right="-28" w:firstLine="0"/>
                        <w:rPr>
                          <w:w w:val="104"/>
                          <w:sz w:val="16"/>
                          <w:szCs w:val="16"/>
                        </w:rPr>
                      </w:pPr>
                      <w:r w:rsidRPr="00113640">
                        <w:rPr>
                          <w:rFonts w:ascii="Symbol" w:hAnsi="Symbol"/>
                          <w:w w:val="104"/>
                          <w:sz w:val="16"/>
                          <w:szCs w:val="16"/>
                        </w:rPr>
                        <w:sym w:font="Symbol" w:char="F0D3"/>
                      </w:r>
                      <w:r w:rsidRPr="00113640">
                        <w:rPr>
                          <w:w w:val="104"/>
                          <w:sz w:val="16"/>
                          <w:szCs w:val="16"/>
                        </w:rPr>
                        <w:t xml:space="preserve"> 201</w:t>
                      </w:r>
                      <w:r w:rsidRPr="00113640">
                        <w:rPr>
                          <w:w w:val="104"/>
                          <w:sz w:val="16"/>
                          <w:szCs w:val="16"/>
                          <w:lang w:val="en-US"/>
                        </w:rPr>
                        <w:t xml:space="preserve">9 </w:t>
                      </w:r>
                      <w:r w:rsidRPr="00113640">
                        <w:rPr>
                          <w:rFonts w:eastAsia="Calibri"/>
                          <w:sz w:val="16"/>
                          <w:szCs w:val="16"/>
                        </w:rPr>
                        <w:t>PPET - LIPI</w:t>
                      </w:r>
                    </w:p>
                    <w:p w:rsidR="00811ECC" w:rsidRPr="00113640" w:rsidRDefault="00811ECC" w:rsidP="00FF3F63"/>
                  </w:txbxContent>
                </v:textbox>
                <w10:wrap type="square" anchorx="margin" anchory="margin"/>
              </v:shape>
            </w:pict>
          </mc:Fallback>
        </mc:AlternateContent>
      </w:r>
      <w:r w:rsidR="006227A1" w:rsidRPr="006227A1">
        <w:rPr>
          <w:rFonts w:eastAsia="Times New Roman"/>
          <w:color w:val="auto"/>
          <w:sz w:val="20"/>
          <w:lang w:val="en-US" w:eastAsia="en-US"/>
        </w:rPr>
        <w:t xml:space="preserve"> </w:t>
      </w:r>
      <w:r w:rsidR="001F370F" w:rsidRPr="00357219">
        <w:rPr>
          <w:sz w:val="20"/>
          <w:szCs w:val="20"/>
        </w:rPr>
        <w:t xml:space="preserve">Usually, identification is conducted by experts with visual inspection by examining physical sizes, textures, bone structures, and the color of the leaves [2]. </w:t>
      </w:r>
      <w:r w:rsidR="001F370F">
        <w:rPr>
          <w:sz w:val="20"/>
          <w:szCs w:val="20"/>
        </w:rPr>
        <w:t xml:space="preserve"> </w:t>
      </w:r>
      <w:r w:rsidR="001F370F" w:rsidRPr="00357219">
        <w:rPr>
          <w:sz w:val="20"/>
          <w:szCs w:val="20"/>
        </w:rPr>
        <w:t xml:space="preserve">It is difficult for non-expert or even farmers to do the identification. But, it is impossible to provide enough experts to do the identifications manually as the plantations are spread in </w:t>
      </w:r>
      <w:r w:rsidR="001F370F" w:rsidRPr="002B674B">
        <w:rPr>
          <w:sz w:val="20"/>
          <w:szCs w:val="20"/>
        </w:rPr>
        <w:t>a</w:t>
      </w:r>
      <w:r w:rsidR="001F370F">
        <w:rPr>
          <w:color w:val="4F81BD"/>
          <w:sz w:val="20"/>
          <w:szCs w:val="20"/>
        </w:rPr>
        <w:t xml:space="preserve"> </w:t>
      </w:r>
      <w:r w:rsidR="001F370F" w:rsidRPr="00357219">
        <w:rPr>
          <w:sz w:val="20"/>
          <w:szCs w:val="20"/>
        </w:rPr>
        <w:t xml:space="preserve">very large area. Therefore, a </w:t>
      </w:r>
      <w:r w:rsidR="001F370F" w:rsidRPr="00357219">
        <w:rPr>
          <w:sz w:val="20"/>
          <w:szCs w:val="20"/>
          <w:lang w:val="en-US"/>
        </w:rPr>
        <w:t xml:space="preserve">better </w:t>
      </w:r>
      <w:r w:rsidR="001F370F" w:rsidRPr="00357219">
        <w:rPr>
          <w:sz w:val="20"/>
          <w:szCs w:val="20"/>
        </w:rPr>
        <w:t>way to identify the tea clones is needed.</w:t>
      </w:r>
    </w:p>
    <w:p w:rsidR="00A6121F" w:rsidRDefault="001F370F" w:rsidP="00652080">
      <w:pPr>
        <w:pStyle w:val="Default"/>
        <w:ind w:firstLine="360"/>
        <w:jc w:val="both"/>
        <w:rPr>
          <w:sz w:val="20"/>
          <w:szCs w:val="20"/>
          <w:lang w:val="en-US"/>
        </w:rPr>
      </w:pPr>
      <w:r w:rsidRPr="00357219">
        <w:rPr>
          <w:sz w:val="20"/>
          <w:szCs w:val="20"/>
        </w:rPr>
        <w:t xml:space="preserve">Machine learning is a solution to provide automatic identification for tea clones. Given adequate </w:t>
      </w:r>
      <w:r>
        <w:rPr>
          <w:sz w:val="20"/>
          <w:szCs w:val="20"/>
        </w:rPr>
        <w:t xml:space="preserve">number of </w:t>
      </w:r>
      <w:r w:rsidRPr="00357219">
        <w:rPr>
          <w:sz w:val="20"/>
          <w:szCs w:val="20"/>
        </w:rPr>
        <w:t>data, we may train machine learning methods to produce model</w:t>
      </w:r>
      <w:r>
        <w:rPr>
          <w:sz w:val="20"/>
          <w:szCs w:val="20"/>
        </w:rPr>
        <w:t>s</w:t>
      </w:r>
      <w:r w:rsidRPr="00357219">
        <w:rPr>
          <w:sz w:val="20"/>
          <w:szCs w:val="20"/>
        </w:rPr>
        <w:t xml:space="preserve"> for identifications </w:t>
      </w:r>
      <w:r>
        <w:rPr>
          <w:sz w:val="20"/>
          <w:szCs w:val="20"/>
        </w:rPr>
        <w:t>for</w:t>
      </w:r>
      <w:r w:rsidRPr="00357219">
        <w:rPr>
          <w:sz w:val="20"/>
          <w:szCs w:val="20"/>
        </w:rPr>
        <w:t xml:space="preserve"> future data</w:t>
      </w:r>
      <w:r>
        <w:rPr>
          <w:sz w:val="20"/>
          <w:szCs w:val="20"/>
        </w:rPr>
        <w:t xml:space="preserve"> predictions</w:t>
      </w:r>
      <w:r w:rsidRPr="00357219">
        <w:rPr>
          <w:sz w:val="20"/>
          <w:szCs w:val="20"/>
        </w:rPr>
        <w:t>.</w:t>
      </w:r>
      <w:r>
        <w:rPr>
          <w:sz w:val="20"/>
          <w:szCs w:val="20"/>
        </w:rPr>
        <w:t xml:space="preserve"> </w:t>
      </w:r>
      <w:r w:rsidRPr="00357219">
        <w:rPr>
          <w:sz w:val="20"/>
          <w:szCs w:val="20"/>
        </w:rPr>
        <w:t xml:space="preserve">Several studies of </w:t>
      </w:r>
      <w:r>
        <w:rPr>
          <w:sz w:val="20"/>
          <w:szCs w:val="20"/>
        </w:rPr>
        <w:t>using</w:t>
      </w:r>
      <w:r w:rsidRPr="00357219">
        <w:rPr>
          <w:sz w:val="20"/>
          <w:szCs w:val="20"/>
        </w:rPr>
        <w:t xml:space="preserve"> tea leaves for </w:t>
      </w:r>
      <w:r w:rsidRPr="00357219">
        <w:rPr>
          <w:rFonts w:eastAsia="Times New Roman"/>
          <w:sz w:val="20"/>
          <w:szCs w:val="20"/>
        </w:rPr>
        <w:t>identif</w:t>
      </w:r>
      <w:r>
        <w:rPr>
          <w:rFonts w:eastAsia="Times New Roman"/>
          <w:sz w:val="20"/>
          <w:szCs w:val="20"/>
        </w:rPr>
        <w:t xml:space="preserve">ication of </w:t>
      </w:r>
      <w:r w:rsidRPr="00357219">
        <w:rPr>
          <w:rFonts w:eastAsia="Times New Roman"/>
          <w:sz w:val="20"/>
          <w:szCs w:val="20"/>
          <w:lang w:val="en-US"/>
        </w:rPr>
        <w:t xml:space="preserve">their </w:t>
      </w:r>
      <w:r w:rsidRPr="00357219">
        <w:rPr>
          <w:rFonts w:eastAsia="Times New Roman"/>
          <w:sz w:val="20"/>
          <w:szCs w:val="20"/>
        </w:rPr>
        <w:t xml:space="preserve">categories, </w:t>
      </w:r>
      <w:r w:rsidRPr="00357219">
        <w:rPr>
          <w:sz w:val="20"/>
          <w:szCs w:val="20"/>
        </w:rPr>
        <w:t>di</w:t>
      </w:r>
      <w:proofErr w:type="spellStart"/>
      <w:r w:rsidRPr="00357219">
        <w:rPr>
          <w:sz w:val="20"/>
          <w:szCs w:val="20"/>
          <w:lang w:val="en-US"/>
        </w:rPr>
        <w:t>seases</w:t>
      </w:r>
      <w:proofErr w:type="spellEnd"/>
      <w:r w:rsidRPr="00357219">
        <w:rPr>
          <w:sz w:val="20"/>
          <w:szCs w:val="20"/>
          <w:lang w:val="en-US"/>
        </w:rPr>
        <w:t xml:space="preserve">, </w:t>
      </w:r>
      <w:r w:rsidRPr="00357219">
        <w:rPr>
          <w:sz w:val="20"/>
          <w:szCs w:val="20"/>
        </w:rPr>
        <w:t xml:space="preserve">and </w:t>
      </w:r>
      <w:r w:rsidRPr="00357219">
        <w:rPr>
          <w:sz w:val="20"/>
          <w:szCs w:val="20"/>
          <w:lang w:val="en-US"/>
        </w:rPr>
        <w:t>p</w:t>
      </w:r>
      <w:r w:rsidRPr="00357219">
        <w:rPr>
          <w:sz w:val="20"/>
          <w:szCs w:val="20"/>
        </w:rPr>
        <w:t xml:space="preserve">ests </w:t>
      </w:r>
      <w:r>
        <w:rPr>
          <w:sz w:val="20"/>
          <w:szCs w:val="20"/>
        </w:rPr>
        <w:t>with</w:t>
      </w:r>
      <w:r w:rsidRPr="00357219">
        <w:rPr>
          <w:sz w:val="20"/>
          <w:szCs w:val="20"/>
        </w:rPr>
        <w:t xml:space="preserve"> </w:t>
      </w:r>
      <w:r w:rsidRPr="00357219">
        <w:rPr>
          <w:rFonts w:eastAsia="Times New Roman"/>
          <w:sz w:val="20"/>
          <w:szCs w:val="20"/>
        </w:rPr>
        <w:t>conventional</w:t>
      </w:r>
      <w:r w:rsidRPr="00357219">
        <w:rPr>
          <w:sz w:val="20"/>
          <w:szCs w:val="20"/>
        </w:rPr>
        <w:t xml:space="preserve"> m</w:t>
      </w:r>
      <w:r w:rsidRPr="00357219">
        <w:rPr>
          <w:rFonts w:eastAsia="Times New Roman"/>
          <w:sz w:val="20"/>
          <w:szCs w:val="20"/>
        </w:rPr>
        <w:t xml:space="preserve">achine learning </w:t>
      </w:r>
      <w:r>
        <w:rPr>
          <w:rFonts w:eastAsia="Times New Roman"/>
          <w:sz w:val="20"/>
          <w:szCs w:val="20"/>
        </w:rPr>
        <w:t xml:space="preserve">methods </w:t>
      </w:r>
      <w:r w:rsidRPr="00357219">
        <w:rPr>
          <w:rFonts w:eastAsia="Times New Roman"/>
          <w:sz w:val="20"/>
          <w:szCs w:val="20"/>
        </w:rPr>
        <w:t xml:space="preserve">such as the use of </w:t>
      </w:r>
      <w:r w:rsidRPr="00357219">
        <w:rPr>
          <w:rStyle w:val="Emphasis"/>
          <w:bCs/>
          <w:i w:val="0"/>
          <w:iCs w:val="0"/>
          <w:shd w:val="clear" w:color="auto" w:fill="FFFFFF"/>
        </w:rPr>
        <w:t>K</w:t>
      </w:r>
      <w:r w:rsidRPr="00357219">
        <w:rPr>
          <w:sz w:val="20"/>
          <w:szCs w:val="20"/>
          <w:shd w:val="clear" w:color="auto" w:fill="FFFFFF"/>
        </w:rPr>
        <w:t>-Nearest Neighbor</w:t>
      </w:r>
      <w:r w:rsidRPr="00357219">
        <w:rPr>
          <w:rFonts w:eastAsia="Times New Roman"/>
          <w:sz w:val="20"/>
          <w:szCs w:val="20"/>
        </w:rPr>
        <w:t xml:space="preserve"> (K-NN) and Support Vector Machine (SVM) have been carried out, and </w:t>
      </w:r>
      <w:r>
        <w:rPr>
          <w:rFonts w:eastAsia="Times New Roman"/>
          <w:sz w:val="20"/>
          <w:szCs w:val="20"/>
        </w:rPr>
        <w:t xml:space="preserve">they have been shown to </w:t>
      </w:r>
      <w:r w:rsidRPr="00357219">
        <w:rPr>
          <w:rFonts w:eastAsia="Times New Roman"/>
          <w:sz w:val="20"/>
          <w:szCs w:val="20"/>
        </w:rPr>
        <w:t xml:space="preserve">make a good performance </w:t>
      </w:r>
      <w:r>
        <w:rPr>
          <w:rFonts w:eastAsia="Times New Roman"/>
          <w:sz w:val="20"/>
          <w:szCs w:val="20"/>
        </w:rPr>
        <w:t xml:space="preserve">for </w:t>
      </w:r>
      <w:r w:rsidRPr="00357219">
        <w:rPr>
          <w:rFonts w:eastAsia="Times New Roman"/>
          <w:sz w:val="20"/>
          <w:szCs w:val="20"/>
        </w:rPr>
        <w:t xml:space="preserve"> simple cases </w:t>
      </w:r>
      <w:r w:rsidRPr="00357219">
        <w:rPr>
          <w:sz w:val="20"/>
          <w:szCs w:val="20"/>
        </w:rPr>
        <w:t>[3]</w:t>
      </w:r>
      <w:r w:rsidR="00C52B0F">
        <w:rPr>
          <w:sz w:val="20"/>
          <w:szCs w:val="20"/>
          <w:lang w:val="en-GB"/>
        </w:rPr>
        <w:t>-</w:t>
      </w:r>
      <w:r w:rsidRPr="00357219">
        <w:rPr>
          <w:sz w:val="20"/>
          <w:szCs w:val="20"/>
        </w:rPr>
        <w:t xml:space="preserve">[7]. However, conventional machine learning </w:t>
      </w:r>
      <w:r>
        <w:rPr>
          <w:sz w:val="20"/>
          <w:szCs w:val="20"/>
        </w:rPr>
        <w:t xml:space="preserve">methods </w:t>
      </w:r>
      <w:r w:rsidRPr="00357219">
        <w:rPr>
          <w:sz w:val="20"/>
          <w:szCs w:val="20"/>
        </w:rPr>
        <w:t>usually work by designing suitable features that are good to discriminate the class labels</w:t>
      </w:r>
      <w:r>
        <w:rPr>
          <w:sz w:val="20"/>
          <w:szCs w:val="20"/>
        </w:rPr>
        <w:t xml:space="preserve"> </w:t>
      </w:r>
      <w:r w:rsidRPr="00357219">
        <w:rPr>
          <w:sz w:val="20"/>
          <w:szCs w:val="20"/>
        </w:rPr>
        <w:t>[8]</w:t>
      </w:r>
      <w:r w:rsidR="00C52B0F">
        <w:rPr>
          <w:sz w:val="20"/>
          <w:szCs w:val="20"/>
          <w:lang w:val="en-GB"/>
        </w:rPr>
        <w:t>-</w:t>
      </w:r>
      <w:r w:rsidRPr="00357219">
        <w:rPr>
          <w:sz w:val="20"/>
          <w:szCs w:val="20"/>
        </w:rPr>
        <w:t>[12].</w:t>
      </w:r>
      <w:r>
        <w:rPr>
          <w:sz w:val="20"/>
          <w:szCs w:val="20"/>
        </w:rPr>
        <w:t xml:space="preserve">  However, </w:t>
      </w:r>
      <w:r w:rsidRPr="00357219">
        <w:rPr>
          <w:sz w:val="20"/>
          <w:szCs w:val="20"/>
        </w:rPr>
        <w:t>the</w:t>
      </w:r>
      <w:r>
        <w:rPr>
          <w:sz w:val="20"/>
          <w:szCs w:val="20"/>
        </w:rPr>
        <w:t>se</w:t>
      </w:r>
      <w:r w:rsidRPr="00357219">
        <w:rPr>
          <w:sz w:val="20"/>
          <w:szCs w:val="20"/>
        </w:rPr>
        <w:t xml:space="preserve"> process</w:t>
      </w:r>
      <w:r>
        <w:rPr>
          <w:sz w:val="20"/>
          <w:szCs w:val="20"/>
        </w:rPr>
        <w:t>es ofte</w:t>
      </w:r>
      <w:r w:rsidR="00B72E96">
        <w:rPr>
          <w:sz w:val="20"/>
          <w:szCs w:val="20"/>
          <w:lang w:val="en-US"/>
        </w:rPr>
        <w:t>n</w:t>
      </w:r>
      <w:r w:rsidRPr="00357219">
        <w:rPr>
          <w:sz w:val="20"/>
          <w:szCs w:val="20"/>
        </w:rPr>
        <w:t xml:space="preserve"> require complicated operations.</w:t>
      </w:r>
      <w:r>
        <w:rPr>
          <w:sz w:val="20"/>
          <w:szCs w:val="20"/>
        </w:rPr>
        <w:t xml:space="preserve"> </w:t>
      </w:r>
      <w:r w:rsidRPr="00357219">
        <w:rPr>
          <w:sz w:val="20"/>
          <w:szCs w:val="20"/>
        </w:rPr>
        <w:t xml:space="preserve">Other approaches use data extracted from expensive equipment </w:t>
      </w:r>
      <w:r>
        <w:rPr>
          <w:sz w:val="20"/>
          <w:szCs w:val="20"/>
        </w:rPr>
        <w:t>to achieve acceptable performances</w:t>
      </w:r>
      <w:r w:rsidR="00FE7CEA">
        <w:rPr>
          <w:sz w:val="20"/>
          <w:szCs w:val="20"/>
          <w:lang w:val="en-US"/>
        </w:rPr>
        <w:t xml:space="preserve"> </w:t>
      </w:r>
      <w:r w:rsidR="00C52B0F">
        <w:rPr>
          <w:sz w:val="20"/>
          <w:szCs w:val="20"/>
        </w:rPr>
        <w:t>[12]-</w:t>
      </w:r>
      <w:r w:rsidRPr="00357219">
        <w:rPr>
          <w:sz w:val="20"/>
          <w:szCs w:val="20"/>
        </w:rPr>
        <w:t>[13].</w:t>
      </w:r>
      <w:r w:rsidR="00DE1983" w:rsidRPr="00A6121F">
        <w:rPr>
          <w:sz w:val="20"/>
          <w:szCs w:val="20"/>
          <w:lang w:val="en-US"/>
        </w:rPr>
        <w:t xml:space="preserve"> </w:t>
      </w:r>
    </w:p>
    <w:p w:rsidR="00217183" w:rsidRDefault="001F370F" w:rsidP="00E05F8A">
      <w:pPr>
        <w:pStyle w:val="Default"/>
        <w:ind w:firstLine="360"/>
        <w:jc w:val="both"/>
        <w:rPr>
          <w:sz w:val="20"/>
          <w:szCs w:val="20"/>
        </w:rPr>
      </w:pPr>
      <w:r w:rsidRPr="00357219">
        <w:rPr>
          <w:sz w:val="20"/>
          <w:szCs w:val="20"/>
        </w:rPr>
        <w:t xml:space="preserve">Deep learning is currently a prominent technology for object identification in computer </w:t>
      </w:r>
      <w:r w:rsidRPr="006B2FCC">
        <w:rPr>
          <w:sz w:val="20"/>
          <w:szCs w:val="20"/>
        </w:rPr>
        <w:t>visions [14]</w:t>
      </w:r>
      <w:r w:rsidR="00C52B0F">
        <w:rPr>
          <w:sz w:val="20"/>
          <w:szCs w:val="20"/>
          <w:lang w:val="en-GB"/>
        </w:rPr>
        <w:t>-</w:t>
      </w:r>
      <w:r w:rsidRPr="00357219">
        <w:rPr>
          <w:sz w:val="20"/>
          <w:szCs w:val="20"/>
        </w:rPr>
        <w:t>[15].</w:t>
      </w:r>
      <w:r>
        <w:rPr>
          <w:sz w:val="20"/>
          <w:szCs w:val="20"/>
        </w:rPr>
        <w:t xml:space="preserve">  </w:t>
      </w:r>
      <w:r w:rsidRPr="00357219">
        <w:rPr>
          <w:sz w:val="20"/>
          <w:szCs w:val="20"/>
        </w:rPr>
        <w:t>Studies show it is now possible to train good identification systems using simple features or images from usual</w:t>
      </w:r>
      <w:r>
        <w:rPr>
          <w:sz w:val="20"/>
          <w:szCs w:val="20"/>
        </w:rPr>
        <w:t xml:space="preserve"> and inexpensive</w:t>
      </w:r>
      <w:r w:rsidRPr="00357219">
        <w:rPr>
          <w:sz w:val="20"/>
          <w:szCs w:val="20"/>
        </w:rPr>
        <w:t xml:space="preserve"> camera devices. </w:t>
      </w:r>
      <w:r w:rsidRPr="00357219">
        <w:rPr>
          <w:sz w:val="20"/>
          <w:szCs w:val="20"/>
          <w:shd w:val="clear" w:color="auto" w:fill="FFFFFF"/>
        </w:rPr>
        <w:t xml:space="preserve">The new findings on Convolutional Neural Network (CNN) have </w:t>
      </w:r>
      <w:r w:rsidRPr="00357219">
        <w:rPr>
          <w:sz w:val="20"/>
          <w:szCs w:val="20"/>
          <w:shd w:val="clear" w:color="auto" w:fill="FFFFFF"/>
        </w:rPr>
        <w:lastRenderedPageBreak/>
        <w:t xml:space="preserve">opened up new opportunities in computer vision research </w:t>
      </w:r>
      <w:r w:rsidRPr="00357219">
        <w:rPr>
          <w:sz w:val="20"/>
          <w:szCs w:val="20"/>
          <w:shd w:val="clear" w:color="auto" w:fill="FFFFFF"/>
          <w:lang w:val="en-US"/>
        </w:rPr>
        <w:t>and</w:t>
      </w:r>
      <w:r w:rsidRPr="00357219">
        <w:rPr>
          <w:sz w:val="20"/>
          <w:szCs w:val="20"/>
          <w:shd w:val="clear" w:color="auto" w:fill="FFFFFF"/>
        </w:rPr>
        <w:t xml:space="preserve"> the possibility of using it for tea clones identifications.  CNN has been shown to achieve good results in classifying and image detection </w:t>
      </w:r>
      <w:r w:rsidRPr="00357219">
        <w:rPr>
          <w:sz w:val="20"/>
          <w:szCs w:val="20"/>
        </w:rPr>
        <w:t>[16]</w:t>
      </w:r>
      <w:r w:rsidR="00C52B0F">
        <w:rPr>
          <w:sz w:val="20"/>
          <w:szCs w:val="20"/>
          <w:lang w:val="en-GB"/>
        </w:rPr>
        <w:t>-</w:t>
      </w:r>
      <w:r w:rsidRPr="00357219">
        <w:rPr>
          <w:sz w:val="20"/>
          <w:szCs w:val="20"/>
        </w:rPr>
        <w:t xml:space="preserve">[17]. </w:t>
      </w:r>
      <w:r>
        <w:rPr>
          <w:sz w:val="20"/>
          <w:szCs w:val="20"/>
        </w:rPr>
        <w:t xml:space="preserve"> </w:t>
      </w:r>
      <w:r w:rsidRPr="00357219">
        <w:rPr>
          <w:sz w:val="20"/>
          <w:szCs w:val="20"/>
        </w:rPr>
        <w:t>Other than that,</w:t>
      </w:r>
      <w:r>
        <w:rPr>
          <w:sz w:val="20"/>
          <w:szCs w:val="20"/>
        </w:rPr>
        <w:t xml:space="preserve"> </w:t>
      </w:r>
      <w:r w:rsidRPr="00357219">
        <w:rPr>
          <w:sz w:val="20"/>
          <w:szCs w:val="20"/>
        </w:rPr>
        <w:t xml:space="preserve">CNN success is seen in </w:t>
      </w:r>
      <w:r w:rsidRPr="00357219">
        <w:rPr>
          <w:rFonts w:eastAsia="Times New Roman"/>
          <w:sz w:val="20"/>
          <w:szCs w:val="20"/>
        </w:rPr>
        <w:t xml:space="preserve">ImageNet Challenge </w:t>
      </w:r>
      <w:r w:rsidRPr="00357219">
        <w:rPr>
          <w:rFonts w:eastAsia="Arial"/>
          <w:sz w:val="20"/>
          <w:szCs w:val="20"/>
        </w:rPr>
        <w:t xml:space="preserve">ILSVRC </w:t>
      </w:r>
      <w:r w:rsidRPr="00357219">
        <w:rPr>
          <w:sz w:val="20"/>
          <w:szCs w:val="20"/>
        </w:rPr>
        <w:t>[18]</w:t>
      </w:r>
      <w:r w:rsidRPr="00357219">
        <w:rPr>
          <w:sz w:val="20"/>
          <w:szCs w:val="20"/>
          <w:lang w:val="en-US"/>
        </w:rPr>
        <w:t xml:space="preserve">. </w:t>
      </w:r>
      <w:r>
        <w:rPr>
          <w:sz w:val="20"/>
          <w:szCs w:val="20"/>
        </w:rPr>
        <w:t xml:space="preserve"> It can be regarded as state-of-the-art for many object recognition tasks</w:t>
      </w:r>
      <w:r w:rsidR="00FE7CEA">
        <w:rPr>
          <w:sz w:val="20"/>
          <w:szCs w:val="20"/>
          <w:lang w:val="en-US"/>
        </w:rPr>
        <w:t xml:space="preserve"> </w:t>
      </w:r>
      <w:r w:rsidRPr="00357219">
        <w:rPr>
          <w:sz w:val="20"/>
          <w:szCs w:val="20"/>
        </w:rPr>
        <w:t>[19].</w:t>
      </w:r>
    </w:p>
    <w:p w:rsidR="001F370F" w:rsidRDefault="001F370F" w:rsidP="00E05F8A">
      <w:pPr>
        <w:pStyle w:val="Default"/>
        <w:ind w:firstLine="360"/>
        <w:jc w:val="both"/>
        <w:rPr>
          <w:rFonts w:eastAsia="Arial"/>
          <w:sz w:val="20"/>
          <w:szCs w:val="20"/>
        </w:rPr>
      </w:pPr>
      <w:r w:rsidRPr="00357219">
        <w:rPr>
          <w:rFonts w:eastAsia="Arial"/>
          <w:sz w:val="20"/>
          <w:szCs w:val="20"/>
        </w:rPr>
        <w:t>Some us</w:t>
      </w:r>
      <w:r>
        <w:rPr>
          <w:rFonts w:eastAsia="Arial"/>
          <w:sz w:val="20"/>
          <w:szCs w:val="20"/>
        </w:rPr>
        <w:t>ages</w:t>
      </w:r>
      <w:r w:rsidRPr="00357219">
        <w:rPr>
          <w:rFonts w:eastAsia="Arial"/>
          <w:sz w:val="20"/>
          <w:szCs w:val="20"/>
        </w:rPr>
        <w:t xml:space="preserve"> of </w:t>
      </w:r>
      <w:r w:rsidRPr="00357219">
        <w:rPr>
          <w:sz w:val="20"/>
          <w:szCs w:val="20"/>
          <w:shd w:val="clear" w:color="auto" w:fill="FFFFFF"/>
        </w:rPr>
        <w:t>deep learning</w:t>
      </w:r>
      <w:r>
        <w:rPr>
          <w:sz w:val="20"/>
          <w:szCs w:val="20"/>
          <w:shd w:val="clear" w:color="auto" w:fill="FFFFFF"/>
        </w:rPr>
        <w:t xml:space="preserve"> technology</w:t>
      </w:r>
      <w:r w:rsidRPr="00357219">
        <w:rPr>
          <w:i/>
          <w:sz w:val="20"/>
          <w:szCs w:val="20"/>
          <w:shd w:val="clear" w:color="auto" w:fill="FFFFFF"/>
          <w:lang w:val="en-US"/>
        </w:rPr>
        <w:t xml:space="preserve">, </w:t>
      </w:r>
      <w:r w:rsidRPr="00357219">
        <w:rPr>
          <w:sz w:val="20"/>
          <w:szCs w:val="20"/>
          <w:shd w:val="clear" w:color="auto" w:fill="FFFFFF"/>
        </w:rPr>
        <w:t>particularly CNN</w:t>
      </w:r>
      <w:r w:rsidRPr="00357219">
        <w:rPr>
          <w:sz w:val="20"/>
          <w:szCs w:val="20"/>
          <w:shd w:val="clear" w:color="auto" w:fill="FFFFFF"/>
          <w:lang w:val="en-US"/>
        </w:rPr>
        <w:t>,</w:t>
      </w:r>
      <w:r w:rsidRPr="00357219">
        <w:rPr>
          <w:sz w:val="20"/>
          <w:szCs w:val="20"/>
          <w:shd w:val="clear" w:color="auto" w:fill="FFFFFF"/>
        </w:rPr>
        <w:t xml:space="preserve"> ha</w:t>
      </w:r>
      <w:r>
        <w:rPr>
          <w:sz w:val="20"/>
          <w:szCs w:val="20"/>
          <w:shd w:val="clear" w:color="auto" w:fill="FFFFFF"/>
        </w:rPr>
        <w:t>ve</w:t>
      </w:r>
      <w:r w:rsidRPr="00357219">
        <w:rPr>
          <w:sz w:val="20"/>
          <w:szCs w:val="20"/>
          <w:shd w:val="clear" w:color="auto" w:fill="FFFFFF"/>
        </w:rPr>
        <w:t xml:space="preserve"> been reported in </w:t>
      </w:r>
      <w:r>
        <w:rPr>
          <w:sz w:val="20"/>
          <w:szCs w:val="20"/>
          <w:shd w:val="clear" w:color="auto" w:fill="FFFFFF"/>
        </w:rPr>
        <w:t xml:space="preserve"> past</w:t>
      </w:r>
      <w:r w:rsidRPr="00357219">
        <w:rPr>
          <w:sz w:val="20"/>
          <w:szCs w:val="20"/>
          <w:shd w:val="clear" w:color="auto" w:fill="FFFFFF"/>
        </w:rPr>
        <w:t xml:space="preserve"> studies.</w:t>
      </w:r>
      <w:r w:rsidRPr="00357219">
        <w:rPr>
          <w:sz w:val="20"/>
          <w:szCs w:val="20"/>
          <w:shd w:val="clear" w:color="auto" w:fill="FFFFFF"/>
          <w:lang w:val="en-US"/>
        </w:rPr>
        <w:t xml:space="preserve"> </w:t>
      </w:r>
      <w:r>
        <w:rPr>
          <w:sz w:val="20"/>
          <w:szCs w:val="20"/>
          <w:shd w:val="clear" w:color="auto" w:fill="FFFFFF"/>
        </w:rPr>
        <w:t xml:space="preserve"> </w:t>
      </w:r>
      <w:r w:rsidRPr="00357219">
        <w:rPr>
          <w:sz w:val="20"/>
          <w:szCs w:val="20"/>
          <w:shd w:val="clear" w:color="auto" w:fill="FFFFFF"/>
          <w:lang w:val="en-US"/>
        </w:rPr>
        <w:t xml:space="preserve">In </w:t>
      </w:r>
      <w:r w:rsidRPr="00357219">
        <w:rPr>
          <w:sz w:val="20"/>
          <w:szCs w:val="20"/>
        </w:rPr>
        <w:t xml:space="preserve">[20], the use of deep convnet </w:t>
      </w:r>
      <w:r>
        <w:rPr>
          <w:sz w:val="20"/>
          <w:szCs w:val="20"/>
        </w:rPr>
        <w:t xml:space="preserve">was able to </w:t>
      </w:r>
      <w:r w:rsidRPr="00357219">
        <w:rPr>
          <w:sz w:val="20"/>
          <w:szCs w:val="20"/>
        </w:rPr>
        <w:t>recognize 13 different types of plant</w:t>
      </w:r>
      <w:r>
        <w:rPr>
          <w:sz w:val="20"/>
          <w:szCs w:val="20"/>
        </w:rPr>
        <w:t>s</w:t>
      </w:r>
      <w:r w:rsidRPr="00357219">
        <w:rPr>
          <w:sz w:val="20"/>
          <w:szCs w:val="20"/>
        </w:rPr>
        <w:t xml:space="preserve">. </w:t>
      </w:r>
      <w:r>
        <w:rPr>
          <w:sz w:val="20"/>
          <w:szCs w:val="20"/>
        </w:rPr>
        <w:t xml:space="preserve"> </w:t>
      </w:r>
      <w:r w:rsidRPr="00357219">
        <w:rPr>
          <w:sz w:val="20"/>
          <w:szCs w:val="20"/>
          <w:lang w:val="en-US"/>
        </w:rPr>
        <w:t>A s</w:t>
      </w:r>
      <w:r w:rsidRPr="00357219">
        <w:rPr>
          <w:sz w:val="20"/>
          <w:szCs w:val="20"/>
        </w:rPr>
        <w:t>tud</w:t>
      </w:r>
      <w:r w:rsidRPr="00357219">
        <w:rPr>
          <w:sz w:val="20"/>
          <w:szCs w:val="20"/>
          <w:lang w:val="en-US"/>
        </w:rPr>
        <w:t>y</w:t>
      </w:r>
      <w:r>
        <w:rPr>
          <w:sz w:val="20"/>
          <w:szCs w:val="20"/>
        </w:rPr>
        <w:t xml:space="preserve"> reported in</w:t>
      </w:r>
      <w:r w:rsidRPr="00357219">
        <w:rPr>
          <w:sz w:val="20"/>
          <w:szCs w:val="20"/>
        </w:rPr>
        <w:t xml:space="preserve"> [21]</w:t>
      </w:r>
      <w:r>
        <w:rPr>
          <w:sz w:val="20"/>
          <w:szCs w:val="20"/>
        </w:rPr>
        <w:t xml:space="preserve"> </w:t>
      </w:r>
      <w:r w:rsidRPr="00357219">
        <w:rPr>
          <w:rFonts w:eastAsia="Arial"/>
          <w:sz w:val="20"/>
          <w:szCs w:val="20"/>
          <w:lang w:val="en-US"/>
        </w:rPr>
        <w:t>t</w:t>
      </w:r>
      <w:r w:rsidRPr="00357219">
        <w:rPr>
          <w:rFonts w:eastAsia="Arial"/>
          <w:sz w:val="20"/>
          <w:szCs w:val="20"/>
        </w:rPr>
        <w:t>rain</w:t>
      </w:r>
      <w:r>
        <w:rPr>
          <w:rFonts w:eastAsia="Arial"/>
          <w:sz w:val="20"/>
          <w:szCs w:val="20"/>
        </w:rPr>
        <w:t>ed</w:t>
      </w:r>
      <w:r w:rsidRPr="00357219">
        <w:rPr>
          <w:rFonts w:eastAsia="Arial"/>
          <w:sz w:val="20"/>
          <w:szCs w:val="20"/>
        </w:rPr>
        <w:t xml:space="preserve"> and compar</w:t>
      </w:r>
      <w:r w:rsidRPr="00357219">
        <w:rPr>
          <w:rFonts w:eastAsia="Arial"/>
          <w:sz w:val="20"/>
          <w:szCs w:val="20"/>
          <w:lang w:val="en-US"/>
        </w:rPr>
        <w:t>e</w:t>
      </w:r>
      <w:r>
        <w:rPr>
          <w:rFonts w:eastAsia="Arial"/>
          <w:sz w:val="20"/>
          <w:szCs w:val="20"/>
        </w:rPr>
        <w:t>d</w:t>
      </w:r>
      <w:r w:rsidRPr="00357219">
        <w:rPr>
          <w:rFonts w:eastAsia="Arial"/>
          <w:sz w:val="20"/>
          <w:szCs w:val="20"/>
        </w:rPr>
        <w:t xml:space="preserve"> AlexNet and GoogleNet</w:t>
      </w:r>
      <w:r w:rsidRPr="00357219">
        <w:rPr>
          <w:rFonts w:eastAsia="Arial"/>
          <w:sz w:val="20"/>
          <w:szCs w:val="20"/>
          <w:lang w:val="en-US"/>
        </w:rPr>
        <w:t xml:space="preserve"> to</w:t>
      </w:r>
      <w:r w:rsidRPr="00357219">
        <w:rPr>
          <w:rFonts w:eastAsia="Arial"/>
          <w:sz w:val="20"/>
          <w:szCs w:val="20"/>
        </w:rPr>
        <w:t xml:space="preserve"> identify 26 plant diseases of fourteen species of plants. </w:t>
      </w:r>
      <w:r>
        <w:rPr>
          <w:rFonts w:eastAsia="Arial"/>
          <w:sz w:val="20"/>
          <w:szCs w:val="20"/>
        </w:rPr>
        <w:t xml:space="preserve"> </w:t>
      </w:r>
      <w:r w:rsidRPr="00357219">
        <w:rPr>
          <w:sz w:val="20"/>
          <w:szCs w:val="20"/>
          <w:lang w:val="en-US"/>
        </w:rPr>
        <w:t>A s</w:t>
      </w:r>
      <w:r w:rsidRPr="00357219">
        <w:rPr>
          <w:sz w:val="20"/>
          <w:szCs w:val="20"/>
        </w:rPr>
        <w:t>tud</w:t>
      </w:r>
      <w:r w:rsidRPr="00357219">
        <w:rPr>
          <w:sz w:val="20"/>
          <w:szCs w:val="20"/>
          <w:lang w:val="en-US"/>
        </w:rPr>
        <w:t>y</w:t>
      </w:r>
      <w:r>
        <w:rPr>
          <w:sz w:val="20"/>
          <w:szCs w:val="20"/>
        </w:rPr>
        <w:t xml:space="preserve"> in</w:t>
      </w:r>
      <w:r w:rsidRPr="00357219">
        <w:rPr>
          <w:sz w:val="20"/>
          <w:szCs w:val="20"/>
        </w:rPr>
        <w:t xml:space="preserve"> [22]</w:t>
      </w:r>
      <w:r w:rsidRPr="00357219">
        <w:rPr>
          <w:rFonts w:eastAsia="Times New Roman"/>
          <w:i/>
          <w:sz w:val="20"/>
          <w:szCs w:val="20"/>
        </w:rPr>
        <w:t>,</w:t>
      </w:r>
      <w:r>
        <w:rPr>
          <w:rFonts w:eastAsia="Times New Roman"/>
          <w:i/>
          <w:sz w:val="20"/>
          <w:szCs w:val="20"/>
        </w:rPr>
        <w:t xml:space="preserve"> </w:t>
      </w:r>
      <w:r w:rsidRPr="00357219">
        <w:rPr>
          <w:rFonts w:eastAsia="Times New Roman"/>
          <w:sz w:val="20"/>
          <w:szCs w:val="20"/>
        </w:rPr>
        <w:t>CNN</w:t>
      </w:r>
      <w:r>
        <w:rPr>
          <w:rFonts w:eastAsia="Times New Roman"/>
          <w:sz w:val="20"/>
          <w:szCs w:val="20"/>
        </w:rPr>
        <w:t xml:space="preserve"> </w:t>
      </w:r>
      <w:r w:rsidRPr="00357219">
        <w:rPr>
          <w:rFonts w:eastAsia="Times New Roman"/>
          <w:sz w:val="20"/>
          <w:szCs w:val="20"/>
          <w:lang w:val="en-US"/>
        </w:rPr>
        <w:t xml:space="preserve">with </w:t>
      </w:r>
      <w:r w:rsidRPr="00357219">
        <w:rPr>
          <w:rFonts w:eastAsia="Times New Roman"/>
          <w:sz w:val="20"/>
          <w:szCs w:val="20"/>
        </w:rPr>
        <w:t>12 layers</w:t>
      </w:r>
      <w:r>
        <w:rPr>
          <w:rFonts w:eastAsia="Times New Roman"/>
          <w:sz w:val="20"/>
          <w:szCs w:val="20"/>
        </w:rPr>
        <w:t xml:space="preserve"> was</w:t>
      </w:r>
      <w:r w:rsidRPr="00357219">
        <w:rPr>
          <w:rFonts w:eastAsia="Times New Roman"/>
          <w:sz w:val="20"/>
          <w:szCs w:val="20"/>
          <w:lang w:val="en-US"/>
        </w:rPr>
        <w:t xml:space="preserve"> </w:t>
      </w:r>
      <w:r w:rsidRPr="00357219">
        <w:rPr>
          <w:rFonts w:eastAsia="Times New Roman"/>
          <w:sz w:val="20"/>
          <w:szCs w:val="20"/>
        </w:rPr>
        <w:t>appl</w:t>
      </w:r>
      <w:proofErr w:type="spellStart"/>
      <w:r w:rsidRPr="00357219">
        <w:rPr>
          <w:rFonts w:eastAsia="Times New Roman"/>
          <w:sz w:val="20"/>
          <w:szCs w:val="20"/>
          <w:lang w:val="en-US"/>
        </w:rPr>
        <w:t>ied</w:t>
      </w:r>
      <w:proofErr w:type="spellEnd"/>
      <w:r>
        <w:rPr>
          <w:rFonts w:eastAsia="Times New Roman"/>
          <w:sz w:val="20"/>
          <w:szCs w:val="20"/>
        </w:rPr>
        <w:t xml:space="preserve"> </w:t>
      </w:r>
      <w:r w:rsidRPr="00357219">
        <w:rPr>
          <w:rFonts w:eastAsia="Times New Roman"/>
          <w:sz w:val="20"/>
          <w:szCs w:val="20"/>
        </w:rPr>
        <w:t xml:space="preserve">for the identification and classification of three categories of tea, where the results of the experiment showed </w:t>
      </w:r>
      <w:r>
        <w:rPr>
          <w:rFonts w:eastAsia="Times New Roman"/>
          <w:sz w:val="20"/>
          <w:szCs w:val="20"/>
        </w:rPr>
        <w:t xml:space="preserve">that </w:t>
      </w:r>
      <w:r w:rsidRPr="00357219">
        <w:rPr>
          <w:rFonts w:eastAsia="Times New Roman"/>
          <w:sz w:val="20"/>
          <w:szCs w:val="20"/>
        </w:rPr>
        <w:t xml:space="preserve">CNN </w:t>
      </w:r>
      <w:r>
        <w:rPr>
          <w:rFonts w:eastAsia="Times New Roman"/>
          <w:sz w:val="20"/>
          <w:szCs w:val="20"/>
        </w:rPr>
        <w:t>could</w:t>
      </w:r>
      <w:r w:rsidRPr="00357219">
        <w:rPr>
          <w:rFonts w:eastAsia="Times New Roman"/>
          <w:sz w:val="20"/>
          <w:szCs w:val="20"/>
        </w:rPr>
        <w:t xml:space="preserve"> achieve high accuracy.</w:t>
      </w:r>
      <w:r w:rsidRPr="00357219">
        <w:rPr>
          <w:rFonts w:eastAsia="Times New Roman"/>
          <w:sz w:val="20"/>
          <w:szCs w:val="20"/>
          <w:lang w:val="en-US"/>
        </w:rPr>
        <w:t xml:space="preserve"> </w:t>
      </w:r>
      <w:r>
        <w:rPr>
          <w:rFonts w:eastAsia="Times New Roman"/>
          <w:sz w:val="20"/>
          <w:szCs w:val="20"/>
        </w:rPr>
        <w:t xml:space="preserve"> </w:t>
      </w:r>
      <w:r w:rsidRPr="00357219">
        <w:rPr>
          <w:rFonts w:eastAsia="Times New Roman"/>
          <w:sz w:val="20"/>
          <w:szCs w:val="20"/>
          <w:lang w:val="en-US"/>
        </w:rPr>
        <w:t xml:space="preserve">A </w:t>
      </w:r>
      <w:r w:rsidRPr="00357219">
        <w:rPr>
          <w:rFonts w:eastAsia="Arial"/>
          <w:sz w:val="20"/>
          <w:szCs w:val="20"/>
          <w:lang w:val="en-US"/>
        </w:rPr>
        <w:t>s</w:t>
      </w:r>
      <w:r w:rsidRPr="00357219">
        <w:rPr>
          <w:rFonts w:eastAsia="Arial"/>
          <w:sz w:val="20"/>
          <w:szCs w:val="20"/>
        </w:rPr>
        <w:t>tud</w:t>
      </w:r>
      <w:r w:rsidRPr="00357219">
        <w:rPr>
          <w:rFonts w:eastAsia="Arial"/>
          <w:sz w:val="20"/>
          <w:szCs w:val="20"/>
          <w:lang w:val="en-US"/>
        </w:rPr>
        <w:t>y</w:t>
      </w:r>
      <w:r>
        <w:rPr>
          <w:rFonts w:eastAsia="Arial"/>
          <w:sz w:val="20"/>
          <w:szCs w:val="20"/>
        </w:rPr>
        <w:t xml:space="preserve"> in </w:t>
      </w:r>
      <w:r w:rsidRPr="00357219">
        <w:rPr>
          <w:sz w:val="20"/>
          <w:szCs w:val="20"/>
        </w:rPr>
        <w:t>[23]</w:t>
      </w:r>
      <w:r w:rsidRPr="00357219">
        <w:rPr>
          <w:rFonts w:eastAsia="Arial"/>
          <w:sz w:val="20"/>
          <w:szCs w:val="20"/>
          <w:lang w:val="en-US"/>
        </w:rPr>
        <w:t xml:space="preserve"> u</w:t>
      </w:r>
      <w:r w:rsidRPr="00357219">
        <w:rPr>
          <w:rFonts w:eastAsia="Arial"/>
          <w:sz w:val="20"/>
          <w:szCs w:val="20"/>
        </w:rPr>
        <w:t>se</w:t>
      </w:r>
      <w:r>
        <w:rPr>
          <w:rFonts w:eastAsia="Arial"/>
          <w:sz w:val="20"/>
          <w:szCs w:val="20"/>
        </w:rPr>
        <w:t>d</w:t>
      </w:r>
      <w:r w:rsidRPr="00357219">
        <w:rPr>
          <w:rFonts w:eastAsia="Arial"/>
          <w:sz w:val="20"/>
          <w:szCs w:val="20"/>
        </w:rPr>
        <w:t xml:space="preserve"> plantVillage dataset to train and compare the performance of </w:t>
      </w:r>
      <w:r>
        <w:rPr>
          <w:rFonts w:eastAsia="Arial"/>
          <w:sz w:val="20"/>
          <w:szCs w:val="20"/>
        </w:rPr>
        <w:t xml:space="preserve">several popular CNN architectures, namely </w:t>
      </w:r>
      <w:r w:rsidRPr="00357219">
        <w:rPr>
          <w:rFonts w:eastAsia="Arial"/>
          <w:sz w:val="20"/>
          <w:szCs w:val="20"/>
        </w:rPr>
        <w:t>VGGNet 16-19, Inception-V3, and ResNet</w:t>
      </w:r>
      <w:r>
        <w:rPr>
          <w:rFonts w:eastAsia="Arial"/>
          <w:sz w:val="20"/>
          <w:szCs w:val="20"/>
        </w:rPr>
        <w:t xml:space="preserve">.  </w:t>
      </w:r>
      <w:r w:rsidRPr="00357219">
        <w:rPr>
          <w:rFonts w:eastAsia="Arial"/>
          <w:sz w:val="20"/>
          <w:szCs w:val="20"/>
          <w:lang w:val="en-US"/>
        </w:rPr>
        <w:t>A s</w:t>
      </w:r>
      <w:r w:rsidRPr="00357219">
        <w:rPr>
          <w:rFonts w:eastAsia="Arial"/>
          <w:sz w:val="20"/>
          <w:szCs w:val="20"/>
        </w:rPr>
        <w:t>tud</w:t>
      </w:r>
      <w:r w:rsidRPr="00357219">
        <w:rPr>
          <w:rFonts w:eastAsia="Arial"/>
          <w:sz w:val="20"/>
          <w:szCs w:val="20"/>
          <w:lang w:val="en-US"/>
        </w:rPr>
        <w:t xml:space="preserve">y </w:t>
      </w:r>
      <w:r>
        <w:rPr>
          <w:rFonts w:eastAsia="Arial"/>
          <w:sz w:val="20"/>
          <w:szCs w:val="20"/>
        </w:rPr>
        <w:t xml:space="preserve">in </w:t>
      </w:r>
      <w:r w:rsidRPr="00357219">
        <w:rPr>
          <w:sz w:val="20"/>
          <w:szCs w:val="20"/>
        </w:rPr>
        <w:t>[24]</w:t>
      </w:r>
      <w:r>
        <w:rPr>
          <w:sz w:val="20"/>
          <w:szCs w:val="20"/>
        </w:rPr>
        <w:t xml:space="preserve"> </w:t>
      </w:r>
      <w:r w:rsidRPr="00357219">
        <w:rPr>
          <w:rFonts w:eastAsia="Arial"/>
          <w:sz w:val="20"/>
          <w:szCs w:val="20"/>
          <w:lang w:val="en-US"/>
        </w:rPr>
        <w:t>t</w:t>
      </w:r>
      <w:r w:rsidRPr="00357219">
        <w:rPr>
          <w:rFonts w:eastAsia="Arial"/>
          <w:sz w:val="20"/>
          <w:szCs w:val="20"/>
        </w:rPr>
        <w:t>est</w:t>
      </w:r>
      <w:r>
        <w:rPr>
          <w:rFonts w:eastAsia="Arial"/>
          <w:sz w:val="20"/>
          <w:szCs w:val="20"/>
        </w:rPr>
        <w:t>ed</w:t>
      </w:r>
      <w:r w:rsidRPr="00357219">
        <w:rPr>
          <w:rFonts w:eastAsia="Arial"/>
          <w:sz w:val="20"/>
          <w:szCs w:val="20"/>
        </w:rPr>
        <w:t xml:space="preserve"> the depth factor AlexNet and VGGNet </w:t>
      </w:r>
      <w:r>
        <w:rPr>
          <w:rFonts w:eastAsia="Arial"/>
          <w:sz w:val="20"/>
          <w:szCs w:val="20"/>
        </w:rPr>
        <w:t xml:space="preserve">to the performance </w:t>
      </w:r>
      <w:r w:rsidRPr="00357219">
        <w:rPr>
          <w:rFonts w:eastAsia="Arial"/>
          <w:sz w:val="20"/>
          <w:szCs w:val="20"/>
        </w:rPr>
        <w:t xml:space="preserve">and compared </w:t>
      </w:r>
      <w:r>
        <w:rPr>
          <w:rFonts w:eastAsia="Arial"/>
          <w:sz w:val="20"/>
          <w:szCs w:val="20"/>
        </w:rPr>
        <w:t xml:space="preserve">them </w:t>
      </w:r>
      <w:r w:rsidRPr="00357219">
        <w:rPr>
          <w:rFonts w:eastAsia="Arial"/>
          <w:sz w:val="20"/>
          <w:szCs w:val="20"/>
        </w:rPr>
        <w:t>with GoogleNet in detecting diseases of tomato plants.</w:t>
      </w:r>
    </w:p>
    <w:p w:rsidR="001F370F" w:rsidRDefault="001F370F" w:rsidP="00E05F8A">
      <w:pPr>
        <w:pStyle w:val="Default"/>
        <w:ind w:firstLine="360"/>
        <w:jc w:val="both"/>
        <w:rPr>
          <w:sz w:val="20"/>
          <w:szCs w:val="20"/>
        </w:rPr>
      </w:pPr>
      <w:r w:rsidRPr="00357219">
        <w:rPr>
          <w:sz w:val="20"/>
          <w:szCs w:val="20"/>
          <w:lang w:val="en-US"/>
        </w:rPr>
        <w:t xml:space="preserve">In </w:t>
      </w:r>
      <w:r w:rsidRPr="00357219">
        <w:rPr>
          <w:sz w:val="20"/>
          <w:szCs w:val="20"/>
        </w:rPr>
        <w:t>2014</w:t>
      </w:r>
      <w:r w:rsidRPr="00357219">
        <w:rPr>
          <w:sz w:val="20"/>
          <w:szCs w:val="20"/>
          <w:lang w:val="en-US"/>
        </w:rPr>
        <w:t>,</w:t>
      </w:r>
      <w:r w:rsidRPr="00357219">
        <w:rPr>
          <w:sz w:val="20"/>
          <w:szCs w:val="20"/>
        </w:rPr>
        <w:t xml:space="preserve"> at </w:t>
      </w:r>
      <w:r w:rsidRPr="00357219">
        <w:rPr>
          <w:rFonts w:eastAsia="Times New Roman"/>
          <w:sz w:val="20"/>
          <w:szCs w:val="20"/>
        </w:rPr>
        <w:t xml:space="preserve">ImageNet </w:t>
      </w:r>
      <w:r w:rsidRPr="006B2FCC">
        <w:rPr>
          <w:rFonts w:eastAsia="Times New Roman"/>
          <w:sz w:val="20"/>
          <w:szCs w:val="20"/>
        </w:rPr>
        <w:t>Challenge</w:t>
      </w:r>
      <w:r w:rsidRPr="006B2FCC">
        <w:rPr>
          <w:rFonts w:eastAsia="Times New Roman"/>
          <w:sz w:val="20"/>
          <w:szCs w:val="20"/>
          <w:lang w:val="en-US"/>
        </w:rPr>
        <w:t>,</w:t>
      </w:r>
      <w:r w:rsidRPr="006B2FCC">
        <w:rPr>
          <w:rFonts w:eastAsia="Times New Roman"/>
          <w:sz w:val="20"/>
          <w:szCs w:val="20"/>
        </w:rPr>
        <w:t xml:space="preserve"> </w:t>
      </w:r>
      <w:r w:rsidRPr="006B2FCC">
        <w:rPr>
          <w:bCs/>
          <w:sz w:val="20"/>
          <w:szCs w:val="20"/>
        </w:rPr>
        <w:t>Karen S</w:t>
      </w:r>
      <w:r>
        <w:rPr>
          <w:bCs/>
          <w:sz w:val="20"/>
          <w:szCs w:val="20"/>
        </w:rPr>
        <w:t xml:space="preserve">imonyan, </w:t>
      </w:r>
      <w:r w:rsidRPr="00C9079E">
        <w:rPr>
          <w:bCs/>
          <w:i/>
          <w:sz w:val="20"/>
          <w:szCs w:val="20"/>
        </w:rPr>
        <w:t>et al</w:t>
      </w:r>
      <w:r w:rsidRPr="00C9079E">
        <w:rPr>
          <w:bCs/>
          <w:sz w:val="20"/>
          <w:szCs w:val="20"/>
        </w:rPr>
        <w:t>.</w:t>
      </w:r>
      <w:r>
        <w:rPr>
          <w:bCs/>
          <w:color w:val="4F81BD"/>
          <w:sz w:val="20"/>
          <w:szCs w:val="20"/>
        </w:rPr>
        <w:t xml:space="preserve"> </w:t>
      </w:r>
      <w:r w:rsidRPr="00357219">
        <w:rPr>
          <w:bCs/>
          <w:sz w:val="20"/>
          <w:szCs w:val="20"/>
          <w:lang w:val="en-US"/>
        </w:rPr>
        <w:t>[</w:t>
      </w:r>
      <w:r w:rsidRPr="00357219">
        <w:rPr>
          <w:bCs/>
          <w:sz w:val="20"/>
          <w:szCs w:val="20"/>
        </w:rPr>
        <w:t xml:space="preserve">25] investigated the </w:t>
      </w:r>
      <w:r w:rsidRPr="00357219">
        <w:rPr>
          <w:bCs/>
          <w:sz w:val="20"/>
          <w:szCs w:val="20"/>
          <w:lang w:val="en-US"/>
        </w:rPr>
        <w:t xml:space="preserve">depth </w:t>
      </w:r>
      <w:r w:rsidRPr="00357219">
        <w:rPr>
          <w:bCs/>
          <w:sz w:val="20"/>
          <w:szCs w:val="20"/>
        </w:rPr>
        <w:t xml:space="preserve">effect of a </w:t>
      </w:r>
      <w:r w:rsidRPr="00357219">
        <w:rPr>
          <w:bCs/>
          <w:sz w:val="20"/>
          <w:szCs w:val="20"/>
          <w:lang w:val="en-US"/>
        </w:rPr>
        <w:t>c</w:t>
      </w:r>
      <w:r w:rsidRPr="00357219">
        <w:rPr>
          <w:bCs/>
          <w:sz w:val="20"/>
          <w:szCs w:val="20"/>
        </w:rPr>
        <w:t xml:space="preserve">onvolutional </w:t>
      </w:r>
      <w:r w:rsidRPr="00357219">
        <w:rPr>
          <w:bCs/>
          <w:sz w:val="20"/>
          <w:szCs w:val="20"/>
          <w:lang w:val="en-US"/>
        </w:rPr>
        <w:t xml:space="preserve">network </w:t>
      </w:r>
      <w:r w:rsidRPr="00357219">
        <w:rPr>
          <w:bCs/>
          <w:sz w:val="20"/>
          <w:szCs w:val="20"/>
        </w:rPr>
        <w:t>(co</w:t>
      </w:r>
      <w:r w:rsidRPr="00357219">
        <w:rPr>
          <w:bCs/>
          <w:sz w:val="20"/>
          <w:szCs w:val="20"/>
          <w:lang w:val="en-US"/>
        </w:rPr>
        <w:t>n</w:t>
      </w:r>
      <w:r w:rsidRPr="00357219">
        <w:rPr>
          <w:bCs/>
          <w:sz w:val="20"/>
          <w:szCs w:val="20"/>
        </w:rPr>
        <w:t xml:space="preserve">vnet) </w:t>
      </w:r>
      <w:r w:rsidRPr="00357219">
        <w:rPr>
          <w:bCs/>
          <w:sz w:val="20"/>
          <w:szCs w:val="20"/>
          <w:lang w:val="en-US"/>
        </w:rPr>
        <w:t>for</w:t>
      </w:r>
      <w:r w:rsidRPr="00357219">
        <w:rPr>
          <w:bCs/>
          <w:sz w:val="20"/>
          <w:szCs w:val="20"/>
        </w:rPr>
        <w:t xml:space="preserve"> its accuracy. </w:t>
      </w:r>
      <w:r>
        <w:rPr>
          <w:bCs/>
          <w:sz w:val="20"/>
          <w:szCs w:val="20"/>
        </w:rPr>
        <w:t xml:space="preserve"> </w:t>
      </w:r>
      <w:r w:rsidRPr="00357219">
        <w:rPr>
          <w:bCs/>
          <w:sz w:val="20"/>
          <w:szCs w:val="20"/>
        </w:rPr>
        <w:t xml:space="preserve">The results showed </w:t>
      </w:r>
      <w:r>
        <w:rPr>
          <w:bCs/>
          <w:sz w:val="20"/>
          <w:szCs w:val="20"/>
        </w:rPr>
        <w:t xml:space="preserve">that </w:t>
      </w:r>
      <w:r w:rsidRPr="00357219">
        <w:rPr>
          <w:bCs/>
          <w:sz w:val="20"/>
          <w:szCs w:val="20"/>
        </w:rPr>
        <w:t xml:space="preserve">a significant increase in classification accuracy </w:t>
      </w:r>
      <w:r>
        <w:rPr>
          <w:bCs/>
          <w:sz w:val="20"/>
          <w:szCs w:val="20"/>
        </w:rPr>
        <w:t>could</w:t>
      </w:r>
      <w:r w:rsidRPr="00357219">
        <w:rPr>
          <w:bCs/>
          <w:sz w:val="20"/>
          <w:szCs w:val="20"/>
        </w:rPr>
        <w:t xml:space="preserve"> be achieved by </w:t>
      </w:r>
      <w:r w:rsidRPr="00357219">
        <w:rPr>
          <w:bCs/>
          <w:sz w:val="20"/>
          <w:szCs w:val="20"/>
          <w:lang w:val="en-US"/>
        </w:rPr>
        <w:t>applying</w:t>
      </w:r>
      <w:r w:rsidRPr="00357219">
        <w:rPr>
          <w:bCs/>
          <w:sz w:val="20"/>
          <w:szCs w:val="20"/>
        </w:rPr>
        <w:t xml:space="preserve"> a depth of up to 16-19 </w:t>
      </w:r>
      <w:r w:rsidRPr="00357219">
        <w:rPr>
          <w:sz w:val="20"/>
          <w:szCs w:val="20"/>
        </w:rPr>
        <w:t xml:space="preserve">weight layers [25]. </w:t>
      </w:r>
      <w:r>
        <w:rPr>
          <w:sz w:val="20"/>
          <w:szCs w:val="20"/>
        </w:rPr>
        <w:t xml:space="preserve"> </w:t>
      </w:r>
      <w:r w:rsidRPr="00357219">
        <w:rPr>
          <w:sz w:val="20"/>
          <w:szCs w:val="20"/>
        </w:rPr>
        <w:t>Using conventional ConvNet architecture with a much-improved depth c</w:t>
      </w:r>
      <w:r>
        <w:rPr>
          <w:sz w:val="20"/>
          <w:szCs w:val="20"/>
        </w:rPr>
        <w:t>ould</w:t>
      </w:r>
      <w:r w:rsidRPr="00357219">
        <w:rPr>
          <w:sz w:val="20"/>
          <w:szCs w:val="20"/>
        </w:rPr>
        <w:t xml:space="preserve"> achieve good performance in the  ImageNet</w:t>
      </w:r>
      <w:r>
        <w:rPr>
          <w:sz w:val="20"/>
          <w:szCs w:val="20"/>
        </w:rPr>
        <w:t xml:space="preserve"> </w:t>
      </w:r>
      <w:r w:rsidRPr="00357219">
        <w:rPr>
          <w:rFonts w:eastAsia="Times New Roman"/>
          <w:sz w:val="20"/>
          <w:szCs w:val="20"/>
        </w:rPr>
        <w:t>Challenge</w:t>
      </w:r>
      <w:r>
        <w:rPr>
          <w:rFonts w:eastAsia="Times New Roman"/>
          <w:sz w:val="20"/>
          <w:szCs w:val="20"/>
        </w:rPr>
        <w:t xml:space="preserve"> </w:t>
      </w:r>
      <w:r w:rsidRPr="00357219">
        <w:rPr>
          <w:sz w:val="20"/>
          <w:szCs w:val="20"/>
        </w:rPr>
        <w:t>[19], [26].</w:t>
      </w:r>
    </w:p>
    <w:p w:rsidR="001F370F" w:rsidRDefault="001F370F" w:rsidP="00E05F8A">
      <w:pPr>
        <w:pStyle w:val="Default"/>
        <w:ind w:firstLine="360"/>
        <w:jc w:val="both"/>
        <w:rPr>
          <w:sz w:val="20"/>
          <w:szCs w:val="20"/>
        </w:rPr>
      </w:pPr>
      <w:r w:rsidRPr="00357219">
        <w:rPr>
          <w:sz w:val="20"/>
          <w:szCs w:val="20"/>
        </w:rPr>
        <w:t xml:space="preserve">In this study, we propose Deep Convolutional Neural Networks (CNN) to identify </w:t>
      </w:r>
      <w:r w:rsidRPr="00C9079E">
        <w:rPr>
          <w:sz w:val="20"/>
          <w:szCs w:val="20"/>
          <w:lang w:val="en-ID"/>
        </w:rPr>
        <w:t>tea</w:t>
      </w:r>
      <w:r>
        <w:rPr>
          <w:sz w:val="20"/>
          <w:szCs w:val="20"/>
        </w:rPr>
        <w:t xml:space="preserve"> </w:t>
      </w:r>
      <w:r w:rsidRPr="00357219">
        <w:rPr>
          <w:sz w:val="20"/>
          <w:szCs w:val="20"/>
        </w:rPr>
        <w:t xml:space="preserve">clones </w:t>
      </w:r>
      <w:r>
        <w:rPr>
          <w:sz w:val="20"/>
          <w:szCs w:val="20"/>
        </w:rPr>
        <w:t>of GMB series</w:t>
      </w:r>
      <w:r w:rsidRPr="00357219">
        <w:rPr>
          <w:sz w:val="20"/>
          <w:szCs w:val="20"/>
        </w:rPr>
        <w:t>. We use two popular CNN architectures: AlexNet and VGGNet16. We evaluate the effect of their</w:t>
      </w:r>
      <w:r>
        <w:rPr>
          <w:sz w:val="20"/>
          <w:szCs w:val="20"/>
        </w:rPr>
        <w:t xml:space="preserve"> </w:t>
      </w:r>
      <w:r w:rsidRPr="00357219">
        <w:rPr>
          <w:sz w:val="20"/>
          <w:szCs w:val="20"/>
        </w:rPr>
        <w:t>depths</w:t>
      </w:r>
      <w:r>
        <w:rPr>
          <w:sz w:val="20"/>
          <w:szCs w:val="20"/>
        </w:rPr>
        <w:t xml:space="preserve"> </w:t>
      </w:r>
      <w:r w:rsidRPr="00357219">
        <w:rPr>
          <w:sz w:val="20"/>
          <w:szCs w:val="20"/>
        </w:rPr>
        <w:t>on their performance to identify the clones of</w:t>
      </w:r>
      <w:r>
        <w:rPr>
          <w:sz w:val="20"/>
          <w:szCs w:val="20"/>
        </w:rPr>
        <w:t xml:space="preserve"> </w:t>
      </w:r>
      <w:r w:rsidRPr="00357219">
        <w:rPr>
          <w:sz w:val="20"/>
          <w:szCs w:val="20"/>
        </w:rPr>
        <w:t>the tea</w:t>
      </w:r>
      <w:r>
        <w:rPr>
          <w:sz w:val="20"/>
          <w:szCs w:val="20"/>
        </w:rPr>
        <w:t xml:space="preserve"> from the</w:t>
      </w:r>
      <w:r w:rsidRPr="00357219">
        <w:rPr>
          <w:sz w:val="20"/>
          <w:szCs w:val="20"/>
        </w:rPr>
        <w:t xml:space="preserve"> leaves</w:t>
      </w:r>
      <w:r>
        <w:rPr>
          <w:sz w:val="20"/>
          <w:szCs w:val="20"/>
        </w:rPr>
        <w:t xml:space="preserve"> </w:t>
      </w:r>
      <w:r w:rsidRPr="00357219">
        <w:rPr>
          <w:sz w:val="20"/>
          <w:szCs w:val="20"/>
        </w:rPr>
        <w:t>image</w:t>
      </w:r>
      <w:r w:rsidRPr="00357219">
        <w:rPr>
          <w:sz w:val="20"/>
          <w:szCs w:val="20"/>
          <w:lang w:val="en-US"/>
        </w:rPr>
        <w:t>s</w:t>
      </w:r>
      <w:r w:rsidRPr="00357219">
        <w:rPr>
          <w:sz w:val="20"/>
          <w:szCs w:val="20"/>
        </w:rPr>
        <w:t xml:space="preserve">. </w:t>
      </w:r>
      <w:r>
        <w:rPr>
          <w:sz w:val="20"/>
          <w:szCs w:val="20"/>
        </w:rPr>
        <w:t xml:space="preserve"> </w:t>
      </w:r>
      <w:r w:rsidRPr="00357219">
        <w:rPr>
          <w:sz w:val="20"/>
          <w:szCs w:val="20"/>
        </w:rPr>
        <w:t>Our contribution</w:t>
      </w:r>
      <w:r w:rsidRPr="00357219">
        <w:rPr>
          <w:sz w:val="20"/>
          <w:szCs w:val="20"/>
          <w:lang w:val="en-US"/>
        </w:rPr>
        <w:t>s</w:t>
      </w:r>
      <w:r w:rsidRPr="00357219">
        <w:rPr>
          <w:sz w:val="20"/>
          <w:szCs w:val="20"/>
        </w:rPr>
        <w:t xml:space="preserve"> in this paper </w:t>
      </w:r>
      <w:r w:rsidRPr="00357219">
        <w:rPr>
          <w:sz w:val="20"/>
          <w:szCs w:val="20"/>
          <w:lang w:val="en-US"/>
        </w:rPr>
        <w:t>are</w:t>
      </w:r>
      <w:r w:rsidRPr="00357219">
        <w:rPr>
          <w:sz w:val="20"/>
          <w:szCs w:val="20"/>
        </w:rPr>
        <w:t xml:space="preserve"> as follows: First, we collect a new dataset for tea clones</w:t>
      </w:r>
      <w:r>
        <w:rPr>
          <w:sz w:val="20"/>
          <w:szCs w:val="20"/>
        </w:rPr>
        <w:t xml:space="preserve"> identification</w:t>
      </w:r>
      <w:r w:rsidRPr="00357219">
        <w:rPr>
          <w:sz w:val="20"/>
          <w:szCs w:val="20"/>
        </w:rPr>
        <w:t xml:space="preserve">. The dataset contains images of </w:t>
      </w:r>
      <w:r>
        <w:rPr>
          <w:sz w:val="20"/>
          <w:szCs w:val="20"/>
        </w:rPr>
        <w:t>several</w:t>
      </w:r>
      <w:r w:rsidRPr="00357219">
        <w:rPr>
          <w:sz w:val="20"/>
          <w:szCs w:val="20"/>
        </w:rPr>
        <w:t xml:space="preserve">  clones of the Gambung series. Second,  we apply CNN for identifications of tea clones and we investigate the effect of the depth of the convolutional layers </w:t>
      </w:r>
      <w:r w:rsidRPr="00357219">
        <w:rPr>
          <w:sz w:val="20"/>
          <w:szCs w:val="20"/>
          <w:lang w:val="en-US"/>
        </w:rPr>
        <w:t>to the performance of the identification systems</w:t>
      </w:r>
      <w:r w:rsidRPr="00357219">
        <w:rPr>
          <w:sz w:val="20"/>
          <w:szCs w:val="20"/>
        </w:rPr>
        <w:t xml:space="preserve">, which to </w:t>
      </w:r>
      <w:r>
        <w:rPr>
          <w:sz w:val="20"/>
          <w:szCs w:val="20"/>
        </w:rPr>
        <w:t xml:space="preserve">the best of </w:t>
      </w:r>
      <w:r w:rsidRPr="00357219">
        <w:rPr>
          <w:sz w:val="20"/>
          <w:szCs w:val="20"/>
        </w:rPr>
        <w:t>our knowledge</w:t>
      </w:r>
      <w:r>
        <w:rPr>
          <w:sz w:val="20"/>
          <w:szCs w:val="20"/>
        </w:rPr>
        <w:t>,</w:t>
      </w:r>
      <w:r w:rsidRPr="00357219">
        <w:rPr>
          <w:sz w:val="20"/>
          <w:szCs w:val="20"/>
        </w:rPr>
        <w:t xml:space="preserve"> has never been done.</w:t>
      </w:r>
    </w:p>
    <w:p w:rsidR="001F370F" w:rsidRDefault="001F370F" w:rsidP="00E05F8A">
      <w:pPr>
        <w:pStyle w:val="Default"/>
        <w:ind w:firstLine="360"/>
        <w:jc w:val="both"/>
        <w:rPr>
          <w:sz w:val="20"/>
          <w:szCs w:val="20"/>
        </w:rPr>
      </w:pPr>
      <w:r w:rsidRPr="00357219">
        <w:rPr>
          <w:sz w:val="20"/>
          <w:szCs w:val="20"/>
        </w:rPr>
        <w:t xml:space="preserve">The remainder of this paper is organized as follows. </w:t>
      </w:r>
      <w:r>
        <w:rPr>
          <w:sz w:val="20"/>
          <w:szCs w:val="20"/>
        </w:rPr>
        <w:t>Section</w:t>
      </w:r>
      <w:r w:rsidRPr="00357219">
        <w:rPr>
          <w:sz w:val="20"/>
          <w:szCs w:val="20"/>
        </w:rPr>
        <w:t xml:space="preserve"> II describes the architectures of CNN used in the study. </w:t>
      </w:r>
      <w:r>
        <w:rPr>
          <w:sz w:val="20"/>
          <w:szCs w:val="20"/>
        </w:rPr>
        <w:t xml:space="preserve"> </w:t>
      </w:r>
      <w:r w:rsidRPr="00357219">
        <w:rPr>
          <w:sz w:val="20"/>
          <w:szCs w:val="20"/>
        </w:rPr>
        <w:t xml:space="preserve">Section III describes the experimental setup. In </w:t>
      </w:r>
      <w:r>
        <w:rPr>
          <w:sz w:val="20"/>
          <w:szCs w:val="20"/>
        </w:rPr>
        <w:t>Section</w:t>
      </w:r>
      <w:r w:rsidRPr="00357219">
        <w:rPr>
          <w:sz w:val="20"/>
          <w:szCs w:val="20"/>
        </w:rPr>
        <w:t xml:space="preserve"> IV</w:t>
      </w:r>
      <w:r w:rsidRPr="00357219">
        <w:rPr>
          <w:sz w:val="20"/>
          <w:szCs w:val="20"/>
          <w:lang w:val="en-US"/>
        </w:rPr>
        <w:t>,</w:t>
      </w:r>
      <w:r w:rsidRPr="00357219">
        <w:rPr>
          <w:sz w:val="20"/>
          <w:szCs w:val="20"/>
        </w:rPr>
        <w:t xml:space="preserve"> we present the results and discussion. </w:t>
      </w:r>
      <w:r>
        <w:rPr>
          <w:sz w:val="20"/>
          <w:szCs w:val="20"/>
        </w:rPr>
        <w:t xml:space="preserve"> </w:t>
      </w:r>
      <w:r w:rsidRPr="00357219">
        <w:rPr>
          <w:sz w:val="20"/>
          <w:szCs w:val="20"/>
        </w:rPr>
        <w:t xml:space="preserve">In the </w:t>
      </w:r>
      <w:r>
        <w:rPr>
          <w:sz w:val="20"/>
          <w:szCs w:val="20"/>
        </w:rPr>
        <w:t>final section</w:t>
      </w:r>
      <w:r w:rsidRPr="00357219">
        <w:rPr>
          <w:sz w:val="20"/>
          <w:szCs w:val="20"/>
          <w:lang w:val="en-US"/>
        </w:rPr>
        <w:t>, our rese</w:t>
      </w:r>
      <w:r w:rsidR="00FE7CEA">
        <w:rPr>
          <w:sz w:val="20"/>
          <w:szCs w:val="20"/>
          <w:lang w:val="en-US"/>
        </w:rPr>
        <w:t>arch was</w:t>
      </w:r>
      <w:r w:rsidRPr="00357219">
        <w:rPr>
          <w:sz w:val="20"/>
          <w:szCs w:val="20"/>
        </w:rPr>
        <w:t xml:space="preserve"> summarized.</w:t>
      </w:r>
    </w:p>
    <w:p w:rsidR="009431ED" w:rsidRPr="00F361FF" w:rsidRDefault="00217183" w:rsidP="009C1A47">
      <w:pPr>
        <w:pStyle w:val="Heading1"/>
      </w:pPr>
      <w:r>
        <w:rPr>
          <w:lang w:val="en-ID"/>
        </w:rPr>
        <w:t>Proposed Method</w:t>
      </w:r>
    </w:p>
    <w:p w:rsidR="00A6121F" w:rsidRDefault="001F370F" w:rsidP="00F443AE">
      <w:pPr>
        <w:ind w:firstLine="360"/>
        <w:rPr>
          <w:lang w:val="en-US"/>
        </w:rPr>
      </w:pPr>
      <w:r w:rsidRPr="001F370F">
        <w:rPr>
          <w:lang w:val="en-US"/>
        </w:rPr>
        <w:t xml:space="preserve">The basic architectures of CNN </w:t>
      </w:r>
      <w:r>
        <w:rPr>
          <w:lang w:val="en-US"/>
        </w:rPr>
        <w:t>are</w:t>
      </w:r>
      <w:r w:rsidRPr="001F370F">
        <w:rPr>
          <w:lang w:val="en-US"/>
        </w:rPr>
        <w:t xml:space="preserve"> illustrated in Fig</w:t>
      </w:r>
      <w:r w:rsidR="00290B6B">
        <w:rPr>
          <w:lang w:val="en-US"/>
        </w:rPr>
        <w:t>ure</w:t>
      </w:r>
      <w:r w:rsidRPr="001F370F">
        <w:rPr>
          <w:lang w:val="en-US"/>
        </w:rPr>
        <w:t xml:space="preserve"> 1. Meanwhile, the details of the architectures of </w:t>
      </w:r>
      <w:proofErr w:type="spellStart"/>
      <w:r w:rsidRPr="001F370F">
        <w:rPr>
          <w:lang w:val="en-US"/>
        </w:rPr>
        <w:t>AlexNet</w:t>
      </w:r>
      <w:proofErr w:type="spellEnd"/>
      <w:r w:rsidRPr="001F370F">
        <w:rPr>
          <w:lang w:val="en-US"/>
        </w:rPr>
        <w:t xml:space="preserve"> [19] and </w:t>
      </w:r>
      <w:proofErr w:type="spellStart"/>
      <w:r w:rsidRPr="001F370F">
        <w:rPr>
          <w:lang w:val="en-US"/>
        </w:rPr>
        <w:t>VGGNet</w:t>
      </w:r>
      <w:proofErr w:type="spellEnd"/>
      <w:r w:rsidRPr="001F370F">
        <w:rPr>
          <w:lang w:val="en-US"/>
        </w:rPr>
        <w:t xml:space="preserve"> [25] used for the identification of the clones of tea leaves are shown in Fig</w:t>
      </w:r>
      <w:r w:rsidR="00290B6B">
        <w:rPr>
          <w:lang w:val="en-US"/>
        </w:rPr>
        <w:t>ure</w:t>
      </w:r>
      <w:r w:rsidRPr="001F370F">
        <w:rPr>
          <w:lang w:val="en-US"/>
        </w:rPr>
        <w:t xml:space="preserve"> 2 and </w:t>
      </w:r>
      <w:r w:rsidR="00290B6B">
        <w:rPr>
          <w:lang w:val="en-US"/>
        </w:rPr>
        <w:t xml:space="preserve">Figure </w:t>
      </w:r>
      <w:r w:rsidRPr="001F370F">
        <w:rPr>
          <w:lang w:val="en-US"/>
        </w:rPr>
        <w:t>3.</w:t>
      </w:r>
    </w:p>
    <w:p w:rsidR="001F370F" w:rsidRDefault="001F370F" w:rsidP="00F443AE">
      <w:pPr>
        <w:ind w:firstLine="360"/>
        <w:rPr>
          <w:lang w:val="en-US"/>
        </w:rPr>
      </w:pPr>
    </w:p>
    <w:p w:rsidR="001F370F" w:rsidRDefault="001F370F" w:rsidP="001F370F">
      <w:pPr>
        <w:ind w:firstLine="0"/>
        <w:jc w:val="center"/>
        <w:rPr>
          <w:lang w:val="en-US"/>
        </w:rPr>
      </w:pPr>
      <w:r w:rsidRPr="00C014E4">
        <w:rPr>
          <w:rFonts w:eastAsia="Times"/>
          <w:noProof/>
          <w:color w:val="0070C0"/>
          <w:lang w:val="en-GB" w:eastAsia="en-GB"/>
        </w:rPr>
        <w:lastRenderedPageBreak/>
        <w:drawing>
          <wp:inline distT="0" distB="0" distL="0" distR="0" wp14:anchorId="1207EA80" wp14:editId="54BBF5BC">
            <wp:extent cx="2772000" cy="2185849"/>
            <wp:effectExtent l="0" t="0" r="0" b="0"/>
            <wp:docPr id="5" name="Picture 5" descr="CNN Block Diagram Be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N Block Diagram Besa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2000" cy="2185849"/>
                    </a:xfrm>
                    <a:prstGeom prst="rect">
                      <a:avLst/>
                    </a:prstGeom>
                    <a:noFill/>
                    <a:ln>
                      <a:noFill/>
                    </a:ln>
                  </pic:spPr>
                </pic:pic>
              </a:graphicData>
            </a:graphic>
          </wp:inline>
        </w:drawing>
      </w:r>
    </w:p>
    <w:p w:rsidR="001F370F" w:rsidRDefault="001F370F" w:rsidP="001F370F">
      <w:pPr>
        <w:spacing w:after="120"/>
        <w:ind w:firstLine="0"/>
        <w:jc w:val="center"/>
        <w:rPr>
          <w:lang w:val="en-US"/>
        </w:rPr>
      </w:pPr>
      <w:r w:rsidRPr="00217183">
        <w:rPr>
          <w:sz w:val="16"/>
          <w:lang w:val="en-US"/>
        </w:rPr>
        <w:t>Fig</w:t>
      </w:r>
      <w:r w:rsidR="00290B6B">
        <w:rPr>
          <w:sz w:val="16"/>
          <w:lang w:val="en-US"/>
        </w:rPr>
        <w:t xml:space="preserve">ure </w:t>
      </w:r>
      <w:r w:rsidRPr="00217183">
        <w:rPr>
          <w:sz w:val="16"/>
          <w:lang w:val="en-US"/>
        </w:rPr>
        <w:t>1</w:t>
      </w:r>
      <w:r w:rsidR="00290B6B">
        <w:rPr>
          <w:sz w:val="16"/>
          <w:lang w:val="en-US"/>
        </w:rPr>
        <w:t>.</w:t>
      </w:r>
      <w:r w:rsidRPr="00217183">
        <w:rPr>
          <w:sz w:val="16"/>
          <w:lang w:val="en-US"/>
        </w:rPr>
        <w:t xml:space="preserve"> </w:t>
      </w:r>
      <w:r w:rsidRPr="001F370F">
        <w:rPr>
          <w:sz w:val="16"/>
          <w:lang w:val="en-US"/>
        </w:rPr>
        <w:t>Architecture of CNN</w:t>
      </w:r>
    </w:p>
    <w:p w:rsidR="00902BAB" w:rsidRPr="00902BAB" w:rsidRDefault="00902BAB" w:rsidP="00902BAB">
      <w:pPr>
        <w:pStyle w:val="ListParagraph"/>
        <w:numPr>
          <w:ilvl w:val="0"/>
          <w:numId w:val="13"/>
        </w:numPr>
        <w:spacing w:after="120"/>
        <w:ind w:left="357" w:hanging="357"/>
        <w:rPr>
          <w:lang w:val="en-US"/>
        </w:rPr>
      </w:pPr>
      <w:proofErr w:type="spellStart"/>
      <w:r w:rsidRPr="00902BAB">
        <w:rPr>
          <w:rFonts w:eastAsia="Times"/>
          <w:b/>
          <w:lang w:eastAsia="id-ID"/>
        </w:rPr>
        <w:t>AlexNet</w:t>
      </w:r>
      <w:proofErr w:type="spellEnd"/>
    </w:p>
    <w:p w:rsidR="00902BAB" w:rsidRDefault="00902BAB" w:rsidP="00F443AE">
      <w:pPr>
        <w:ind w:firstLine="360"/>
      </w:pPr>
      <w:r w:rsidRPr="00357219">
        <w:rPr>
          <w:rFonts w:eastAsia="Times"/>
        </w:rPr>
        <w:t>AlexNet</w:t>
      </w:r>
      <w:r w:rsidRPr="00357219">
        <w:rPr>
          <w:rFonts w:eastAsia="Times"/>
          <w:lang w:val="en-US"/>
        </w:rPr>
        <w:t>,</w:t>
      </w:r>
      <w:r w:rsidRPr="00357219">
        <w:rPr>
          <w:rFonts w:eastAsia="Times"/>
        </w:rPr>
        <w:t xml:space="preserve"> proposed by Krizhevsky</w:t>
      </w:r>
      <w:r>
        <w:rPr>
          <w:rFonts w:eastAsia="Times"/>
        </w:rPr>
        <w:t>,</w:t>
      </w:r>
      <w:r w:rsidRPr="00357219">
        <w:rPr>
          <w:rFonts w:eastAsia="Times"/>
        </w:rPr>
        <w:t xml:space="preserve"> </w:t>
      </w:r>
      <w:r w:rsidRPr="004C16B4">
        <w:rPr>
          <w:rFonts w:eastAsia="Times"/>
          <w:i/>
        </w:rPr>
        <w:t>et al.</w:t>
      </w:r>
      <w:r>
        <w:rPr>
          <w:rFonts w:eastAsia="Times"/>
          <w:i/>
        </w:rPr>
        <w:t xml:space="preserve"> </w:t>
      </w:r>
      <w:r w:rsidRPr="00357219">
        <w:t>[19] in 2012</w:t>
      </w:r>
      <w:r w:rsidRPr="00357219">
        <w:rPr>
          <w:lang w:val="en-US"/>
        </w:rPr>
        <w:t xml:space="preserve">, </w:t>
      </w:r>
      <w:r w:rsidRPr="00357219">
        <w:rPr>
          <w:rFonts w:eastAsia="Times"/>
        </w:rPr>
        <w:t xml:space="preserve">is one of </w:t>
      </w:r>
      <w:r w:rsidRPr="006B2FCC">
        <w:rPr>
          <w:rFonts w:eastAsia="Times"/>
        </w:rPr>
        <w:t>popular and pioneer deep</w:t>
      </w:r>
      <w:r w:rsidRPr="00357219">
        <w:rPr>
          <w:rFonts w:eastAsia="Times"/>
        </w:rPr>
        <w:t xml:space="preserve"> convolutional neural networks (CNN</w:t>
      </w:r>
      <w:r w:rsidRPr="00357219">
        <w:rPr>
          <w:rFonts w:eastAsia="Times"/>
          <w:lang w:val="en-US"/>
        </w:rPr>
        <w:t>).</w:t>
      </w:r>
      <w:r>
        <w:rPr>
          <w:rFonts w:eastAsia="Times"/>
        </w:rPr>
        <w:t xml:space="preserve">  </w:t>
      </w:r>
      <w:r w:rsidRPr="00357219">
        <w:t xml:space="preserve">AlexNet has arguably a simpler architecture compared to many other recent architectures. </w:t>
      </w:r>
      <w:r w:rsidRPr="006B2FCC">
        <w:t>The Ale</w:t>
      </w:r>
      <w:r w:rsidRPr="006B2FCC">
        <w:rPr>
          <w:lang w:val="en-US"/>
        </w:rPr>
        <w:t>x</w:t>
      </w:r>
      <w:r w:rsidRPr="006B2FCC">
        <w:t>Net architecture</w:t>
      </w:r>
      <w:r w:rsidRPr="00357219">
        <w:t xml:space="preserve"> </w:t>
      </w:r>
      <w:r>
        <w:t xml:space="preserve">that is </w:t>
      </w:r>
      <w:r w:rsidRPr="00357219">
        <w:t>used in this study</w:t>
      </w:r>
      <w:r w:rsidRPr="00357219">
        <w:rPr>
          <w:lang w:val="en-US"/>
        </w:rPr>
        <w:t xml:space="preserve"> consists</w:t>
      </w:r>
      <w:r w:rsidRPr="00357219">
        <w:t xml:space="preserve"> of </w:t>
      </w:r>
      <w:r w:rsidRPr="00357219">
        <w:rPr>
          <w:lang w:val="en-US"/>
        </w:rPr>
        <w:t>five</w:t>
      </w:r>
      <w:r>
        <w:t xml:space="preserve"> </w:t>
      </w:r>
      <w:r w:rsidRPr="00357219">
        <w:rPr>
          <w:lang w:val="en-US"/>
        </w:rPr>
        <w:t>c</w:t>
      </w:r>
      <w:r w:rsidRPr="00357219">
        <w:t>onvolution layer</w:t>
      </w:r>
      <w:r w:rsidRPr="00357219">
        <w:rPr>
          <w:lang w:val="en-US"/>
        </w:rPr>
        <w:t>s</w:t>
      </w:r>
      <w:r w:rsidRPr="00357219">
        <w:t>, followed by two fully connected</w:t>
      </w:r>
      <w:r w:rsidRPr="00357219">
        <w:rPr>
          <w:lang w:val="en-US"/>
        </w:rPr>
        <w:t xml:space="preserve"> layers,</w:t>
      </w:r>
      <w:r w:rsidRPr="00357219">
        <w:t xml:space="preserve"> and </w:t>
      </w:r>
      <w:r>
        <w:t xml:space="preserve">then the final </w:t>
      </w:r>
      <w:r w:rsidRPr="00357219">
        <w:t xml:space="preserve"> output</w:t>
      </w:r>
      <w:r>
        <w:t xml:space="preserve"> layer is</w:t>
      </w:r>
      <w:r w:rsidRPr="00357219">
        <w:t xml:space="preserve"> softmax layer as shown in Fig</w:t>
      </w:r>
      <w:proofErr w:type="spellStart"/>
      <w:r w:rsidR="00290B6B">
        <w:rPr>
          <w:lang w:val="en-US"/>
        </w:rPr>
        <w:t>ure</w:t>
      </w:r>
      <w:proofErr w:type="spellEnd"/>
      <w:r w:rsidRPr="00357219">
        <w:t xml:space="preserve"> 2. </w:t>
      </w:r>
      <w:r>
        <w:t xml:space="preserve"> </w:t>
      </w:r>
      <w:r w:rsidRPr="00357219">
        <w:t xml:space="preserve">The number and size of the filter on each layer  </w:t>
      </w:r>
      <w:r>
        <w:t xml:space="preserve">are as follows: </w:t>
      </w:r>
      <w:r w:rsidRPr="00357219">
        <w:rPr>
          <w:lang w:val="en-US"/>
        </w:rPr>
        <w:t xml:space="preserve">64 </w:t>
      </w:r>
      <w:r>
        <w:t xml:space="preserve">of </w:t>
      </w:r>
      <w:r w:rsidRPr="00357219">
        <w:t>11</w:t>
      </w:r>
      <w:r w:rsidR="00C52B0F">
        <w:t>×</w:t>
      </w:r>
      <w:r w:rsidRPr="00357219">
        <w:t>11</w:t>
      </w:r>
      <w:r>
        <w:t xml:space="preserve"> </w:t>
      </w:r>
      <w:r w:rsidRPr="00357219">
        <w:t>filter</w:t>
      </w:r>
      <w:r w:rsidRPr="00357219">
        <w:rPr>
          <w:lang w:val="en-US"/>
        </w:rPr>
        <w:t>s</w:t>
      </w:r>
      <w:r w:rsidRPr="00357219">
        <w:t xml:space="preserve"> on the first layer, </w:t>
      </w:r>
      <w:r w:rsidRPr="00357219">
        <w:rPr>
          <w:lang w:val="en-US"/>
        </w:rPr>
        <w:t xml:space="preserve">256 </w:t>
      </w:r>
      <w:r>
        <w:t xml:space="preserve">of </w:t>
      </w:r>
      <w:r w:rsidRPr="00357219">
        <w:t>5</w:t>
      </w:r>
      <w:r w:rsidR="00C52B0F">
        <w:t>×</w:t>
      </w:r>
      <w:r w:rsidRPr="00357219">
        <w:t>5</w:t>
      </w:r>
      <w:r>
        <w:t xml:space="preserve"> </w:t>
      </w:r>
      <w:r w:rsidRPr="00357219">
        <w:t>filter</w:t>
      </w:r>
      <w:r w:rsidRPr="00357219">
        <w:rPr>
          <w:lang w:val="en-US"/>
        </w:rPr>
        <w:t>s</w:t>
      </w:r>
      <w:r w:rsidRPr="00357219">
        <w:t xml:space="preserve"> in the second layer, </w:t>
      </w:r>
      <w:r w:rsidRPr="00357219">
        <w:rPr>
          <w:lang w:val="en-US"/>
        </w:rPr>
        <w:t xml:space="preserve">384 </w:t>
      </w:r>
      <w:r>
        <w:t xml:space="preserve">of </w:t>
      </w:r>
      <w:r w:rsidRPr="00357219">
        <w:t>3</w:t>
      </w:r>
      <w:r w:rsidR="00C52B0F">
        <w:t>×</w:t>
      </w:r>
      <w:r w:rsidRPr="00357219">
        <w:t>3</w:t>
      </w:r>
      <w:r>
        <w:t xml:space="preserve"> </w:t>
      </w:r>
      <w:r w:rsidRPr="00357219">
        <w:t>filter</w:t>
      </w:r>
      <w:r w:rsidRPr="00357219">
        <w:rPr>
          <w:lang w:val="en-US"/>
        </w:rPr>
        <w:t>s</w:t>
      </w:r>
      <w:r w:rsidRPr="00357219">
        <w:t xml:space="preserve"> on the third layer, </w:t>
      </w:r>
      <w:r w:rsidRPr="00357219">
        <w:rPr>
          <w:lang w:val="en-US"/>
        </w:rPr>
        <w:t xml:space="preserve">384 </w:t>
      </w:r>
      <w:r>
        <w:t>of 3</w:t>
      </w:r>
      <w:r w:rsidR="00C52B0F">
        <w:t>×</w:t>
      </w:r>
      <w:r>
        <w:t>3 f</w:t>
      </w:r>
      <w:r w:rsidRPr="00357219">
        <w:t>ilter</w:t>
      </w:r>
      <w:r w:rsidRPr="00357219">
        <w:rPr>
          <w:lang w:val="en-US"/>
        </w:rPr>
        <w:t>s</w:t>
      </w:r>
      <w:r>
        <w:t xml:space="preserve"> </w:t>
      </w:r>
      <w:r w:rsidRPr="00357219">
        <w:rPr>
          <w:lang w:val="en-US"/>
        </w:rPr>
        <w:t>on</w:t>
      </w:r>
      <w:r>
        <w:t xml:space="preserve"> the fourth layer, 256 of 3</w:t>
      </w:r>
      <w:r w:rsidR="00C52B0F">
        <w:t>×</w:t>
      </w:r>
      <w:r>
        <w:t xml:space="preserve">3 </w:t>
      </w:r>
      <w:r w:rsidRPr="00357219">
        <w:t>filter</w:t>
      </w:r>
      <w:r w:rsidRPr="00357219">
        <w:rPr>
          <w:lang w:val="en-US"/>
        </w:rPr>
        <w:t>s</w:t>
      </w:r>
      <w:r>
        <w:t xml:space="preserve"> </w:t>
      </w:r>
      <w:r w:rsidRPr="00357219">
        <w:rPr>
          <w:lang w:val="en-US"/>
        </w:rPr>
        <w:t>on</w:t>
      </w:r>
      <w:r w:rsidRPr="00357219">
        <w:t xml:space="preserve"> the fifth layer,</w:t>
      </w:r>
      <w:r>
        <w:t xml:space="preserve"> </w:t>
      </w:r>
      <w:r w:rsidRPr="00357219">
        <w:t>two</w:t>
      </w:r>
      <w:r>
        <w:t xml:space="preserve"> </w:t>
      </w:r>
      <w:r w:rsidRPr="00357219">
        <w:t>fully connected</w:t>
      </w:r>
      <w:r w:rsidRPr="00357219">
        <w:rPr>
          <w:lang w:val="en-US"/>
        </w:rPr>
        <w:t xml:space="preserve"> layers</w:t>
      </w:r>
      <w:r w:rsidRPr="00357219">
        <w:t xml:space="preserve">, and softmax classifier. </w:t>
      </w:r>
      <w:r>
        <w:t xml:space="preserve"> </w:t>
      </w:r>
      <w:r w:rsidRPr="00357219">
        <w:t xml:space="preserve">Each layer or multiple convolutional layers </w:t>
      </w:r>
      <w:r w:rsidRPr="00357219">
        <w:rPr>
          <w:lang w:val="en-US"/>
        </w:rPr>
        <w:t xml:space="preserve">are </w:t>
      </w:r>
      <w:r w:rsidRPr="00357219">
        <w:t xml:space="preserve">followed by </w:t>
      </w:r>
      <w:r>
        <w:t xml:space="preserve">a </w:t>
      </w:r>
      <w:r w:rsidRPr="00357219">
        <w:t xml:space="preserve">pooling layer that serves to reduce the spatial input </w:t>
      </w:r>
      <w:r w:rsidRPr="00357219">
        <w:rPr>
          <w:lang w:val="en-US"/>
        </w:rPr>
        <w:t xml:space="preserve">by a </w:t>
      </w:r>
      <w:r w:rsidRPr="00357219">
        <w:t>down-sampling operation.</w:t>
      </w:r>
    </w:p>
    <w:p w:rsidR="00902BAB" w:rsidRDefault="00902BAB" w:rsidP="00F443AE">
      <w:pPr>
        <w:ind w:firstLine="360"/>
        <w:rPr>
          <w:lang w:val="en-US"/>
        </w:rPr>
      </w:pPr>
    </w:p>
    <w:p w:rsidR="00902BAB" w:rsidRPr="00902BAB" w:rsidRDefault="00902BAB" w:rsidP="00902BAB">
      <w:pPr>
        <w:pStyle w:val="ListParagraph"/>
        <w:numPr>
          <w:ilvl w:val="0"/>
          <w:numId w:val="13"/>
        </w:numPr>
        <w:spacing w:after="120"/>
        <w:ind w:left="357" w:hanging="357"/>
        <w:rPr>
          <w:lang w:val="en-US"/>
        </w:rPr>
      </w:pPr>
      <w:proofErr w:type="spellStart"/>
      <w:r w:rsidRPr="00357219">
        <w:rPr>
          <w:b/>
        </w:rPr>
        <w:t>VGGNet</w:t>
      </w:r>
      <w:proofErr w:type="spellEnd"/>
    </w:p>
    <w:p w:rsidR="00902BAB" w:rsidRDefault="00902BAB" w:rsidP="00F443AE">
      <w:pPr>
        <w:ind w:firstLine="360"/>
      </w:pPr>
      <w:r w:rsidRPr="00357219">
        <w:t xml:space="preserve">VGGNet is </w:t>
      </w:r>
      <w:r>
        <w:t xml:space="preserve">also a popular </w:t>
      </w:r>
      <w:r w:rsidRPr="00357219">
        <w:rPr>
          <w:rFonts w:eastAsia="Times"/>
        </w:rPr>
        <w:t>deep convolutional neural networks (CNN)</w:t>
      </w:r>
      <w:r w:rsidRPr="00357219">
        <w:t>. VGGNet is  developed by K. Simonyan</w:t>
      </w:r>
      <w:r>
        <w:t>,</w:t>
      </w:r>
      <w:r w:rsidRPr="00357219">
        <w:t xml:space="preserve"> </w:t>
      </w:r>
      <w:r w:rsidRPr="0057652B">
        <w:rPr>
          <w:i/>
        </w:rPr>
        <w:t>et al</w:t>
      </w:r>
      <w:r w:rsidRPr="0057652B">
        <w:t>.</w:t>
      </w:r>
      <w:r w:rsidRPr="00081C2C">
        <w:rPr>
          <w:color w:val="4F81BD"/>
        </w:rPr>
        <w:t xml:space="preserve"> </w:t>
      </w:r>
      <w:r w:rsidRPr="00357219">
        <w:t>[25].</w:t>
      </w:r>
      <w:r>
        <w:t xml:space="preserve"> </w:t>
      </w:r>
      <w:r w:rsidRPr="00357219">
        <w:t xml:space="preserve"> It </w:t>
      </w:r>
      <w:r w:rsidRPr="00357219">
        <w:rPr>
          <w:lang w:val="en-US"/>
        </w:rPr>
        <w:t>is</w:t>
      </w:r>
      <w:r w:rsidRPr="00357219">
        <w:t xml:space="preserve"> similar to AlexNet, but VGGNet </w:t>
      </w:r>
      <w:r w:rsidRPr="00357219">
        <w:rPr>
          <w:lang w:val="en-US"/>
        </w:rPr>
        <w:t xml:space="preserve">has </w:t>
      </w:r>
      <w:r w:rsidRPr="006B2FCC">
        <w:t xml:space="preserve">more  </w:t>
      </w:r>
      <w:r w:rsidRPr="006B2FCC">
        <w:rPr>
          <w:lang w:val="en-US"/>
        </w:rPr>
        <w:t>convolutional</w:t>
      </w:r>
      <w:r w:rsidRPr="006B2FCC">
        <w:t xml:space="preserve"> layers.</w:t>
      </w:r>
      <w:r w:rsidRPr="00357219">
        <w:t xml:space="preserve"> Additionally, VGGNet and AlexNet have other main difference</w:t>
      </w:r>
      <w:r>
        <w:t>.</w:t>
      </w:r>
      <w:r w:rsidRPr="00357219">
        <w:t xml:space="preserve"> VGGNet us</w:t>
      </w:r>
      <w:r>
        <w:t>es</w:t>
      </w:r>
      <w:r w:rsidRPr="00357219">
        <w:t xml:space="preserve">  small filter (3</w:t>
      </w:r>
      <w:r w:rsidR="00C52B0F">
        <w:t>×</w:t>
      </w:r>
      <w:r w:rsidRPr="00357219">
        <w:t xml:space="preserve">3) </w:t>
      </w:r>
      <w:r>
        <w:t xml:space="preserve">throughout the layers </w:t>
      </w:r>
      <w:r w:rsidRPr="00357219">
        <w:t xml:space="preserve">while AlexNet </w:t>
      </w:r>
      <w:r>
        <w:t>uses various sizes of filters: 11</w:t>
      </w:r>
      <w:r w:rsidR="00C52B0F">
        <w:t>×</w:t>
      </w:r>
      <w:r>
        <w:t>11, 5</w:t>
      </w:r>
      <w:r w:rsidR="00C52B0F">
        <w:t>×</w:t>
      </w:r>
      <w:r>
        <w:t>5, and 3</w:t>
      </w:r>
      <w:r w:rsidR="00C52B0F">
        <w:t>×</w:t>
      </w:r>
      <w:r>
        <w:t>3 filters</w:t>
      </w:r>
      <w:r w:rsidRPr="00357219">
        <w:t>. VGGNet architecture used in this study consist</w:t>
      </w:r>
      <w:r>
        <w:t xml:space="preserve">s </w:t>
      </w:r>
      <w:r w:rsidRPr="00357219">
        <w:t xml:space="preserve">of 13 </w:t>
      </w:r>
      <w:r w:rsidRPr="00357219">
        <w:rPr>
          <w:lang w:val="en-US"/>
        </w:rPr>
        <w:t xml:space="preserve">convolution </w:t>
      </w:r>
      <w:r w:rsidRPr="00357219">
        <w:t>layers</w:t>
      </w:r>
      <w:r w:rsidRPr="00357219">
        <w:rPr>
          <w:lang w:val="en-US"/>
        </w:rPr>
        <w:t xml:space="preserve">, </w:t>
      </w:r>
      <w:r w:rsidRPr="00357219">
        <w:t xml:space="preserve">2 fully connected </w:t>
      </w:r>
      <w:r w:rsidRPr="00357219">
        <w:rPr>
          <w:lang w:val="en-US"/>
        </w:rPr>
        <w:t xml:space="preserve">layers, </w:t>
      </w:r>
      <w:r w:rsidRPr="00357219">
        <w:t>and ends with softmax classifier as shown in Fig</w:t>
      </w:r>
      <w:proofErr w:type="spellStart"/>
      <w:r w:rsidR="00290B6B">
        <w:rPr>
          <w:lang w:val="en-US"/>
        </w:rPr>
        <w:t>ure</w:t>
      </w:r>
      <w:proofErr w:type="spellEnd"/>
      <w:r w:rsidRPr="00357219">
        <w:t xml:space="preserve"> 3.</w:t>
      </w:r>
      <w:r>
        <w:rPr>
          <w:lang w:val="en-US"/>
        </w:rPr>
        <w:t xml:space="preserve"> </w:t>
      </w:r>
      <w:r>
        <w:t>C</w:t>
      </w:r>
      <w:proofErr w:type="spellStart"/>
      <w:r w:rsidRPr="00357219">
        <w:rPr>
          <w:lang w:val="en-US"/>
        </w:rPr>
        <w:t>onvolution</w:t>
      </w:r>
      <w:proofErr w:type="spellEnd"/>
      <w:r>
        <w:t>al</w:t>
      </w:r>
      <w:r w:rsidRPr="00357219">
        <w:rPr>
          <w:lang w:val="en-US"/>
        </w:rPr>
        <w:t xml:space="preserve"> </w:t>
      </w:r>
      <w:r w:rsidRPr="00357219">
        <w:t>layer</w:t>
      </w:r>
      <w:r w:rsidRPr="00357219">
        <w:rPr>
          <w:lang w:val="en-US"/>
        </w:rPr>
        <w:t>s</w:t>
      </w:r>
      <w:r w:rsidRPr="00357219">
        <w:t xml:space="preserve"> on the first and the second layer</w:t>
      </w:r>
      <w:r>
        <w:t>s</w:t>
      </w:r>
      <w:r w:rsidRPr="00357219">
        <w:t xml:space="preserve"> us</w:t>
      </w:r>
      <w:r w:rsidRPr="00357219">
        <w:rPr>
          <w:lang w:val="en-US"/>
        </w:rPr>
        <w:t>e</w:t>
      </w:r>
      <w:r w:rsidRPr="00357219">
        <w:t xml:space="preserve"> 64</w:t>
      </w:r>
      <w:r>
        <w:t xml:space="preserve"> of</w:t>
      </w:r>
      <w:r w:rsidRPr="00357219">
        <w:t xml:space="preserve"> 3</w:t>
      </w:r>
      <w:r w:rsidR="00C52B0F">
        <w:t>×</w:t>
      </w:r>
      <w:r w:rsidRPr="00357219">
        <w:t>3 filters</w:t>
      </w:r>
      <w:r w:rsidRPr="00357219">
        <w:rPr>
          <w:lang w:val="en-US"/>
        </w:rPr>
        <w:t>. The</w:t>
      </w:r>
      <w:r w:rsidRPr="00357219">
        <w:t xml:space="preserve"> third and fourth layer</w:t>
      </w:r>
      <w:r w:rsidRPr="00357219">
        <w:rPr>
          <w:lang w:val="en-US"/>
        </w:rPr>
        <w:t>s</w:t>
      </w:r>
      <w:r w:rsidRPr="00357219">
        <w:t xml:space="preserve"> us</w:t>
      </w:r>
      <w:r w:rsidRPr="00357219">
        <w:rPr>
          <w:lang w:val="en-US"/>
        </w:rPr>
        <w:t>e</w:t>
      </w:r>
      <w:r w:rsidRPr="00357219">
        <w:t xml:space="preserve"> 128 </w:t>
      </w:r>
      <w:r>
        <w:t xml:space="preserve">of </w:t>
      </w:r>
      <w:r w:rsidRPr="00357219">
        <w:t>3</w:t>
      </w:r>
      <w:r w:rsidR="00C52B0F">
        <w:t>×</w:t>
      </w:r>
      <w:r w:rsidRPr="00357219">
        <w:t>3</w:t>
      </w:r>
      <w:r>
        <w:t xml:space="preserve"> </w:t>
      </w:r>
      <w:r w:rsidRPr="00357219">
        <w:t>filter</w:t>
      </w:r>
      <w:r w:rsidRPr="00357219">
        <w:rPr>
          <w:lang w:val="en-US"/>
        </w:rPr>
        <w:t>s.</w:t>
      </w:r>
      <w:r>
        <w:t xml:space="preserve"> </w:t>
      </w:r>
      <w:r w:rsidRPr="00357219">
        <w:rPr>
          <w:lang w:val="en-US"/>
        </w:rPr>
        <w:t xml:space="preserve">The </w:t>
      </w:r>
      <w:r w:rsidRPr="00357219">
        <w:t>fifth, sixth</w:t>
      </w:r>
      <w:r w:rsidRPr="00357219">
        <w:rPr>
          <w:lang w:val="en-US"/>
        </w:rPr>
        <w:t>,</w:t>
      </w:r>
      <w:r w:rsidRPr="00357219">
        <w:t xml:space="preserve"> and seventh layer</w:t>
      </w:r>
      <w:r w:rsidRPr="00357219">
        <w:rPr>
          <w:lang w:val="en-US"/>
        </w:rPr>
        <w:t>s</w:t>
      </w:r>
      <w:r w:rsidRPr="00357219">
        <w:t xml:space="preserve"> us</w:t>
      </w:r>
      <w:r w:rsidRPr="00357219">
        <w:rPr>
          <w:lang w:val="en-US"/>
        </w:rPr>
        <w:t>e</w:t>
      </w:r>
      <w:r w:rsidRPr="00357219">
        <w:t xml:space="preserve"> 256 </w:t>
      </w:r>
      <w:r>
        <w:t xml:space="preserve">of </w:t>
      </w:r>
      <w:r w:rsidRPr="00357219">
        <w:t>3</w:t>
      </w:r>
      <w:r w:rsidR="00C52B0F">
        <w:t>×</w:t>
      </w:r>
      <w:r w:rsidRPr="00357219">
        <w:t>3filter</w:t>
      </w:r>
      <w:r w:rsidRPr="00357219">
        <w:rPr>
          <w:lang w:val="en-US"/>
        </w:rPr>
        <w:t xml:space="preserve">s. </w:t>
      </w:r>
      <w:r>
        <w:t xml:space="preserve"> </w:t>
      </w:r>
      <w:r w:rsidRPr="00357219">
        <w:rPr>
          <w:lang w:val="en-US"/>
        </w:rPr>
        <w:t>The</w:t>
      </w:r>
      <w:r w:rsidRPr="00357219">
        <w:t xml:space="preserve"> eighth layer until the thirteenth layer</w:t>
      </w:r>
      <w:r w:rsidRPr="00357219">
        <w:rPr>
          <w:lang w:val="en-US"/>
        </w:rPr>
        <w:t>s</w:t>
      </w:r>
      <w:r>
        <w:t xml:space="preserve"> </w:t>
      </w:r>
      <w:r w:rsidRPr="00357219">
        <w:rPr>
          <w:lang w:val="en-US"/>
        </w:rPr>
        <w:t>use</w:t>
      </w:r>
      <w:r>
        <w:t xml:space="preserve"> 512 of 3</w:t>
      </w:r>
      <w:r w:rsidR="00C52B0F">
        <w:t>×</w:t>
      </w:r>
      <w:r>
        <w:t>3</w:t>
      </w:r>
      <w:r w:rsidRPr="00357219">
        <w:t>filter</w:t>
      </w:r>
      <w:r w:rsidRPr="00357219">
        <w:rPr>
          <w:lang w:val="en-US"/>
        </w:rPr>
        <w:t>s</w:t>
      </w:r>
      <w:r w:rsidRPr="00357219">
        <w:t>.</w:t>
      </w:r>
      <w:r>
        <w:t xml:space="preserve"> </w:t>
      </w:r>
      <w:r w:rsidRPr="00357219">
        <w:t xml:space="preserve"> The next </w:t>
      </w:r>
      <w:r w:rsidRPr="00357219">
        <w:rPr>
          <w:lang w:val="en-US"/>
        </w:rPr>
        <w:t xml:space="preserve">two </w:t>
      </w:r>
      <w:r w:rsidRPr="00357219">
        <w:t>layer</w:t>
      </w:r>
      <w:r w:rsidRPr="00357219">
        <w:rPr>
          <w:lang w:val="en-US"/>
        </w:rPr>
        <w:t>s</w:t>
      </w:r>
      <w:r>
        <w:t xml:space="preserve"> </w:t>
      </w:r>
      <w:r w:rsidRPr="00357219">
        <w:rPr>
          <w:lang w:val="en-US"/>
        </w:rPr>
        <w:t>are</w:t>
      </w:r>
      <w:r w:rsidRPr="00357219">
        <w:t xml:space="preserve"> two fully connected</w:t>
      </w:r>
      <w:r w:rsidRPr="00357219">
        <w:rPr>
          <w:lang w:val="en-US"/>
        </w:rPr>
        <w:t xml:space="preserve"> layers</w:t>
      </w:r>
      <w:r w:rsidRPr="00357219">
        <w:t xml:space="preserve"> and </w:t>
      </w:r>
      <w:r>
        <w:t xml:space="preserve">the final layer is </w:t>
      </w:r>
      <w:r w:rsidRPr="00357219">
        <w:t>softmax classifier. Similar to AlexNet architecture,</w:t>
      </w:r>
      <w:r>
        <w:t xml:space="preserve"> </w:t>
      </w:r>
      <w:r w:rsidRPr="00357219">
        <w:t xml:space="preserve">VGGNet architecture </w:t>
      </w:r>
      <w:r>
        <w:t xml:space="preserve">are </w:t>
      </w:r>
      <w:r w:rsidRPr="00357219">
        <w:rPr>
          <w:lang w:val="en-US"/>
        </w:rPr>
        <w:t xml:space="preserve">also </w:t>
      </w:r>
      <w:r w:rsidRPr="00357219">
        <w:t>followed by pooling layer after convolutional layer</w:t>
      </w:r>
      <w:r>
        <w:t>s</w:t>
      </w:r>
      <w:r w:rsidRPr="00357219">
        <w:t xml:space="preserve"> that </w:t>
      </w:r>
      <w:r>
        <w:t>take the max value of the inputs (</w:t>
      </w:r>
      <w:r w:rsidRPr="00357219">
        <w:t>max pooling</w:t>
      </w:r>
      <w:r>
        <w:t>)</w:t>
      </w:r>
      <w:r w:rsidRPr="00357219">
        <w:t>.</w:t>
      </w:r>
    </w:p>
    <w:p w:rsidR="00FE7CEA" w:rsidRDefault="00FE7CEA" w:rsidP="005A7BC4">
      <w:pPr>
        <w:spacing w:after="120"/>
        <w:rPr>
          <w:lang w:val="en-US"/>
        </w:rPr>
      </w:pPr>
    </w:p>
    <w:p w:rsidR="00FE7CEA" w:rsidRDefault="00FE7CEA" w:rsidP="005A7BC4">
      <w:pPr>
        <w:spacing w:after="120"/>
        <w:rPr>
          <w:lang w:val="en-US"/>
        </w:rPr>
      </w:pPr>
    </w:p>
    <w:p w:rsidR="00FE7CEA" w:rsidRDefault="00FE7CEA" w:rsidP="005A7BC4">
      <w:pPr>
        <w:spacing w:after="120"/>
        <w:rPr>
          <w:lang w:val="en-US"/>
        </w:rPr>
      </w:pPr>
    </w:p>
    <w:p w:rsidR="005A7BC4" w:rsidRDefault="005A7BC4" w:rsidP="005A7BC4">
      <w:pPr>
        <w:spacing w:after="120"/>
        <w:rPr>
          <w:lang w:val="en-US"/>
        </w:rPr>
      </w:pPr>
      <w:r w:rsidRPr="005A7BC4">
        <w:rPr>
          <w:lang w:val="en-US"/>
        </w:rPr>
        <w:lastRenderedPageBreak/>
        <w:t xml:space="preserve">The architectures in this study are developed using </w:t>
      </w:r>
      <w:proofErr w:type="spellStart"/>
      <w:r w:rsidRPr="005A7BC4">
        <w:rPr>
          <w:lang w:val="en-US"/>
        </w:rPr>
        <w:t>TensorFlow</w:t>
      </w:r>
      <w:proofErr w:type="spellEnd"/>
      <w:r w:rsidRPr="005A7BC4">
        <w:rPr>
          <w:lang w:val="en-US"/>
        </w:rPr>
        <w:t xml:space="preserve"> machine learning frameworks with Python programming language.</w:t>
      </w:r>
    </w:p>
    <w:p w:rsidR="005A7BC4" w:rsidRDefault="005A7BC4" w:rsidP="005A7BC4">
      <w:pPr>
        <w:spacing w:after="120"/>
        <w:ind w:firstLine="0"/>
        <w:jc w:val="center"/>
        <w:rPr>
          <w:lang w:val="en-US"/>
        </w:rPr>
      </w:pPr>
      <w:r w:rsidRPr="00C014E4">
        <w:rPr>
          <w:noProof/>
          <w:color w:val="0070C0"/>
          <w:lang w:val="en-GB" w:eastAsia="en-GB"/>
        </w:rPr>
        <w:drawing>
          <wp:inline distT="0" distB="0" distL="0" distR="0" wp14:anchorId="24202343" wp14:editId="7FF580F3">
            <wp:extent cx="828000" cy="2866154"/>
            <wp:effectExtent l="0" t="0" r="0" b="4445"/>
            <wp:docPr id="7" name="Picture 1" descr="Alex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Net.jpg"/>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000" cy="2866154"/>
                    </a:xfrm>
                    <a:prstGeom prst="rect">
                      <a:avLst/>
                    </a:prstGeom>
                    <a:noFill/>
                    <a:ln>
                      <a:noFill/>
                    </a:ln>
                  </pic:spPr>
                </pic:pic>
              </a:graphicData>
            </a:graphic>
          </wp:inline>
        </w:drawing>
      </w:r>
    </w:p>
    <w:p w:rsidR="005A7BC4" w:rsidRDefault="005A7BC4" w:rsidP="005A7BC4">
      <w:pPr>
        <w:ind w:firstLine="0"/>
        <w:jc w:val="center"/>
        <w:rPr>
          <w:sz w:val="16"/>
          <w:lang w:val="en-US"/>
        </w:rPr>
      </w:pPr>
      <w:r w:rsidRPr="00217183">
        <w:rPr>
          <w:sz w:val="16"/>
          <w:lang w:val="en-US"/>
        </w:rPr>
        <w:t>Fig</w:t>
      </w:r>
      <w:r w:rsidR="00290B6B">
        <w:rPr>
          <w:sz w:val="16"/>
          <w:lang w:val="en-US"/>
        </w:rPr>
        <w:t xml:space="preserve">ure </w:t>
      </w:r>
      <w:r>
        <w:rPr>
          <w:sz w:val="16"/>
          <w:lang w:val="en-US"/>
        </w:rPr>
        <w:t>2</w:t>
      </w:r>
      <w:r w:rsidR="00290B6B">
        <w:rPr>
          <w:sz w:val="16"/>
          <w:lang w:val="en-US"/>
        </w:rPr>
        <w:t>.</w:t>
      </w:r>
      <w:r w:rsidRPr="00217183">
        <w:rPr>
          <w:sz w:val="16"/>
          <w:lang w:val="en-US"/>
        </w:rPr>
        <w:t xml:space="preserve"> </w:t>
      </w:r>
      <w:r w:rsidRPr="005A7BC4">
        <w:rPr>
          <w:sz w:val="16"/>
          <w:lang w:val="en-US"/>
        </w:rPr>
        <w:t xml:space="preserve">Architecture of </w:t>
      </w:r>
      <w:proofErr w:type="spellStart"/>
      <w:r w:rsidRPr="005A7BC4">
        <w:rPr>
          <w:sz w:val="16"/>
          <w:lang w:val="en-US"/>
        </w:rPr>
        <w:t>AlexNet</w:t>
      </w:r>
      <w:proofErr w:type="spellEnd"/>
    </w:p>
    <w:p w:rsidR="005A7BC4" w:rsidRDefault="005A7BC4" w:rsidP="005A7BC4">
      <w:pPr>
        <w:ind w:firstLine="0"/>
        <w:jc w:val="center"/>
        <w:rPr>
          <w:lang w:val="en-US"/>
        </w:rPr>
      </w:pPr>
    </w:p>
    <w:p w:rsidR="005A7BC4" w:rsidRDefault="005A7BC4" w:rsidP="005A7BC4">
      <w:pPr>
        <w:spacing w:after="120"/>
        <w:ind w:firstLine="0"/>
        <w:jc w:val="center"/>
        <w:rPr>
          <w:lang w:val="en-US"/>
        </w:rPr>
      </w:pPr>
      <w:r w:rsidRPr="00C014E4">
        <w:rPr>
          <w:noProof/>
          <w:color w:val="0070C0"/>
          <w:lang w:val="en-GB" w:eastAsia="en-GB"/>
        </w:rPr>
        <w:drawing>
          <wp:inline distT="0" distB="0" distL="0" distR="0" wp14:anchorId="4CA6A0B3" wp14:editId="2F6FD928">
            <wp:extent cx="828000" cy="5077588"/>
            <wp:effectExtent l="0" t="0" r="0" b="2540"/>
            <wp:docPr id="8" name="Picture 2" descr="Vg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ggNet.jpg"/>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000" cy="5077588"/>
                    </a:xfrm>
                    <a:prstGeom prst="rect">
                      <a:avLst/>
                    </a:prstGeom>
                    <a:noFill/>
                    <a:ln>
                      <a:noFill/>
                    </a:ln>
                  </pic:spPr>
                </pic:pic>
              </a:graphicData>
            </a:graphic>
          </wp:inline>
        </w:drawing>
      </w:r>
    </w:p>
    <w:p w:rsidR="005A7BC4" w:rsidRDefault="005A7BC4" w:rsidP="005A7BC4">
      <w:pPr>
        <w:ind w:firstLine="0"/>
        <w:jc w:val="center"/>
        <w:rPr>
          <w:sz w:val="16"/>
          <w:lang w:val="en-US"/>
        </w:rPr>
      </w:pPr>
      <w:r w:rsidRPr="00217183">
        <w:rPr>
          <w:sz w:val="16"/>
          <w:lang w:val="en-US"/>
        </w:rPr>
        <w:t>Fig</w:t>
      </w:r>
      <w:r w:rsidR="00290B6B">
        <w:rPr>
          <w:sz w:val="16"/>
          <w:lang w:val="en-US"/>
        </w:rPr>
        <w:t xml:space="preserve">ure </w:t>
      </w:r>
      <w:r>
        <w:rPr>
          <w:sz w:val="16"/>
          <w:lang w:val="en-US"/>
        </w:rPr>
        <w:t>3</w:t>
      </w:r>
      <w:r w:rsidR="00290B6B">
        <w:rPr>
          <w:sz w:val="16"/>
          <w:lang w:val="en-US"/>
        </w:rPr>
        <w:t>.</w:t>
      </w:r>
      <w:r w:rsidRPr="00217183">
        <w:rPr>
          <w:sz w:val="16"/>
          <w:lang w:val="en-US"/>
        </w:rPr>
        <w:t xml:space="preserve"> </w:t>
      </w:r>
      <w:r w:rsidRPr="005A7BC4">
        <w:rPr>
          <w:sz w:val="16"/>
          <w:lang w:val="en-US"/>
        </w:rPr>
        <w:t>Architecture of VGGNet16</w:t>
      </w:r>
    </w:p>
    <w:p w:rsidR="005A7BC4" w:rsidRDefault="005A7BC4" w:rsidP="006720D2">
      <w:pPr>
        <w:pStyle w:val="TableHeading"/>
        <w:jc w:val="both"/>
        <w:rPr>
          <w:rFonts w:eastAsia="PMingLiU"/>
          <w:lang w:val="id-ID"/>
        </w:rPr>
      </w:pPr>
    </w:p>
    <w:p w:rsidR="005A7BC4" w:rsidRDefault="005A7BC4" w:rsidP="005A7BC4">
      <w:pPr>
        <w:pStyle w:val="TableHeading"/>
        <w:rPr>
          <w:rFonts w:eastAsia="PMingLiU"/>
          <w:lang w:val="id-ID"/>
        </w:rPr>
      </w:pPr>
      <w:r>
        <w:rPr>
          <w:rFonts w:eastAsia="PMingLiU"/>
          <w:lang w:val="id-ID"/>
        </w:rPr>
        <w:lastRenderedPageBreak/>
        <w:t>Tabl</w:t>
      </w:r>
      <w:r>
        <w:rPr>
          <w:rFonts w:eastAsia="PMingLiU"/>
          <w:lang w:val="en-US"/>
        </w:rPr>
        <w:t>e</w:t>
      </w:r>
      <w:r>
        <w:rPr>
          <w:rFonts w:eastAsia="PMingLiU"/>
          <w:lang w:val="id-ID"/>
        </w:rPr>
        <w:t xml:space="preserve"> 1</w:t>
      </w:r>
    </w:p>
    <w:p w:rsidR="005A7BC4" w:rsidRPr="005A7BC4" w:rsidRDefault="005A7BC4" w:rsidP="005A7BC4">
      <w:pPr>
        <w:pStyle w:val="TableHeading"/>
        <w:spacing w:after="120"/>
        <w:rPr>
          <w:rFonts w:eastAsia="PMingLiU"/>
          <w:lang w:val="id-ID"/>
        </w:rPr>
      </w:pPr>
      <w:r w:rsidRPr="005A7BC4">
        <w:rPr>
          <w:rFonts w:eastAsia="PMingLiU"/>
          <w:lang w:val="id-ID"/>
        </w:rPr>
        <w:t>Data Summary Clone by Category</w:t>
      </w: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16"/>
        <w:gridCol w:w="1005"/>
      </w:tblGrid>
      <w:tr w:rsidR="005A7BC4" w:rsidRPr="00A71F5A" w:rsidTr="001B5E78">
        <w:trPr>
          <w:jc w:val="center"/>
        </w:trPr>
        <w:tc>
          <w:tcPr>
            <w:tcW w:w="1176" w:type="dxa"/>
            <w:shd w:val="clear" w:color="auto" w:fill="auto"/>
            <w:vAlign w:val="center"/>
          </w:tcPr>
          <w:p w:rsidR="005A7BC4" w:rsidRPr="00A71F5A" w:rsidRDefault="005A7BC4" w:rsidP="00250CE1">
            <w:pPr>
              <w:ind w:firstLine="0"/>
              <w:jc w:val="center"/>
              <w:rPr>
                <w:b/>
                <w:color w:val="000000"/>
                <w:sz w:val="16"/>
                <w:szCs w:val="16"/>
              </w:rPr>
            </w:pPr>
            <w:r w:rsidRPr="00A71F5A">
              <w:rPr>
                <w:b/>
                <w:color w:val="000000"/>
                <w:sz w:val="16"/>
                <w:szCs w:val="16"/>
              </w:rPr>
              <w:t>Clone Category</w:t>
            </w:r>
          </w:p>
        </w:tc>
        <w:tc>
          <w:tcPr>
            <w:tcW w:w="1843" w:type="dxa"/>
            <w:shd w:val="clear" w:color="auto" w:fill="auto"/>
            <w:vAlign w:val="center"/>
          </w:tcPr>
          <w:p w:rsidR="005A7BC4" w:rsidRPr="00A71F5A" w:rsidRDefault="005A7BC4" w:rsidP="00250CE1">
            <w:pPr>
              <w:jc w:val="center"/>
              <w:rPr>
                <w:b/>
                <w:color w:val="000000"/>
                <w:sz w:val="16"/>
                <w:szCs w:val="16"/>
              </w:rPr>
            </w:pPr>
            <w:r w:rsidRPr="00A71F5A">
              <w:rPr>
                <w:b/>
                <w:color w:val="000000"/>
                <w:sz w:val="16"/>
                <w:szCs w:val="16"/>
              </w:rPr>
              <w:t>Sample of Image Data</w:t>
            </w:r>
          </w:p>
        </w:tc>
        <w:tc>
          <w:tcPr>
            <w:tcW w:w="1031" w:type="dxa"/>
            <w:shd w:val="clear" w:color="auto" w:fill="auto"/>
            <w:vAlign w:val="center"/>
          </w:tcPr>
          <w:p w:rsidR="005A7BC4" w:rsidRPr="00A71F5A" w:rsidRDefault="005A7BC4" w:rsidP="00250CE1">
            <w:pPr>
              <w:ind w:firstLine="0"/>
              <w:jc w:val="center"/>
              <w:rPr>
                <w:b/>
                <w:color w:val="000000"/>
                <w:sz w:val="16"/>
                <w:szCs w:val="16"/>
              </w:rPr>
            </w:pPr>
            <w:r w:rsidRPr="00A71F5A">
              <w:rPr>
                <w:b/>
                <w:color w:val="000000"/>
                <w:sz w:val="16"/>
                <w:szCs w:val="16"/>
              </w:rPr>
              <w:t>Numbers of</w:t>
            </w:r>
            <w:r w:rsidR="00250CE1">
              <w:rPr>
                <w:b/>
                <w:color w:val="000000"/>
                <w:sz w:val="16"/>
                <w:szCs w:val="16"/>
                <w:lang w:val="en-US"/>
              </w:rPr>
              <w:t xml:space="preserve"> </w:t>
            </w:r>
            <w:r w:rsidRPr="00A71F5A">
              <w:rPr>
                <w:b/>
                <w:color w:val="000000"/>
                <w:sz w:val="16"/>
                <w:szCs w:val="16"/>
              </w:rPr>
              <w:t>Image</w:t>
            </w:r>
          </w:p>
        </w:tc>
      </w:tr>
      <w:tr w:rsidR="005A7BC4" w:rsidRPr="00A71F5A" w:rsidTr="00FA245B">
        <w:trPr>
          <w:jc w:val="center"/>
        </w:trPr>
        <w:tc>
          <w:tcPr>
            <w:tcW w:w="1176" w:type="dxa"/>
            <w:shd w:val="clear" w:color="auto" w:fill="auto"/>
          </w:tcPr>
          <w:p w:rsidR="005A7BC4" w:rsidRPr="00A71F5A" w:rsidRDefault="005A7BC4" w:rsidP="00FA245B">
            <w:pPr>
              <w:pStyle w:val="Normal1"/>
              <w:widowControl w:val="0"/>
              <w:ind w:firstLine="0"/>
              <w:rPr>
                <w:rFonts w:ascii="Times New Roman" w:hAnsi="Times New Roman" w:cs="Times New Roman"/>
                <w:sz w:val="16"/>
                <w:szCs w:val="16"/>
              </w:rPr>
            </w:pPr>
          </w:p>
          <w:p w:rsidR="005A7BC4" w:rsidRPr="00A71F5A" w:rsidRDefault="005A7BC4" w:rsidP="00FA245B">
            <w:pPr>
              <w:pStyle w:val="Normal1"/>
              <w:widowControl w:val="0"/>
              <w:ind w:firstLine="0"/>
              <w:rPr>
                <w:rFonts w:ascii="Times New Roman" w:hAnsi="Times New Roman" w:cs="Times New Roman"/>
                <w:sz w:val="16"/>
                <w:szCs w:val="16"/>
              </w:rPr>
            </w:pPr>
            <w:r w:rsidRPr="00A71F5A">
              <w:rPr>
                <w:rFonts w:ascii="Times New Roman" w:hAnsi="Times New Roman" w:cs="Times New Roman"/>
                <w:sz w:val="16"/>
                <w:szCs w:val="16"/>
              </w:rPr>
              <w:t>3</w:t>
            </w:r>
          </w:p>
        </w:tc>
        <w:tc>
          <w:tcPr>
            <w:tcW w:w="1843" w:type="dxa"/>
            <w:shd w:val="clear" w:color="auto" w:fill="auto"/>
          </w:tcPr>
          <w:p w:rsidR="005A7BC4" w:rsidRPr="00A71F5A" w:rsidRDefault="002A500D" w:rsidP="002A500D">
            <w:pPr>
              <w:pStyle w:val="Normal1"/>
              <w:widowControl w:val="0"/>
              <w:spacing w:before="60"/>
              <w:ind w:firstLine="0"/>
              <w:rPr>
                <w:rFonts w:ascii="Times New Roman" w:eastAsia="Times" w:hAnsi="Times New Roman" w:cs="Times New Roman"/>
                <w:sz w:val="16"/>
                <w:szCs w:val="16"/>
              </w:rPr>
            </w:pPr>
            <w:r w:rsidRPr="00C014E4">
              <w:rPr>
                <w:rFonts w:ascii="Times New Roman" w:eastAsia="Times" w:hAnsi="Times New Roman" w:cs="Times New Roman"/>
                <w:noProof/>
                <w:sz w:val="16"/>
                <w:szCs w:val="16"/>
                <w:lang w:val="en-GB" w:eastAsia="en-GB"/>
              </w:rPr>
              <w:drawing>
                <wp:inline distT="0" distB="0" distL="0" distR="0" wp14:anchorId="196B7EC8" wp14:editId="4BEB7534">
                  <wp:extent cx="1079500" cy="558800"/>
                  <wp:effectExtent l="0" t="0" r="0" b="0"/>
                  <wp:docPr id="9" name="Picture 16" descr="gambung3_o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gambung3_ok.jp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00" cy="558800"/>
                          </a:xfrm>
                          <a:prstGeom prst="rect">
                            <a:avLst/>
                          </a:prstGeom>
                          <a:noFill/>
                          <a:ln>
                            <a:noFill/>
                          </a:ln>
                        </pic:spPr>
                      </pic:pic>
                    </a:graphicData>
                  </a:graphic>
                </wp:inline>
              </w:drawing>
            </w:r>
          </w:p>
        </w:tc>
        <w:tc>
          <w:tcPr>
            <w:tcW w:w="1031" w:type="dxa"/>
            <w:shd w:val="clear" w:color="auto" w:fill="auto"/>
          </w:tcPr>
          <w:p w:rsidR="005A7BC4" w:rsidRPr="00A71F5A" w:rsidRDefault="005A7BC4" w:rsidP="00FA245B">
            <w:pPr>
              <w:pStyle w:val="Normal1"/>
              <w:widowControl w:val="0"/>
              <w:rPr>
                <w:rFonts w:ascii="Times New Roman" w:eastAsia="Times" w:hAnsi="Times New Roman" w:cs="Times New Roman"/>
                <w:sz w:val="16"/>
                <w:szCs w:val="16"/>
              </w:rPr>
            </w:pPr>
          </w:p>
          <w:p w:rsidR="005A7BC4" w:rsidRPr="00A71F5A" w:rsidRDefault="005A7BC4" w:rsidP="00FA245B">
            <w:pPr>
              <w:pStyle w:val="Normal1"/>
              <w:widowControl w:val="0"/>
              <w:ind w:firstLine="0"/>
              <w:rPr>
                <w:rFonts w:ascii="Times New Roman" w:eastAsia="Times" w:hAnsi="Times New Roman" w:cs="Times New Roman"/>
                <w:sz w:val="16"/>
                <w:szCs w:val="16"/>
              </w:rPr>
            </w:pPr>
            <w:r w:rsidRPr="00A71F5A">
              <w:rPr>
                <w:rFonts w:ascii="Times New Roman" w:eastAsia="Times" w:hAnsi="Times New Roman" w:cs="Times New Roman"/>
                <w:sz w:val="16"/>
                <w:szCs w:val="16"/>
              </w:rPr>
              <w:t>598</w:t>
            </w:r>
          </w:p>
        </w:tc>
      </w:tr>
      <w:tr w:rsidR="005A7BC4" w:rsidRPr="00A71F5A" w:rsidTr="00FA245B">
        <w:trPr>
          <w:jc w:val="center"/>
        </w:trPr>
        <w:tc>
          <w:tcPr>
            <w:tcW w:w="1176" w:type="dxa"/>
            <w:shd w:val="clear" w:color="auto" w:fill="auto"/>
          </w:tcPr>
          <w:p w:rsidR="005A7BC4" w:rsidRPr="00A71F5A" w:rsidRDefault="005A7BC4" w:rsidP="00FA245B">
            <w:pPr>
              <w:pStyle w:val="Normal1"/>
              <w:widowControl w:val="0"/>
              <w:rPr>
                <w:rFonts w:ascii="Times New Roman" w:hAnsi="Times New Roman" w:cs="Times New Roman"/>
                <w:sz w:val="16"/>
                <w:szCs w:val="16"/>
              </w:rPr>
            </w:pPr>
          </w:p>
          <w:p w:rsidR="005A7BC4" w:rsidRPr="00A71F5A" w:rsidRDefault="005A7BC4" w:rsidP="00FA245B">
            <w:pPr>
              <w:pStyle w:val="Normal1"/>
              <w:widowControl w:val="0"/>
              <w:ind w:firstLine="0"/>
              <w:rPr>
                <w:rFonts w:ascii="Times New Roman" w:hAnsi="Times New Roman" w:cs="Times New Roman"/>
                <w:sz w:val="16"/>
                <w:szCs w:val="16"/>
              </w:rPr>
            </w:pPr>
            <w:r w:rsidRPr="00A71F5A">
              <w:rPr>
                <w:rFonts w:ascii="Times New Roman" w:hAnsi="Times New Roman" w:cs="Times New Roman"/>
                <w:sz w:val="16"/>
                <w:szCs w:val="16"/>
              </w:rPr>
              <w:t>9</w:t>
            </w:r>
          </w:p>
        </w:tc>
        <w:tc>
          <w:tcPr>
            <w:tcW w:w="1843" w:type="dxa"/>
            <w:shd w:val="clear" w:color="auto" w:fill="auto"/>
          </w:tcPr>
          <w:p w:rsidR="005A7BC4" w:rsidRPr="00A71F5A" w:rsidRDefault="005A7BC4" w:rsidP="002A500D">
            <w:pPr>
              <w:pStyle w:val="Normal1"/>
              <w:widowControl w:val="0"/>
              <w:spacing w:before="60"/>
              <w:ind w:firstLine="0"/>
              <w:rPr>
                <w:rFonts w:ascii="Times New Roman" w:eastAsia="Times" w:hAnsi="Times New Roman" w:cs="Times New Roman"/>
                <w:sz w:val="16"/>
                <w:szCs w:val="16"/>
              </w:rPr>
            </w:pPr>
            <w:r w:rsidRPr="00C014E4">
              <w:rPr>
                <w:rFonts w:ascii="Times New Roman" w:eastAsia="Times" w:hAnsi="Times New Roman" w:cs="Times New Roman"/>
                <w:noProof/>
                <w:sz w:val="16"/>
                <w:szCs w:val="16"/>
                <w:lang w:val="en-GB" w:eastAsia="en-GB"/>
              </w:rPr>
              <w:drawing>
                <wp:inline distT="0" distB="0" distL="0" distR="0" wp14:anchorId="254E5462" wp14:editId="490804AD">
                  <wp:extent cx="1079500" cy="558800"/>
                  <wp:effectExtent l="0" t="0" r="0" b="0"/>
                  <wp:docPr id="11" name="Picture 17" descr="gambung9_o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gambung9_ok.jp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0" cy="558800"/>
                          </a:xfrm>
                          <a:prstGeom prst="rect">
                            <a:avLst/>
                          </a:prstGeom>
                          <a:noFill/>
                          <a:ln>
                            <a:noFill/>
                          </a:ln>
                        </pic:spPr>
                      </pic:pic>
                    </a:graphicData>
                  </a:graphic>
                </wp:inline>
              </w:drawing>
            </w:r>
          </w:p>
        </w:tc>
        <w:tc>
          <w:tcPr>
            <w:tcW w:w="1031" w:type="dxa"/>
            <w:shd w:val="clear" w:color="auto" w:fill="auto"/>
          </w:tcPr>
          <w:p w:rsidR="005A7BC4" w:rsidRPr="00A71F5A" w:rsidRDefault="005A7BC4" w:rsidP="00FA245B">
            <w:pPr>
              <w:pStyle w:val="Normal1"/>
              <w:widowControl w:val="0"/>
              <w:rPr>
                <w:rFonts w:ascii="Times New Roman" w:eastAsia="Times" w:hAnsi="Times New Roman" w:cs="Times New Roman"/>
                <w:sz w:val="16"/>
                <w:szCs w:val="16"/>
              </w:rPr>
            </w:pPr>
          </w:p>
          <w:p w:rsidR="005A7BC4" w:rsidRPr="00A71F5A" w:rsidRDefault="005A7BC4" w:rsidP="00FA245B">
            <w:pPr>
              <w:pStyle w:val="Normal1"/>
              <w:widowControl w:val="0"/>
              <w:ind w:firstLine="0"/>
              <w:rPr>
                <w:rFonts w:ascii="Times New Roman" w:eastAsia="Times" w:hAnsi="Times New Roman" w:cs="Times New Roman"/>
                <w:sz w:val="16"/>
                <w:szCs w:val="16"/>
              </w:rPr>
            </w:pPr>
            <w:r w:rsidRPr="00A71F5A">
              <w:rPr>
                <w:rFonts w:ascii="Times New Roman" w:eastAsia="Times" w:hAnsi="Times New Roman" w:cs="Times New Roman"/>
                <w:sz w:val="16"/>
                <w:szCs w:val="16"/>
              </w:rPr>
              <w:t>699</w:t>
            </w:r>
          </w:p>
        </w:tc>
      </w:tr>
      <w:tr w:rsidR="005A7BC4" w:rsidRPr="00A71F5A" w:rsidTr="00FA245B">
        <w:trPr>
          <w:jc w:val="center"/>
        </w:trPr>
        <w:tc>
          <w:tcPr>
            <w:tcW w:w="1176" w:type="dxa"/>
            <w:shd w:val="clear" w:color="auto" w:fill="auto"/>
          </w:tcPr>
          <w:p w:rsidR="005A7BC4" w:rsidRPr="00A71F5A" w:rsidRDefault="005A7BC4" w:rsidP="00FA245B">
            <w:pPr>
              <w:pStyle w:val="Normal1"/>
              <w:widowControl w:val="0"/>
              <w:rPr>
                <w:rFonts w:ascii="Times New Roman" w:eastAsia="Times" w:hAnsi="Times New Roman" w:cs="Times New Roman"/>
                <w:sz w:val="16"/>
                <w:szCs w:val="16"/>
              </w:rPr>
            </w:pPr>
          </w:p>
          <w:p w:rsidR="005A7BC4" w:rsidRPr="00A71F5A" w:rsidRDefault="005A7BC4" w:rsidP="00FA245B">
            <w:pPr>
              <w:pStyle w:val="Normal1"/>
              <w:widowControl w:val="0"/>
              <w:ind w:firstLine="0"/>
              <w:rPr>
                <w:rFonts w:ascii="Times New Roman" w:eastAsia="Times" w:hAnsi="Times New Roman" w:cs="Times New Roman"/>
                <w:sz w:val="16"/>
                <w:szCs w:val="16"/>
              </w:rPr>
            </w:pPr>
            <w:r w:rsidRPr="00A71F5A">
              <w:rPr>
                <w:rFonts w:ascii="Times New Roman" w:hAnsi="Times New Roman" w:cs="Times New Roman"/>
                <w:noProof/>
                <w:sz w:val="16"/>
                <w:szCs w:val="16"/>
                <w:lang w:val="en-GB" w:eastAsia="en-GB"/>
              </w:rPr>
              <mc:AlternateContent>
                <mc:Choice Requires="wps">
                  <w:drawing>
                    <wp:anchor distT="0" distB="0" distL="114300" distR="114300" simplePos="0" relativeHeight="251660288" behindDoc="0" locked="0" layoutInCell="1" allowOverlap="1" wp14:anchorId="53A83FDB" wp14:editId="78A69AAF">
                      <wp:simplePos x="0" y="0"/>
                      <wp:positionH relativeFrom="column">
                        <wp:posOffset>0</wp:posOffset>
                      </wp:positionH>
                      <wp:positionV relativeFrom="paragraph">
                        <wp:posOffset>0</wp:posOffset>
                      </wp:positionV>
                      <wp:extent cx="635000" cy="635000"/>
                      <wp:effectExtent l="0" t="0" r="0" b="0"/>
                      <wp:wrapNone/>
                      <wp:docPr id="12" name="shapetype_7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39BDBA" id="shapetype_7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" filled="f" stroked="f"/>
                  </w:pict>
                </mc:Fallback>
              </mc:AlternateContent>
            </w:r>
            <w:r w:rsidRPr="00A71F5A">
              <w:rPr>
                <w:rFonts w:ascii="Times New Roman" w:eastAsia="Times" w:hAnsi="Times New Roman" w:cs="Times New Roman"/>
                <w:sz w:val="16"/>
                <w:szCs w:val="16"/>
              </w:rPr>
              <w:t>11</w:t>
            </w:r>
          </w:p>
        </w:tc>
        <w:tc>
          <w:tcPr>
            <w:tcW w:w="1843" w:type="dxa"/>
            <w:shd w:val="clear" w:color="auto" w:fill="auto"/>
          </w:tcPr>
          <w:p w:rsidR="005A7BC4" w:rsidRPr="00A71F5A" w:rsidRDefault="005A7BC4" w:rsidP="002A500D">
            <w:pPr>
              <w:pStyle w:val="Normal1"/>
              <w:widowControl w:val="0"/>
              <w:spacing w:before="60"/>
              <w:ind w:firstLine="0"/>
              <w:rPr>
                <w:rFonts w:ascii="Times New Roman" w:eastAsia="Times" w:hAnsi="Times New Roman" w:cs="Times New Roman"/>
                <w:sz w:val="16"/>
                <w:szCs w:val="16"/>
              </w:rPr>
            </w:pPr>
            <w:r w:rsidRPr="00C014E4">
              <w:rPr>
                <w:rFonts w:ascii="Times New Roman" w:eastAsia="Times" w:hAnsi="Times New Roman" w:cs="Times New Roman"/>
                <w:noProof/>
                <w:sz w:val="16"/>
                <w:szCs w:val="16"/>
                <w:lang w:val="en-GB" w:eastAsia="en-GB"/>
              </w:rPr>
              <w:drawing>
                <wp:inline distT="0" distB="0" distL="0" distR="0" wp14:anchorId="2A891B85" wp14:editId="68F17F2D">
                  <wp:extent cx="1079500" cy="558800"/>
                  <wp:effectExtent l="0" t="0" r="0" b="0"/>
                  <wp:docPr id="13" name="Picture 18" descr="gambung11_o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gambung11_ok.jpg"/>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9500" cy="558800"/>
                          </a:xfrm>
                          <a:prstGeom prst="rect">
                            <a:avLst/>
                          </a:prstGeom>
                          <a:noFill/>
                          <a:ln>
                            <a:noFill/>
                          </a:ln>
                        </pic:spPr>
                      </pic:pic>
                    </a:graphicData>
                  </a:graphic>
                </wp:inline>
              </w:drawing>
            </w:r>
          </w:p>
        </w:tc>
        <w:tc>
          <w:tcPr>
            <w:tcW w:w="1031" w:type="dxa"/>
            <w:shd w:val="clear" w:color="auto" w:fill="auto"/>
          </w:tcPr>
          <w:p w:rsidR="005A7BC4" w:rsidRPr="00A71F5A" w:rsidRDefault="005A7BC4" w:rsidP="00FA245B">
            <w:pPr>
              <w:pStyle w:val="Normal1"/>
              <w:widowControl w:val="0"/>
              <w:rPr>
                <w:rFonts w:ascii="Times New Roman" w:eastAsia="Times" w:hAnsi="Times New Roman" w:cs="Times New Roman"/>
                <w:sz w:val="16"/>
                <w:szCs w:val="16"/>
              </w:rPr>
            </w:pPr>
          </w:p>
          <w:p w:rsidR="005A7BC4" w:rsidRPr="00A71F5A" w:rsidRDefault="005A7BC4" w:rsidP="00FA245B">
            <w:pPr>
              <w:pStyle w:val="Normal1"/>
              <w:widowControl w:val="0"/>
              <w:ind w:firstLine="0"/>
              <w:rPr>
                <w:rFonts w:ascii="Times New Roman" w:eastAsia="Times" w:hAnsi="Times New Roman" w:cs="Times New Roman"/>
                <w:sz w:val="16"/>
                <w:szCs w:val="16"/>
              </w:rPr>
            </w:pPr>
            <w:r w:rsidRPr="00A71F5A">
              <w:rPr>
                <w:rFonts w:ascii="Times New Roman" w:eastAsia="Times" w:hAnsi="Times New Roman" w:cs="Times New Roman"/>
                <w:sz w:val="16"/>
                <w:szCs w:val="16"/>
              </w:rPr>
              <w:t>669</w:t>
            </w:r>
          </w:p>
        </w:tc>
      </w:tr>
    </w:tbl>
    <w:p w:rsidR="005A7BC4" w:rsidRDefault="005A7BC4" w:rsidP="005A7BC4">
      <w:pPr>
        <w:ind w:firstLine="0"/>
        <w:jc w:val="center"/>
        <w:rPr>
          <w:lang w:val="en-US"/>
        </w:rPr>
      </w:pPr>
    </w:p>
    <w:p w:rsidR="005A7BC4" w:rsidRPr="005A7BC4" w:rsidRDefault="005A7BC4" w:rsidP="005A7BC4">
      <w:pPr>
        <w:pStyle w:val="ListParagraph"/>
        <w:numPr>
          <w:ilvl w:val="0"/>
          <w:numId w:val="13"/>
        </w:numPr>
        <w:spacing w:after="120"/>
        <w:ind w:left="357" w:hanging="357"/>
        <w:rPr>
          <w:lang w:val="en-US"/>
        </w:rPr>
      </w:pPr>
      <w:r w:rsidRPr="005A7BC4">
        <w:rPr>
          <w:b/>
          <w:lang w:val="en-US"/>
        </w:rPr>
        <w:t>D</w:t>
      </w:r>
      <w:r w:rsidRPr="005A7BC4">
        <w:rPr>
          <w:b/>
          <w:lang w:val="id-ID"/>
        </w:rPr>
        <w:t>ataset</w:t>
      </w:r>
    </w:p>
    <w:p w:rsidR="005A7BC4" w:rsidRPr="005A7BC4" w:rsidRDefault="005A7BC4" w:rsidP="005A7BC4">
      <w:pPr>
        <w:spacing w:before="150"/>
      </w:pPr>
      <w:r w:rsidRPr="00357219">
        <w:t xml:space="preserve">In this study, we collected 1966 </w:t>
      </w:r>
      <w:r w:rsidRPr="00357219">
        <w:rPr>
          <w:lang w:val="en-US"/>
        </w:rPr>
        <w:t xml:space="preserve">images of </w:t>
      </w:r>
      <w:r w:rsidRPr="00357219">
        <w:t xml:space="preserve">Gambung </w:t>
      </w:r>
      <w:r w:rsidRPr="00357219">
        <w:rPr>
          <w:lang w:val="en-US"/>
        </w:rPr>
        <w:t xml:space="preserve">clones </w:t>
      </w:r>
      <w:r w:rsidRPr="00357219">
        <w:t xml:space="preserve">tea leaves </w:t>
      </w:r>
      <w:r w:rsidRPr="00357219">
        <w:rPr>
          <w:lang w:val="en-US"/>
        </w:rPr>
        <w:t xml:space="preserve">dataset from three categories. </w:t>
      </w:r>
      <w:r w:rsidRPr="00357219">
        <w:t xml:space="preserve">The images are captured using various DSLR and smart-phone cameras </w:t>
      </w:r>
      <w:r>
        <w:t>at</w:t>
      </w:r>
      <w:r w:rsidRPr="00357219">
        <w:t xml:space="preserve"> </w:t>
      </w:r>
      <w:r w:rsidRPr="00281AFB">
        <w:rPr>
          <w:lang w:val="en-ID"/>
        </w:rPr>
        <w:t xml:space="preserve">Research Institute for Tea and </w:t>
      </w:r>
      <w:proofErr w:type="spellStart"/>
      <w:r w:rsidRPr="00281AFB">
        <w:rPr>
          <w:lang w:val="en-ID"/>
        </w:rPr>
        <w:t>Chinchona</w:t>
      </w:r>
      <w:proofErr w:type="spellEnd"/>
      <w:r w:rsidRPr="00357219">
        <w:rPr>
          <w:lang w:val="en-US"/>
        </w:rPr>
        <w:t>.</w:t>
      </w:r>
      <w:r>
        <w:rPr>
          <w:lang w:val="en-US"/>
        </w:rPr>
        <w:t xml:space="preserve"> </w:t>
      </w:r>
      <w:r w:rsidRPr="00357219">
        <w:rPr>
          <w:lang w:val="en-US"/>
        </w:rPr>
        <w:t>We conducted the experiments in two scenario</w:t>
      </w:r>
      <w:r w:rsidRPr="00562B9C">
        <w:t>s</w:t>
      </w:r>
      <w:r w:rsidRPr="00357219">
        <w:rPr>
          <w:lang w:val="en-US"/>
        </w:rPr>
        <w:t xml:space="preserve">: using two types of clones and three types of clones. For the first scenario, we use </w:t>
      </w:r>
      <w:r w:rsidRPr="00562B9C">
        <w:rPr>
          <w:lang w:val="en-US"/>
        </w:rPr>
        <w:t>GMB 3 and GMB</w:t>
      </w:r>
      <w:r>
        <w:t xml:space="preserve"> </w:t>
      </w:r>
      <w:r w:rsidRPr="00562B9C">
        <w:rPr>
          <w:lang w:val="en-US"/>
        </w:rPr>
        <w:t>9 from GMB clones series. There are</w:t>
      </w:r>
      <w:r w:rsidRPr="00562B9C">
        <w:t xml:space="preserve"> a</w:t>
      </w:r>
      <w:r w:rsidRPr="00562B9C">
        <w:rPr>
          <w:lang w:val="en-US"/>
        </w:rPr>
        <w:t xml:space="preserve"> total</w:t>
      </w:r>
      <w:r w:rsidRPr="00357219">
        <w:rPr>
          <w:lang w:val="en-US"/>
        </w:rPr>
        <w:t xml:space="preserve"> of </w:t>
      </w:r>
      <w:r w:rsidRPr="00357219">
        <w:t xml:space="preserve">1297 images for this scenario, comprise of 598 images </w:t>
      </w:r>
      <w:r w:rsidRPr="00357219">
        <w:rPr>
          <w:lang w:val="en-US"/>
        </w:rPr>
        <w:t xml:space="preserve">of </w:t>
      </w:r>
      <w:r w:rsidRPr="00357219">
        <w:t>Gambung</w:t>
      </w:r>
      <w:r w:rsidRPr="00357219">
        <w:rPr>
          <w:lang w:val="en-US"/>
        </w:rPr>
        <w:t xml:space="preserve"> 3 clone and</w:t>
      </w:r>
      <w:r w:rsidRPr="00357219">
        <w:t xml:space="preserve"> 699 image</w:t>
      </w:r>
      <w:r w:rsidRPr="00357219">
        <w:rPr>
          <w:lang w:val="en-US"/>
        </w:rPr>
        <w:t>s of</w:t>
      </w:r>
      <w:r w:rsidRPr="00357219">
        <w:t xml:space="preserve"> Gambung 9</w:t>
      </w:r>
      <w:r w:rsidRPr="00357219">
        <w:rPr>
          <w:lang w:val="en-US"/>
        </w:rPr>
        <w:t xml:space="preserve"> clone</w:t>
      </w:r>
      <w:r w:rsidRPr="00357219">
        <w:t>.</w:t>
      </w:r>
      <w:r>
        <w:t xml:space="preserve">  </w:t>
      </w:r>
      <w:r w:rsidRPr="00357219">
        <w:rPr>
          <w:lang w:val="en-US"/>
        </w:rPr>
        <w:t>For the second scenario, we</w:t>
      </w:r>
      <w:r>
        <w:t xml:space="preserve"> use three</w:t>
      </w:r>
      <w:r w:rsidRPr="00357219">
        <w:rPr>
          <w:lang w:val="en-US"/>
        </w:rPr>
        <w:t xml:space="preserve"> clones of </w:t>
      </w:r>
      <w:proofErr w:type="spellStart"/>
      <w:r w:rsidRPr="00357219">
        <w:rPr>
          <w:lang w:val="en-US"/>
        </w:rPr>
        <w:t>Gambung</w:t>
      </w:r>
      <w:proofErr w:type="spellEnd"/>
      <w:r w:rsidRPr="00357219">
        <w:rPr>
          <w:lang w:val="en-US"/>
        </w:rPr>
        <w:t xml:space="preserve"> 9, 3, and 11. There are</w:t>
      </w:r>
      <w:r>
        <w:t xml:space="preserve"> </w:t>
      </w:r>
      <w:r w:rsidRPr="00357219">
        <w:t>669</w:t>
      </w:r>
      <w:r>
        <w:t xml:space="preserve"> </w:t>
      </w:r>
      <w:r w:rsidRPr="00357219">
        <w:rPr>
          <w:lang w:val="en-US"/>
        </w:rPr>
        <w:t xml:space="preserve">images of </w:t>
      </w:r>
      <w:r w:rsidRPr="00357219">
        <w:t>Gambung</w:t>
      </w:r>
      <w:r>
        <w:t xml:space="preserve"> </w:t>
      </w:r>
      <w:r w:rsidRPr="00357219">
        <w:t>11</w:t>
      </w:r>
      <w:r>
        <w:t xml:space="preserve"> </w:t>
      </w:r>
      <w:r>
        <w:rPr>
          <w:rFonts w:eastAsia="Times"/>
        </w:rPr>
        <w:t>as</w:t>
      </w:r>
      <w:r w:rsidRPr="00357219">
        <w:rPr>
          <w:rFonts w:eastAsia="Times"/>
          <w:lang w:val="en-US"/>
        </w:rPr>
        <w:t xml:space="preserve"> shown </w:t>
      </w:r>
      <w:r w:rsidRPr="00357219">
        <w:rPr>
          <w:rFonts w:eastAsia="Times"/>
        </w:rPr>
        <w:t xml:space="preserve">in </w:t>
      </w:r>
      <w:r w:rsidRPr="00357219">
        <w:rPr>
          <w:rFonts w:eastAsia="Times"/>
          <w:lang w:val="en-US"/>
        </w:rPr>
        <w:t>T</w:t>
      </w:r>
      <w:r w:rsidRPr="00357219">
        <w:rPr>
          <w:rFonts w:eastAsia="Times"/>
        </w:rPr>
        <w:t xml:space="preserve">able </w:t>
      </w:r>
      <w:r>
        <w:rPr>
          <w:rFonts w:eastAsia="Times"/>
        </w:rPr>
        <w:t>1</w:t>
      </w:r>
      <w:r w:rsidRPr="00357219">
        <w:rPr>
          <w:rFonts w:eastAsia="Times"/>
        </w:rPr>
        <w:t>.</w:t>
      </w:r>
    </w:p>
    <w:p w:rsidR="007A184A" w:rsidRPr="005A7BC4" w:rsidRDefault="005A7BC4" w:rsidP="005A7BC4">
      <w:pPr>
        <w:ind w:firstLine="360"/>
      </w:pPr>
      <w:r w:rsidRPr="00357219">
        <w:t xml:space="preserve">For the experiments, the dataset </w:t>
      </w:r>
      <w:r w:rsidRPr="00357219">
        <w:rPr>
          <w:lang w:val="en-US"/>
        </w:rPr>
        <w:t>is</w:t>
      </w:r>
      <w:r w:rsidRPr="00357219">
        <w:t xml:space="preserve"> divided into three</w:t>
      </w:r>
      <w:r>
        <w:t xml:space="preserve"> subsets</w:t>
      </w:r>
      <w:r w:rsidRPr="00357219">
        <w:rPr>
          <w:lang w:val="en-US"/>
        </w:rPr>
        <w:t>:</w:t>
      </w:r>
      <w:r w:rsidRPr="00357219">
        <w:t xml:space="preserve"> the training set, validation set</w:t>
      </w:r>
      <w:r w:rsidRPr="00357219">
        <w:rPr>
          <w:lang w:val="en-US"/>
        </w:rPr>
        <w:t>,</w:t>
      </w:r>
      <w:r w:rsidRPr="00357219">
        <w:t xml:space="preserve"> and test set. </w:t>
      </w:r>
      <w:r w:rsidRPr="00357219">
        <w:rPr>
          <w:lang w:val="en-US"/>
        </w:rPr>
        <w:t>W</w:t>
      </w:r>
      <w:r w:rsidRPr="00357219">
        <w:t>e use 80% of the data as the training data, 10% of the data as the validation data</w:t>
      </w:r>
      <w:r w:rsidRPr="00357219">
        <w:rPr>
          <w:lang w:val="en-US"/>
        </w:rPr>
        <w:t>,</w:t>
      </w:r>
      <w:r w:rsidRPr="00357219">
        <w:t xml:space="preserve"> and the </w:t>
      </w:r>
      <w:r w:rsidRPr="006B2FCC">
        <w:t>remaining is for</w:t>
      </w:r>
      <w:r w:rsidRPr="00357219">
        <w:t xml:space="preserve"> t</w:t>
      </w:r>
      <w:proofErr w:type="spellStart"/>
      <w:r w:rsidRPr="00357219">
        <w:rPr>
          <w:lang w:val="en-US"/>
        </w:rPr>
        <w:t>esting</w:t>
      </w:r>
      <w:proofErr w:type="spellEnd"/>
      <w:r w:rsidRPr="00357219">
        <w:rPr>
          <w:lang w:val="en-US"/>
        </w:rPr>
        <w:t xml:space="preserve">. The </w:t>
      </w:r>
      <w:proofErr w:type="spellStart"/>
      <w:r w:rsidRPr="00357219">
        <w:rPr>
          <w:lang w:val="en-US"/>
        </w:rPr>
        <w:t>im</w:t>
      </w:r>
      <w:proofErr w:type="spellEnd"/>
      <w:r w:rsidRPr="00357219">
        <w:t>a</w:t>
      </w:r>
      <w:proofErr w:type="spellStart"/>
      <w:r w:rsidRPr="00357219">
        <w:rPr>
          <w:lang w:val="en-US"/>
        </w:rPr>
        <w:t>ges</w:t>
      </w:r>
      <w:proofErr w:type="spellEnd"/>
      <w:r w:rsidRPr="00357219">
        <w:rPr>
          <w:lang w:val="en-US"/>
        </w:rPr>
        <w:t xml:space="preserve"> from the dataset are </w:t>
      </w:r>
      <w:r w:rsidRPr="00357219">
        <w:t>resized to 64</w:t>
      </w:r>
      <w:r w:rsidR="00C52B0F">
        <w:t>×</w:t>
      </w:r>
      <w:r w:rsidRPr="00357219">
        <w:t xml:space="preserve">64 pixels in </w:t>
      </w:r>
      <w:r w:rsidRPr="008357FD">
        <w:t>these</w:t>
      </w:r>
      <w:r>
        <w:rPr>
          <w:color w:val="4F81BD"/>
        </w:rPr>
        <w:t xml:space="preserve"> </w:t>
      </w:r>
      <w:r w:rsidRPr="00357219">
        <w:t>experiments.</w:t>
      </w:r>
      <w:r>
        <w:rPr>
          <w:lang w:val="en-US"/>
        </w:rPr>
        <w:t xml:space="preserve"> </w:t>
      </w:r>
      <w:r w:rsidRPr="00357219">
        <w:rPr>
          <w:lang w:val="en-US"/>
        </w:rPr>
        <w:t>For t</w:t>
      </w:r>
      <w:r w:rsidRPr="00357219">
        <w:t>he setting parameters in training, we use Adam [27]</w:t>
      </w:r>
      <w:r w:rsidR="00C52B0F">
        <w:rPr>
          <w:lang w:val="en-GB"/>
        </w:rPr>
        <w:t>-</w:t>
      </w:r>
      <w:r w:rsidRPr="00357219">
        <w:t>[29]</w:t>
      </w:r>
      <w:r>
        <w:t xml:space="preserve"> </w:t>
      </w:r>
      <w:r w:rsidRPr="00357219">
        <w:t xml:space="preserve">for </w:t>
      </w:r>
      <w:r w:rsidRPr="00A7106F">
        <w:t>an</w:t>
      </w:r>
      <w:r>
        <w:rPr>
          <w:color w:val="4F81BD"/>
        </w:rPr>
        <w:t xml:space="preserve"> </w:t>
      </w:r>
      <w:r w:rsidRPr="00357219">
        <w:t xml:space="preserve">adaptive learning rate with initial learning rates are </w:t>
      </w:r>
      <w:r>
        <w:t>varied with two values:</w:t>
      </w:r>
      <w:r w:rsidR="00C52B0F">
        <w:rPr>
          <w:lang w:val="en-GB"/>
        </w:rPr>
        <w:t xml:space="preserve"> </w:t>
      </w:r>
      <w:r w:rsidRPr="00357219">
        <w:t>10</w:t>
      </w:r>
      <w:r w:rsidRPr="00357219">
        <w:rPr>
          <w:vertAlign w:val="superscript"/>
        </w:rPr>
        <w:t>-4</w:t>
      </w:r>
      <w:r w:rsidRPr="00357219">
        <w:t xml:space="preserve"> and 10</w:t>
      </w:r>
      <w:r w:rsidRPr="00357219">
        <w:rPr>
          <w:vertAlign w:val="superscript"/>
        </w:rPr>
        <w:t>-5</w:t>
      </w:r>
      <w:r w:rsidRPr="00357219">
        <w:t xml:space="preserve">. </w:t>
      </w:r>
      <w:r>
        <w:t xml:space="preserve"> </w:t>
      </w:r>
      <w:r w:rsidRPr="00357219">
        <w:t xml:space="preserve">We </w:t>
      </w:r>
      <w:r>
        <w:t xml:space="preserve">also varies the number of training epochs: </w:t>
      </w:r>
      <w:r w:rsidRPr="00357219">
        <w:t xml:space="preserve">50 and 100 number of epochs </w:t>
      </w:r>
      <w:r>
        <w:t>for the experiments</w:t>
      </w:r>
      <w:r w:rsidRPr="00357219">
        <w:rPr>
          <w:lang w:val="en-US"/>
        </w:rPr>
        <w:t>.</w:t>
      </w:r>
    </w:p>
    <w:p w:rsidR="003B36C5" w:rsidRPr="007A184A" w:rsidRDefault="007A184A" w:rsidP="007A184A">
      <w:pPr>
        <w:pStyle w:val="Heading1"/>
        <w:rPr>
          <w:lang w:val="en-US"/>
        </w:rPr>
      </w:pPr>
      <w:r>
        <w:rPr>
          <w:lang w:val="en-US"/>
        </w:rPr>
        <w:t xml:space="preserve">Result </w:t>
      </w:r>
      <w:r w:rsidR="00DE1983">
        <w:rPr>
          <w:lang w:val="en-US"/>
        </w:rPr>
        <w:t xml:space="preserve">and </w:t>
      </w:r>
      <w:r>
        <w:rPr>
          <w:lang w:val="en-US"/>
        </w:rPr>
        <w:t>Discussion</w:t>
      </w:r>
    </w:p>
    <w:p w:rsidR="005A7BC4" w:rsidRPr="00357219" w:rsidRDefault="005A7BC4" w:rsidP="005A7BC4">
      <w:pPr>
        <w:spacing w:before="150"/>
      </w:pPr>
      <w:r w:rsidRPr="00357219">
        <w:rPr>
          <w:lang w:val="en-US"/>
        </w:rPr>
        <w:t xml:space="preserve">Many studies view deep learning </w:t>
      </w:r>
      <w:r>
        <w:t xml:space="preserve">methods </w:t>
      </w:r>
      <w:r w:rsidRPr="00357219">
        <w:rPr>
          <w:lang w:val="en-US"/>
        </w:rPr>
        <w:t>as feature learning method</w:t>
      </w:r>
      <w:r>
        <w:t>s</w:t>
      </w:r>
      <w:r w:rsidRPr="00357219">
        <w:rPr>
          <w:lang w:val="en-US"/>
        </w:rPr>
        <w:t xml:space="preserve"> </w:t>
      </w:r>
      <w:r w:rsidRPr="00357219">
        <w:t>[30]</w:t>
      </w:r>
      <w:r w:rsidR="00C52B0F">
        <w:rPr>
          <w:lang w:val="en-GB"/>
        </w:rPr>
        <w:t>-</w:t>
      </w:r>
      <w:r w:rsidRPr="00357219">
        <w:t>[32]</w:t>
      </w:r>
      <w:r w:rsidRPr="00357219">
        <w:rPr>
          <w:lang w:val="en-US"/>
        </w:rPr>
        <w:t>.</w:t>
      </w:r>
      <w:r w:rsidR="00FE7CEA">
        <w:rPr>
          <w:color w:val="000000"/>
          <w:lang w:val="en-US"/>
        </w:rPr>
        <w:t xml:space="preserve"> </w:t>
      </w:r>
      <w:r w:rsidRPr="00357219">
        <w:rPr>
          <w:color w:val="000000"/>
          <w:lang w:val="en-US"/>
        </w:rPr>
        <w:t>Given simpler features, such as RGB as in this study, the complex architectures allow them to find complex non-linear relations between the data and the target labels. Each layer l</w:t>
      </w:r>
      <w:r w:rsidRPr="00A7106F">
        <w:rPr>
          <w:lang w:val="en-US"/>
        </w:rPr>
        <w:t>earn</w:t>
      </w:r>
      <w:r w:rsidRPr="00A7106F">
        <w:t>s</w:t>
      </w:r>
      <w:r w:rsidRPr="00357219">
        <w:rPr>
          <w:color w:val="000000"/>
          <w:lang w:val="en-US"/>
        </w:rPr>
        <w:t xml:space="preserve"> different abstraction of data and their local correlations </w:t>
      </w:r>
      <w:r>
        <w:rPr>
          <w:color w:val="000000"/>
        </w:rPr>
        <w:t xml:space="preserve">and </w:t>
      </w:r>
      <w:r w:rsidRPr="00357219">
        <w:rPr>
          <w:color w:val="000000"/>
          <w:lang w:val="en-US"/>
        </w:rPr>
        <w:t xml:space="preserve">while the data </w:t>
      </w:r>
      <w:r>
        <w:rPr>
          <w:color w:val="000000"/>
        </w:rPr>
        <w:t xml:space="preserve">are </w:t>
      </w:r>
      <w:r w:rsidRPr="00357219">
        <w:rPr>
          <w:color w:val="000000"/>
          <w:lang w:val="en-US"/>
        </w:rPr>
        <w:t>pass</w:t>
      </w:r>
      <w:r>
        <w:rPr>
          <w:color w:val="000000"/>
        </w:rPr>
        <w:t>ed</w:t>
      </w:r>
      <w:r w:rsidRPr="00357219">
        <w:rPr>
          <w:color w:val="000000"/>
          <w:lang w:val="en-US"/>
        </w:rPr>
        <w:t xml:space="preserve"> through the next layers</w:t>
      </w:r>
      <w:r>
        <w:rPr>
          <w:color w:val="000000"/>
        </w:rPr>
        <w:t>, the networks</w:t>
      </w:r>
      <w:r w:rsidRPr="00357219">
        <w:rPr>
          <w:color w:val="000000"/>
          <w:lang w:val="en-US"/>
        </w:rPr>
        <w:t xml:space="preserve"> may learn</w:t>
      </w:r>
      <w:r w:rsidR="00EF614B">
        <w:rPr>
          <w:color w:val="000000"/>
          <w:lang w:val="en-US"/>
        </w:rPr>
        <w:t xml:space="preserve"> </w:t>
      </w:r>
      <w:r w:rsidRPr="00357219">
        <w:rPr>
          <w:color w:val="000000"/>
          <w:lang w:val="en-US"/>
        </w:rPr>
        <w:t xml:space="preserve">their global correlations. This is </w:t>
      </w:r>
      <w:r>
        <w:rPr>
          <w:color w:val="000000"/>
        </w:rPr>
        <w:t>one</w:t>
      </w:r>
      <w:r w:rsidR="00EF614B">
        <w:rPr>
          <w:color w:val="000000"/>
          <w:lang w:val="en-US"/>
        </w:rPr>
        <w:t xml:space="preserve"> </w:t>
      </w:r>
      <w:r w:rsidRPr="00357219">
        <w:rPr>
          <w:color w:val="000000"/>
          <w:lang w:val="en-US"/>
        </w:rPr>
        <w:t xml:space="preserve">advantage of using CNN for images. </w:t>
      </w:r>
    </w:p>
    <w:p w:rsidR="005A7BC4" w:rsidRDefault="005A7BC4" w:rsidP="005A7BC4">
      <w:pPr>
        <w:rPr>
          <w:lang w:val="en-US"/>
        </w:rPr>
      </w:pPr>
      <w:r w:rsidRPr="00357219">
        <w:rPr>
          <w:color w:val="000000"/>
          <w:lang w:val="en-US"/>
        </w:rPr>
        <w:t>As shown in Fig</w:t>
      </w:r>
      <w:r w:rsidR="00290B6B">
        <w:rPr>
          <w:color w:val="000000"/>
          <w:lang w:val="en-US"/>
        </w:rPr>
        <w:t>ure</w:t>
      </w:r>
      <w:r w:rsidRPr="00357219">
        <w:rPr>
          <w:color w:val="000000"/>
          <w:lang w:val="en-US"/>
        </w:rPr>
        <w:t xml:space="preserve"> </w:t>
      </w:r>
      <w:r>
        <w:rPr>
          <w:color w:val="000000"/>
        </w:rPr>
        <w:t>4</w:t>
      </w:r>
      <w:r w:rsidRPr="00357219">
        <w:rPr>
          <w:color w:val="000000"/>
          <w:lang w:val="en-US"/>
        </w:rPr>
        <w:t xml:space="preserve">, we see that CNN produces completely different abstraction of the data given their RGB values. </w:t>
      </w:r>
      <w:r w:rsidRPr="00357219">
        <w:rPr>
          <w:lang w:val="en-US"/>
        </w:rPr>
        <w:t>T</w:t>
      </w:r>
      <w:r w:rsidRPr="00357219">
        <w:t>he input image</w:t>
      </w:r>
      <w:r w:rsidRPr="00357219">
        <w:rPr>
          <w:lang w:val="en-US"/>
        </w:rPr>
        <w:t>s</w:t>
      </w:r>
      <w:r>
        <w:t xml:space="preserve"> </w:t>
      </w:r>
      <w:r w:rsidRPr="00357219">
        <w:rPr>
          <w:lang w:val="en-US"/>
        </w:rPr>
        <w:t>are</w:t>
      </w:r>
      <w:r w:rsidRPr="00357219">
        <w:t xml:space="preserve"> read by </w:t>
      </w:r>
      <w:r w:rsidRPr="00357219">
        <w:rPr>
          <w:lang w:val="en-US"/>
        </w:rPr>
        <w:t>c</w:t>
      </w:r>
      <w:r w:rsidRPr="00357219">
        <w:t xml:space="preserve">onvolution </w:t>
      </w:r>
      <w:r w:rsidRPr="006B2FCC">
        <w:t>layer</w:t>
      </w:r>
      <w:r w:rsidRPr="006B2FCC">
        <w:rPr>
          <w:lang w:val="en-US"/>
        </w:rPr>
        <w:t>s</w:t>
      </w:r>
      <w:r w:rsidRPr="006B2FCC">
        <w:t xml:space="preserve"> </w:t>
      </w:r>
      <w:r w:rsidRPr="006B2FCC">
        <w:rPr>
          <w:lang w:val="en-US"/>
        </w:rPr>
        <w:t xml:space="preserve">by </w:t>
      </w:r>
      <w:r w:rsidRPr="006B2FCC">
        <w:t>using</w:t>
      </w:r>
      <w:r w:rsidRPr="00357219">
        <w:t xml:space="preserve"> a filter called the convolved maps</w:t>
      </w:r>
      <w:r w:rsidRPr="00357219">
        <w:rPr>
          <w:lang w:val="en-US"/>
        </w:rPr>
        <w:t xml:space="preserve">. </w:t>
      </w:r>
      <w:r>
        <w:t xml:space="preserve"> </w:t>
      </w:r>
      <w:r w:rsidRPr="00357219">
        <w:rPr>
          <w:lang w:val="en-US"/>
        </w:rPr>
        <w:t>Then, f</w:t>
      </w:r>
      <w:r w:rsidRPr="00357219">
        <w:t>eature</w:t>
      </w:r>
      <w:r w:rsidRPr="00357219">
        <w:rPr>
          <w:lang w:val="en-US"/>
        </w:rPr>
        <w:t>s</w:t>
      </w:r>
      <w:r>
        <w:t xml:space="preserve"> </w:t>
      </w:r>
      <w:r w:rsidRPr="00357219">
        <w:rPr>
          <w:lang w:val="en-US"/>
        </w:rPr>
        <w:t>maps</w:t>
      </w:r>
      <w:r>
        <w:t xml:space="preserve"> </w:t>
      </w:r>
      <w:r w:rsidRPr="00357219">
        <w:rPr>
          <w:lang w:val="en-US"/>
        </w:rPr>
        <w:t xml:space="preserve">are </w:t>
      </w:r>
      <w:r w:rsidRPr="00357219">
        <w:t xml:space="preserve">passed through a non-linearity unit which is Rectified Linear Units (RELU) and processed by a pooling </w:t>
      </w:r>
      <w:r w:rsidRPr="006B2FCC">
        <w:t>layer. Furthermore, on</w:t>
      </w:r>
      <w:r w:rsidRPr="00357219">
        <w:t xml:space="preserve"> pooling layer</w:t>
      </w:r>
      <w:r w:rsidRPr="00357219">
        <w:rPr>
          <w:lang w:val="en-US"/>
        </w:rPr>
        <w:t xml:space="preserve">, each </w:t>
      </w:r>
      <w:r w:rsidRPr="00357219">
        <w:rPr>
          <w:lang w:val="en-US"/>
        </w:rPr>
        <w:lastRenderedPageBreak/>
        <w:t>feature map</w:t>
      </w:r>
      <w:r>
        <w:t xml:space="preserve"> </w:t>
      </w:r>
      <w:r w:rsidRPr="00357219">
        <w:rPr>
          <w:lang w:val="en-US"/>
        </w:rPr>
        <w:t xml:space="preserve">is </w:t>
      </w:r>
      <w:r w:rsidRPr="00357219">
        <w:t>downsampl</w:t>
      </w:r>
      <w:proofErr w:type="spellStart"/>
      <w:r w:rsidRPr="00357219">
        <w:rPr>
          <w:lang w:val="en-US"/>
        </w:rPr>
        <w:t>ed</w:t>
      </w:r>
      <w:proofErr w:type="spellEnd"/>
      <w:r w:rsidRPr="00357219">
        <w:t xml:space="preserve"> with pooling max method to </w:t>
      </w:r>
      <w:r w:rsidRPr="00357219">
        <w:rPr>
          <w:lang w:val="en-US"/>
        </w:rPr>
        <w:t>get</w:t>
      </w:r>
      <w:r w:rsidRPr="00357219">
        <w:t xml:space="preserve"> the greatest value of the feature</w:t>
      </w:r>
      <w:r w:rsidRPr="00357219">
        <w:rPr>
          <w:lang w:val="en-US"/>
        </w:rPr>
        <w:t>s maps</w:t>
      </w:r>
      <w:r w:rsidRPr="00357219">
        <w:t xml:space="preserve"> called pooled maps. </w:t>
      </w:r>
      <w:r>
        <w:t xml:space="preserve">In a sense, the max pooling would extract the edges of the data. </w:t>
      </w:r>
      <w:r w:rsidRPr="00357219">
        <w:t xml:space="preserve">After performing convolution and unification on the last layer, the results are incorporated into a fully connected layer for transforming the data dimension so that the data can be classified </w:t>
      </w:r>
      <w:r w:rsidRPr="00A7106F">
        <w:t xml:space="preserve">linearly. </w:t>
      </w:r>
      <w:r>
        <w:t xml:space="preserve"> </w:t>
      </w:r>
      <w:r w:rsidRPr="00A7106F">
        <w:t>It is clear</w:t>
      </w:r>
      <w:r>
        <w:t xml:space="preserve"> that</w:t>
      </w:r>
      <w:r w:rsidRPr="00A7106F">
        <w:t xml:space="preserve"> CNN can capture the information about the edges and structures of the data, a common trait that is usually</w:t>
      </w:r>
      <w:r w:rsidRPr="00357219">
        <w:t xml:space="preserve"> used by experts to perform identification using visual inspections.</w:t>
      </w:r>
    </w:p>
    <w:p w:rsidR="005A7BC4" w:rsidRDefault="005A7BC4" w:rsidP="001130AD">
      <w:pPr>
        <w:rPr>
          <w:rFonts w:eastAsia="Times"/>
          <w:lang w:val="en-US"/>
        </w:rPr>
      </w:pPr>
      <w:r w:rsidRPr="00357219">
        <w:rPr>
          <w:rFonts w:eastAsia="Times"/>
        </w:rPr>
        <w:t xml:space="preserve">The experimental results for the </w:t>
      </w:r>
      <w:r w:rsidRPr="00A7106F">
        <w:rPr>
          <w:rFonts w:eastAsia="Times"/>
          <w:lang w:val="en-ID"/>
        </w:rPr>
        <w:t>GMB clone</w:t>
      </w:r>
      <w:r>
        <w:rPr>
          <w:rFonts w:eastAsia="Times"/>
          <w:color w:val="FF0000"/>
          <w:lang w:val="en-ID"/>
        </w:rPr>
        <w:t xml:space="preserve"> </w:t>
      </w:r>
      <w:r w:rsidRPr="00357219">
        <w:rPr>
          <w:rFonts w:eastAsia="Times"/>
        </w:rPr>
        <w:t xml:space="preserve">series </w:t>
      </w:r>
      <w:r w:rsidRPr="00357219">
        <w:rPr>
          <w:rFonts w:eastAsia="Times"/>
          <w:lang w:val="en-US"/>
        </w:rPr>
        <w:t xml:space="preserve">are shown </w:t>
      </w:r>
      <w:r w:rsidRPr="00357219">
        <w:rPr>
          <w:rFonts w:eastAsia="Times"/>
        </w:rPr>
        <w:t xml:space="preserve">in </w:t>
      </w:r>
      <w:r w:rsidRPr="00357219">
        <w:rPr>
          <w:rFonts w:eastAsia="Times"/>
          <w:lang w:val="en-US"/>
        </w:rPr>
        <w:t>T</w:t>
      </w:r>
      <w:r w:rsidRPr="00357219">
        <w:rPr>
          <w:rFonts w:eastAsia="Times"/>
        </w:rPr>
        <w:t xml:space="preserve">able </w:t>
      </w:r>
      <w:r>
        <w:rPr>
          <w:rFonts w:eastAsia="Times"/>
        </w:rPr>
        <w:t>2</w:t>
      </w:r>
      <w:r w:rsidRPr="00357219">
        <w:rPr>
          <w:rFonts w:eastAsia="Times"/>
        </w:rPr>
        <w:t xml:space="preserve"> and </w:t>
      </w:r>
      <w:r>
        <w:rPr>
          <w:rFonts w:eastAsia="Times"/>
        </w:rPr>
        <w:t>3</w:t>
      </w:r>
      <w:r w:rsidRPr="00357219">
        <w:rPr>
          <w:rFonts w:eastAsia="Times"/>
        </w:rPr>
        <w:t xml:space="preserve">. AlexNet and VGGNet </w:t>
      </w:r>
      <w:r w:rsidRPr="00357219">
        <w:rPr>
          <w:rFonts w:eastAsia="Times"/>
          <w:lang w:val="en-US"/>
        </w:rPr>
        <w:t>a</w:t>
      </w:r>
      <w:r w:rsidRPr="00357219">
        <w:rPr>
          <w:rFonts w:eastAsia="Times"/>
        </w:rPr>
        <w:t xml:space="preserve">rchitectures achieve good accuracy </w:t>
      </w:r>
      <w:r>
        <w:rPr>
          <w:rFonts w:eastAsia="Times"/>
        </w:rPr>
        <w:t>(</w:t>
      </w:r>
      <w:r w:rsidRPr="00357219">
        <w:rPr>
          <w:rFonts w:eastAsia="Times"/>
        </w:rPr>
        <w:t>above 80%</w:t>
      </w:r>
      <w:r>
        <w:rPr>
          <w:rFonts w:eastAsia="Times"/>
        </w:rPr>
        <w:t>)</w:t>
      </w:r>
      <w:r w:rsidRPr="00357219">
        <w:rPr>
          <w:rFonts w:eastAsia="Times"/>
        </w:rPr>
        <w:t xml:space="preserve"> </w:t>
      </w:r>
      <w:r>
        <w:rPr>
          <w:rFonts w:eastAsia="Times"/>
        </w:rPr>
        <w:t>when we use</w:t>
      </w:r>
      <w:r w:rsidR="00EF614B">
        <w:rPr>
          <w:rFonts w:eastAsia="Times"/>
          <w:lang w:val="en-US"/>
        </w:rPr>
        <w:t xml:space="preserve"> </w:t>
      </w:r>
      <w:r w:rsidRPr="00357219">
        <w:t>10</w:t>
      </w:r>
      <w:r w:rsidRPr="00357219">
        <w:rPr>
          <w:vertAlign w:val="superscript"/>
        </w:rPr>
        <w:t>-4</w:t>
      </w:r>
      <w:r w:rsidRPr="00357219">
        <w:rPr>
          <w:lang w:val="en-US"/>
        </w:rPr>
        <w:t xml:space="preserve"> </w:t>
      </w:r>
      <w:r>
        <w:t xml:space="preserve">as </w:t>
      </w:r>
      <w:r w:rsidRPr="00357219">
        <w:rPr>
          <w:lang w:val="en-US"/>
        </w:rPr>
        <w:t>l</w:t>
      </w:r>
      <w:r w:rsidRPr="00357219">
        <w:t>earning rate</w:t>
      </w:r>
      <w:r>
        <w:t xml:space="preserve">, </w:t>
      </w:r>
      <w:r w:rsidRPr="00357219">
        <w:rPr>
          <w:rFonts w:eastAsia="Times"/>
          <w:lang w:val="en-US"/>
        </w:rPr>
        <w:t>confirming that CNN is promising for clone identification task.</w:t>
      </w:r>
    </w:p>
    <w:p w:rsidR="005A7BC4" w:rsidRDefault="005A7BC4" w:rsidP="005A7BC4">
      <w:pPr>
        <w:spacing w:after="120"/>
        <w:rPr>
          <w:rFonts w:eastAsia="Times"/>
        </w:rPr>
      </w:pPr>
      <w:r w:rsidRPr="00357219">
        <w:rPr>
          <w:rFonts w:eastAsia="Times"/>
        </w:rPr>
        <w:t xml:space="preserve">We notice that the learning rate setting is influential for deep neural network training to achieve good performance. The optimal learning rate is highly dependent on the architecture models and datasets. AlexNet and VGGNet </w:t>
      </w:r>
      <w:r w:rsidRPr="00357219">
        <w:rPr>
          <w:rFonts w:eastAsia="Times"/>
          <w:lang w:val="en-US"/>
        </w:rPr>
        <w:t>m</w:t>
      </w:r>
      <w:r w:rsidRPr="00357219">
        <w:rPr>
          <w:rFonts w:eastAsia="Times"/>
        </w:rPr>
        <w:t>odel</w:t>
      </w:r>
      <w:r>
        <w:rPr>
          <w:rFonts w:eastAsia="Times"/>
        </w:rPr>
        <w:t>s</w:t>
      </w:r>
      <w:r w:rsidRPr="00357219">
        <w:rPr>
          <w:rFonts w:eastAsia="Times"/>
        </w:rPr>
        <w:t xml:space="preserve"> with two </w:t>
      </w:r>
      <w:r w:rsidRPr="00357219">
        <w:rPr>
          <w:rFonts w:eastAsia="Times"/>
          <w:lang w:val="en-US"/>
        </w:rPr>
        <w:t>and three data classes</w:t>
      </w:r>
      <w:r w:rsidRPr="00357219">
        <w:rPr>
          <w:rFonts w:eastAsia="Times"/>
        </w:rPr>
        <w:t xml:space="preserve"> produce high accuracy </w:t>
      </w:r>
      <w:r w:rsidRPr="006B2FCC">
        <w:rPr>
          <w:rFonts w:eastAsia="Times"/>
        </w:rPr>
        <w:t xml:space="preserve">in 100 epochs </w:t>
      </w:r>
      <w:r w:rsidRPr="006B2FCC">
        <w:rPr>
          <w:rFonts w:eastAsia="Times"/>
          <w:lang w:val="en-US"/>
        </w:rPr>
        <w:t>with</w:t>
      </w:r>
      <w:r w:rsidRPr="00357219">
        <w:rPr>
          <w:rFonts w:eastAsia="Times"/>
        </w:rPr>
        <w:t xml:space="preserve"> optimal learning rate setting </w:t>
      </w:r>
      <w:r w:rsidRPr="00357219">
        <w:t>10</w:t>
      </w:r>
      <w:r w:rsidRPr="00357219">
        <w:rPr>
          <w:vertAlign w:val="superscript"/>
        </w:rPr>
        <w:t>-4</w:t>
      </w:r>
      <w:r w:rsidRPr="00357219">
        <w:rPr>
          <w:rFonts w:eastAsia="Times"/>
        </w:rPr>
        <w:t xml:space="preserve">, indicating that the learning rate needs to be selected carefully to find optimal performance. Table </w:t>
      </w:r>
      <w:r>
        <w:rPr>
          <w:rFonts w:eastAsia="Times"/>
        </w:rPr>
        <w:t>3</w:t>
      </w:r>
      <w:r w:rsidRPr="00357219">
        <w:rPr>
          <w:rFonts w:eastAsia="Times"/>
        </w:rPr>
        <w:t xml:space="preserve"> shows that the highest accuracy for AlexNet (96.15%) is achieved when the learning rate is set at</w:t>
      </w:r>
      <w:r w:rsidRPr="00357219">
        <w:t>10</w:t>
      </w:r>
      <w:r w:rsidRPr="00357219">
        <w:rPr>
          <w:vertAlign w:val="superscript"/>
        </w:rPr>
        <w:t>-4</w:t>
      </w:r>
      <w:r w:rsidRPr="00357219">
        <w:rPr>
          <w:lang w:val="en-US"/>
        </w:rPr>
        <w:t>, while for</w:t>
      </w:r>
      <w:r w:rsidRPr="00357219">
        <w:rPr>
          <w:rFonts w:eastAsia="Times"/>
        </w:rPr>
        <w:t xml:space="preserve"> VGGNet, the highest accuracy is achieved </w:t>
      </w:r>
      <w:r w:rsidRPr="00357219">
        <w:rPr>
          <w:rFonts w:eastAsia="Times"/>
          <w:lang w:val="en-US"/>
        </w:rPr>
        <w:t>at</w:t>
      </w:r>
      <w:r w:rsidRPr="00357219">
        <w:rPr>
          <w:rFonts w:eastAsia="Times"/>
        </w:rPr>
        <w:t xml:space="preserve"> 97.31%.</w:t>
      </w:r>
    </w:p>
    <w:p w:rsidR="005A7BC4" w:rsidRDefault="005A7BC4" w:rsidP="005A7BC4">
      <w:pPr>
        <w:spacing w:after="120"/>
        <w:ind w:firstLine="0"/>
        <w:contextualSpacing/>
        <w:jc w:val="center"/>
        <w:rPr>
          <w:lang w:val="en-US"/>
        </w:rPr>
      </w:pPr>
      <w:r w:rsidRPr="00C014E4">
        <w:rPr>
          <w:noProof/>
          <w:lang w:val="en-GB" w:eastAsia="en-GB"/>
        </w:rPr>
        <w:drawing>
          <wp:inline distT="0" distB="0" distL="0" distR="0" wp14:anchorId="3EC8564C" wp14:editId="26A36AF7">
            <wp:extent cx="2736000" cy="2785745"/>
            <wp:effectExtent l="0" t="0" r="0" b="0"/>
            <wp:docPr id="17" name="Picture 8" descr="block1_conv1 - gmb3_10x10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ock1_conv1 - gmb3_10x10 copy.jpg"/>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6000" cy="2785745"/>
                    </a:xfrm>
                    <a:prstGeom prst="rect">
                      <a:avLst/>
                    </a:prstGeom>
                    <a:noFill/>
                    <a:ln>
                      <a:noFill/>
                    </a:ln>
                  </pic:spPr>
                </pic:pic>
              </a:graphicData>
            </a:graphic>
          </wp:inline>
        </w:drawing>
      </w:r>
    </w:p>
    <w:p w:rsidR="005A7BC4" w:rsidRDefault="005A7BC4" w:rsidP="006720D2">
      <w:pPr>
        <w:ind w:firstLine="0"/>
        <w:jc w:val="center"/>
        <w:rPr>
          <w:lang w:val="en-US"/>
        </w:rPr>
      </w:pPr>
      <w:r w:rsidRPr="001130AD">
        <w:rPr>
          <w:color w:val="000000" w:themeColor="text1"/>
          <w:sz w:val="16"/>
          <w:lang w:val="en-US"/>
        </w:rPr>
        <w:t>Fig</w:t>
      </w:r>
      <w:r w:rsidR="00DF0216">
        <w:rPr>
          <w:color w:val="000000" w:themeColor="text1"/>
          <w:sz w:val="16"/>
          <w:lang w:val="en-US"/>
        </w:rPr>
        <w:t>ure</w:t>
      </w:r>
      <w:r w:rsidRPr="001130AD">
        <w:rPr>
          <w:color w:val="000000" w:themeColor="text1"/>
          <w:sz w:val="16"/>
          <w:lang w:val="en-US"/>
        </w:rPr>
        <w:t xml:space="preserve"> 4</w:t>
      </w:r>
      <w:r w:rsidR="00DF0216">
        <w:rPr>
          <w:color w:val="000000" w:themeColor="text1"/>
          <w:sz w:val="16"/>
          <w:lang w:val="en-US"/>
        </w:rPr>
        <w:t>.</w:t>
      </w:r>
      <w:r w:rsidRPr="001130AD">
        <w:rPr>
          <w:color w:val="000000" w:themeColor="text1"/>
          <w:sz w:val="16"/>
          <w:lang w:val="en-US"/>
        </w:rPr>
        <w:t xml:space="preserve"> </w:t>
      </w:r>
      <w:r w:rsidRPr="005A7BC4">
        <w:rPr>
          <w:color w:val="000000" w:themeColor="text1"/>
          <w:sz w:val="16"/>
          <w:lang w:val="en-US"/>
        </w:rPr>
        <w:t>V</w:t>
      </w:r>
      <w:r w:rsidRPr="005A7BC4">
        <w:rPr>
          <w:color w:val="000000" w:themeColor="text1"/>
          <w:sz w:val="16"/>
        </w:rPr>
        <w:t xml:space="preserve">isualization </w:t>
      </w:r>
      <w:r w:rsidRPr="005A7BC4">
        <w:rPr>
          <w:color w:val="000000" w:themeColor="text1"/>
          <w:sz w:val="16"/>
          <w:lang w:val="en-US"/>
        </w:rPr>
        <w:t xml:space="preserve">of </w:t>
      </w:r>
      <w:r w:rsidRPr="005A7BC4">
        <w:rPr>
          <w:color w:val="000000" w:themeColor="text1"/>
          <w:sz w:val="16"/>
        </w:rPr>
        <w:t xml:space="preserve">convolution </w:t>
      </w:r>
      <w:r w:rsidRPr="005A7BC4">
        <w:rPr>
          <w:color w:val="000000" w:themeColor="text1"/>
          <w:sz w:val="16"/>
          <w:lang w:val="en-US"/>
        </w:rPr>
        <w:t>l</w:t>
      </w:r>
      <w:r w:rsidRPr="005A7BC4">
        <w:rPr>
          <w:color w:val="000000" w:themeColor="text1"/>
          <w:sz w:val="16"/>
        </w:rPr>
        <w:t>ayer</w:t>
      </w:r>
      <w:r w:rsidRPr="005A7BC4">
        <w:rPr>
          <w:color w:val="000000" w:themeColor="text1"/>
          <w:sz w:val="16"/>
          <w:lang w:val="en-US"/>
        </w:rPr>
        <w:t xml:space="preserve"> output</w:t>
      </w:r>
    </w:p>
    <w:p w:rsidR="006720D2" w:rsidRDefault="006720D2" w:rsidP="006720D2">
      <w:pPr>
        <w:ind w:firstLine="0"/>
        <w:jc w:val="center"/>
        <w:rPr>
          <w:lang w:val="en-US"/>
        </w:rPr>
      </w:pPr>
    </w:p>
    <w:p w:rsidR="00EF614B" w:rsidRPr="00817D19" w:rsidRDefault="00EF614B" w:rsidP="00EF614B">
      <w:pPr>
        <w:jc w:val="center"/>
        <w:rPr>
          <w:smallCaps/>
          <w:sz w:val="16"/>
          <w:szCs w:val="16"/>
          <w:lang w:val="en-US"/>
        </w:rPr>
      </w:pPr>
      <w:r w:rsidRPr="00817D19">
        <w:rPr>
          <w:smallCaps/>
          <w:sz w:val="16"/>
          <w:szCs w:val="16"/>
        </w:rPr>
        <w:t xml:space="preserve">table </w:t>
      </w:r>
      <w:r>
        <w:rPr>
          <w:smallCaps/>
          <w:sz w:val="16"/>
          <w:szCs w:val="16"/>
        </w:rPr>
        <w:t>2</w:t>
      </w:r>
    </w:p>
    <w:p w:rsidR="005A7BC4" w:rsidRPr="006720D2" w:rsidRDefault="00EF614B" w:rsidP="006720D2">
      <w:pPr>
        <w:spacing w:after="120"/>
        <w:jc w:val="center"/>
        <w:rPr>
          <w:smallCaps/>
          <w:sz w:val="16"/>
          <w:szCs w:val="16"/>
          <w:lang w:val="en-US"/>
        </w:rPr>
      </w:pPr>
      <w:r w:rsidRPr="00817D19">
        <w:rPr>
          <w:smallCaps/>
          <w:sz w:val="16"/>
          <w:szCs w:val="16"/>
        </w:rPr>
        <w:t>Performance</w:t>
      </w:r>
      <w:r w:rsidRPr="00817D19">
        <w:rPr>
          <w:smallCaps/>
          <w:sz w:val="16"/>
          <w:szCs w:val="16"/>
          <w:lang w:val="en-US"/>
        </w:rPr>
        <w:t xml:space="preserve"> of </w:t>
      </w:r>
      <w:r w:rsidRPr="00817D19">
        <w:rPr>
          <w:smallCaps/>
          <w:sz w:val="16"/>
          <w:szCs w:val="16"/>
        </w:rPr>
        <w:t>different</w:t>
      </w:r>
      <w:r w:rsidR="00C52B0F">
        <w:rPr>
          <w:smallCaps/>
          <w:sz w:val="16"/>
          <w:szCs w:val="16"/>
          <w:lang w:val="en-US"/>
        </w:rPr>
        <w:t xml:space="preserve"> CNN </w:t>
      </w:r>
      <w:r w:rsidRPr="00817D19">
        <w:rPr>
          <w:smallCaps/>
          <w:sz w:val="16"/>
          <w:szCs w:val="16"/>
        </w:rPr>
        <w:t xml:space="preserve">architecture models for identification of tea clones </w:t>
      </w:r>
      <w:r w:rsidRPr="00A7106F">
        <w:rPr>
          <w:smallCaps/>
          <w:sz w:val="16"/>
          <w:szCs w:val="16"/>
          <w:lang w:val="en-ID"/>
        </w:rPr>
        <w:t>GMB s</w:t>
      </w:r>
      <w:r w:rsidRPr="00817D19">
        <w:rPr>
          <w:smallCaps/>
          <w:sz w:val="16"/>
          <w:szCs w:val="16"/>
        </w:rPr>
        <w:t>eries on training and testing dataset with a value of 50 epochs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79"/>
        <w:gridCol w:w="938"/>
        <w:gridCol w:w="1003"/>
        <w:gridCol w:w="551"/>
        <w:gridCol w:w="1003"/>
        <w:gridCol w:w="551"/>
      </w:tblGrid>
      <w:tr w:rsidR="00EF614B" w:rsidRPr="00A71F5A" w:rsidTr="00D76AAC">
        <w:trPr>
          <w:trHeight w:val="25"/>
        </w:trPr>
        <w:tc>
          <w:tcPr>
            <w:tcW w:w="529"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jc w:val="center"/>
              <w:rPr>
                <w:b/>
                <w:bCs/>
                <w:sz w:val="16"/>
                <w:szCs w:val="16"/>
                <w:lang w:eastAsia="id-ID"/>
              </w:rPr>
            </w:pPr>
            <w:r w:rsidRPr="00817D19">
              <w:rPr>
                <w:b/>
                <w:bCs/>
                <w:sz w:val="16"/>
                <w:szCs w:val="16"/>
                <w:lang w:eastAsia="id-ID"/>
              </w:rPr>
              <w:t>LR</w:t>
            </w:r>
          </w:p>
        </w:tc>
        <w:tc>
          <w:tcPr>
            <w:tcW w:w="1037" w:type="pct"/>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rsidR="00EF614B" w:rsidRPr="00A71F5A" w:rsidRDefault="00EF614B" w:rsidP="00EF614B">
            <w:pPr>
              <w:spacing w:line="360" w:lineRule="auto"/>
              <w:ind w:firstLine="0"/>
              <w:jc w:val="center"/>
              <w:rPr>
                <w:sz w:val="16"/>
                <w:szCs w:val="16"/>
              </w:rPr>
            </w:pPr>
            <w:r w:rsidRPr="00817D19">
              <w:rPr>
                <w:b/>
                <w:bCs/>
                <w:sz w:val="16"/>
                <w:szCs w:val="16"/>
                <w:lang w:eastAsia="id-ID"/>
              </w:rPr>
              <w:t>Scenario</w:t>
            </w:r>
          </w:p>
        </w:tc>
        <w:tc>
          <w:tcPr>
            <w:tcW w:w="1717" w:type="pct"/>
            <w:gridSpan w:val="2"/>
            <w:tcBorders>
              <w:top w:val="single" w:sz="4" w:space="0" w:color="00000A"/>
              <w:bottom w:val="single" w:sz="4" w:space="0" w:color="00000A"/>
              <w:right w:val="single" w:sz="4" w:space="0" w:color="00000A"/>
            </w:tcBorders>
            <w:shd w:val="clear" w:color="auto" w:fill="auto"/>
            <w:vAlign w:val="bottom"/>
          </w:tcPr>
          <w:p w:rsidR="00EF614B" w:rsidRPr="00817D19" w:rsidRDefault="00EF614B" w:rsidP="00EF614B">
            <w:pPr>
              <w:spacing w:line="360" w:lineRule="auto"/>
              <w:ind w:firstLine="0"/>
              <w:jc w:val="center"/>
              <w:rPr>
                <w:b/>
                <w:bCs/>
                <w:sz w:val="16"/>
                <w:szCs w:val="16"/>
                <w:lang w:eastAsia="id-ID"/>
              </w:rPr>
            </w:pPr>
            <w:r w:rsidRPr="00817D19">
              <w:rPr>
                <w:b/>
                <w:bCs/>
                <w:sz w:val="16"/>
                <w:szCs w:val="16"/>
                <w:lang w:eastAsia="id-ID"/>
              </w:rPr>
              <w:t>AlexNet</w:t>
            </w:r>
          </w:p>
        </w:tc>
        <w:tc>
          <w:tcPr>
            <w:tcW w:w="1717" w:type="pct"/>
            <w:gridSpan w:val="2"/>
            <w:tcBorders>
              <w:top w:val="single" w:sz="4" w:space="0" w:color="00000A"/>
              <w:bottom w:val="single" w:sz="4" w:space="0" w:color="00000A"/>
              <w:right w:val="single" w:sz="4" w:space="0" w:color="00000A"/>
            </w:tcBorders>
            <w:shd w:val="clear" w:color="auto" w:fill="auto"/>
            <w:vAlign w:val="bottom"/>
          </w:tcPr>
          <w:p w:rsidR="00EF614B" w:rsidRPr="00817D19" w:rsidRDefault="00EF614B" w:rsidP="00EF614B">
            <w:pPr>
              <w:spacing w:line="360" w:lineRule="auto"/>
              <w:ind w:firstLine="0"/>
              <w:jc w:val="center"/>
              <w:rPr>
                <w:b/>
                <w:bCs/>
                <w:sz w:val="16"/>
                <w:szCs w:val="16"/>
                <w:lang w:eastAsia="id-ID"/>
              </w:rPr>
            </w:pPr>
            <w:r w:rsidRPr="00817D19">
              <w:rPr>
                <w:b/>
                <w:bCs/>
                <w:sz w:val="16"/>
                <w:szCs w:val="16"/>
                <w:lang w:eastAsia="id-ID"/>
              </w:rPr>
              <w:t>VGGNet16</w:t>
            </w:r>
          </w:p>
        </w:tc>
      </w:tr>
      <w:tr w:rsidR="00EF614B" w:rsidRPr="00A71F5A" w:rsidTr="00D76AAC">
        <w:trPr>
          <w:trHeight w:val="25"/>
        </w:trPr>
        <w:tc>
          <w:tcPr>
            <w:tcW w:w="529" w:type="pct"/>
            <w:vMerge/>
            <w:tcBorders>
              <w:top w:val="single" w:sz="4" w:space="0" w:color="00000A"/>
              <w:left w:val="single" w:sz="4" w:space="0" w:color="00000A"/>
              <w:bottom w:val="single" w:sz="4" w:space="0" w:color="00000A"/>
              <w:right w:val="single" w:sz="4" w:space="0" w:color="00000A"/>
            </w:tcBorders>
            <w:shd w:val="clear" w:color="auto" w:fill="auto"/>
            <w:vAlign w:val="center"/>
          </w:tcPr>
          <w:p w:rsidR="00EF614B" w:rsidRPr="00817D19" w:rsidRDefault="00EF614B" w:rsidP="00EF614B">
            <w:pPr>
              <w:spacing w:line="360" w:lineRule="auto"/>
              <w:rPr>
                <w:b/>
                <w:bCs/>
                <w:sz w:val="16"/>
                <w:szCs w:val="16"/>
                <w:lang w:eastAsia="id-ID"/>
              </w:rPr>
            </w:pPr>
          </w:p>
        </w:tc>
        <w:tc>
          <w:tcPr>
            <w:tcW w:w="1037" w:type="pct"/>
            <w:vMerge/>
            <w:tcBorders>
              <w:top w:val="single" w:sz="4" w:space="0" w:color="00000A"/>
              <w:left w:val="single" w:sz="4" w:space="0" w:color="00000A"/>
              <w:bottom w:val="single" w:sz="4" w:space="0" w:color="000001"/>
              <w:right w:val="single" w:sz="4" w:space="0" w:color="00000A"/>
            </w:tcBorders>
            <w:shd w:val="clear" w:color="auto" w:fill="auto"/>
            <w:vAlign w:val="center"/>
          </w:tcPr>
          <w:p w:rsidR="00EF614B" w:rsidRPr="00817D19" w:rsidRDefault="00EF614B" w:rsidP="00EF614B">
            <w:pPr>
              <w:spacing w:line="360" w:lineRule="auto"/>
              <w:rPr>
                <w:b/>
                <w:bCs/>
                <w:sz w:val="16"/>
                <w:szCs w:val="16"/>
                <w:lang w:eastAsia="id-ID"/>
              </w:rPr>
            </w:pPr>
          </w:p>
        </w:tc>
        <w:tc>
          <w:tcPr>
            <w:tcW w:w="1108" w:type="pct"/>
            <w:tcBorders>
              <w:bottom w:val="single" w:sz="4" w:space="0" w:color="00000A"/>
              <w:right w:val="single" w:sz="4" w:space="0" w:color="00000A"/>
            </w:tcBorders>
            <w:shd w:val="clear" w:color="auto" w:fill="auto"/>
          </w:tcPr>
          <w:p w:rsidR="00EF614B" w:rsidRPr="00817D19" w:rsidRDefault="00EF614B" w:rsidP="00EF614B">
            <w:pPr>
              <w:spacing w:line="360" w:lineRule="auto"/>
              <w:ind w:firstLine="0"/>
              <w:jc w:val="center"/>
              <w:rPr>
                <w:b/>
                <w:bCs/>
                <w:sz w:val="16"/>
                <w:szCs w:val="16"/>
                <w:lang w:eastAsia="id-ID"/>
              </w:rPr>
            </w:pPr>
            <w:r w:rsidRPr="00817D19">
              <w:rPr>
                <w:b/>
                <w:bCs/>
                <w:sz w:val="16"/>
                <w:szCs w:val="16"/>
                <w:lang w:eastAsia="id-ID"/>
              </w:rPr>
              <w:t>Accuracy (%)</w:t>
            </w:r>
          </w:p>
        </w:tc>
        <w:tc>
          <w:tcPr>
            <w:tcW w:w="609" w:type="pct"/>
            <w:tcBorders>
              <w:bottom w:val="single" w:sz="4" w:space="0" w:color="00000A"/>
              <w:right w:val="single" w:sz="4" w:space="0" w:color="00000A"/>
            </w:tcBorders>
            <w:shd w:val="clear" w:color="auto" w:fill="auto"/>
          </w:tcPr>
          <w:p w:rsidR="00EF614B" w:rsidRPr="00817D19" w:rsidRDefault="00EF614B" w:rsidP="00EF614B">
            <w:pPr>
              <w:spacing w:line="360" w:lineRule="auto"/>
              <w:ind w:firstLine="0"/>
              <w:jc w:val="center"/>
              <w:rPr>
                <w:b/>
                <w:bCs/>
                <w:sz w:val="16"/>
                <w:szCs w:val="16"/>
                <w:lang w:eastAsia="id-ID"/>
              </w:rPr>
            </w:pPr>
            <w:r>
              <w:rPr>
                <w:b/>
                <w:bCs/>
                <w:sz w:val="16"/>
                <w:szCs w:val="16"/>
                <w:lang w:eastAsia="id-ID"/>
              </w:rPr>
              <w:t>L</w:t>
            </w:r>
            <w:r w:rsidRPr="00817D19">
              <w:rPr>
                <w:b/>
                <w:bCs/>
                <w:sz w:val="16"/>
                <w:szCs w:val="16"/>
                <w:lang w:eastAsia="id-ID"/>
              </w:rPr>
              <w:t>oss</w:t>
            </w:r>
          </w:p>
        </w:tc>
        <w:tc>
          <w:tcPr>
            <w:tcW w:w="1108" w:type="pct"/>
            <w:tcBorders>
              <w:bottom w:val="single" w:sz="4" w:space="0" w:color="00000A"/>
              <w:right w:val="single" w:sz="4" w:space="0" w:color="00000A"/>
            </w:tcBorders>
            <w:shd w:val="clear" w:color="auto" w:fill="auto"/>
          </w:tcPr>
          <w:p w:rsidR="00EF614B" w:rsidRPr="00817D19" w:rsidRDefault="00EF614B" w:rsidP="00EF614B">
            <w:pPr>
              <w:spacing w:line="360" w:lineRule="auto"/>
              <w:ind w:firstLine="0"/>
              <w:jc w:val="center"/>
              <w:rPr>
                <w:b/>
                <w:bCs/>
                <w:sz w:val="16"/>
                <w:szCs w:val="16"/>
                <w:lang w:eastAsia="id-ID"/>
              </w:rPr>
            </w:pPr>
            <w:r w:rsidRPr="00817D19">
              <w:rPr>
                <w:b/>
                <w:bCs/>
                <w:sz w:val="16"/>
                <w:szCs w:val="16"/>
                <w:lang w:eastAsia="id-ID"/>
              </w:rPr>
              <w:t>Accuracy (%)</w:t>
            </w:r>
          </w:p>
        </w:tc>
        <w:tc>
          <w:tcPr>
            <w:tcW w:w="609" w:type="pct"/>
            <w:tcBorders>
              <w:bottom w:val="single" w:sz="4" w:space="0" w:color="00000A"/>
              <w:right w:val="single" w:sz="4" w:space="0" w:color="00000A"/>
            </w:tcBorders>
            <w:shd w:val="clear" w:color="auto" w:fill="auto"/>
          </w:tcPr>
          <w:p w:rsidR="00EF614B" w:rsidRPr="00817D19" w:rsidRDefault="00EF614B" w:rsidP="00EF614B">
            <w:pPr>
              <w:spacing w:line="360" w:lineRule="auto"/>
              <w:ind w:firstLine="0"/>
              <w:jc w:val="center"/>
              <w:rPr>
                <w:b/>
                <w:bCs/>
                <w:sz w:val="16"/>
                <w:szCs w:val="16"/>
                <w:lang w:eastAsia="id-ID"/>
              </w:rPr>
            </w:pPr>
            <w:r>
              <w:rPr>
                <w:b/>
                <w:bCs/>
                <w:sz w:val="16"/>
                <w:szCs w:val="16"/>
                <w:lang w:eastAsia="id-ID"/>
              </w:rPr>
              <w:t>L</w:t>
            </w:r>
            <w:r w:rsidRPr="00817D19">
              <w:rPr>
                <w:b/>
                <w:bCs/>
                <w:sz w:val="16"/>
                <w:szCs w:val="16"/>
                <w:lang w:eastAsia="id-ID"/>
              </w:rPr>
              <w:t>oss</w:t>
            </w:r>
          </w:p>
        </w:tc>
      </w:tr>
      <w:tr w:rsidR="00EF614B" w:rsidRPr="00A71F5A" w:rsidTr="00D76AAC">
        <w:trPr>
          <w:trHeight w:val="25"/>
        </w:trPr>
        <w:tc>
          <w:tcPr>
            <w:tcW w:w="529" w:type="pct"/>
            <w:vMerge w:val="restart"/>
            <w:tcBorders>
              <w:left w:val="single" w:sz="4" w:space="0" w:color="00000A"/>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A71F5A">
              <w:rPr>
                <w:sz w:val="16"/>
                <w:szCs w:val="16"/>
              </w:rPr>
              <w:t>10</w:t>
            </w:r>
            <w:r w:rsidRPr="00A71F5A">
              <w:rPr>
                <w:sz w:val="16"/>
                <w:szCs w:val="16"/>
                <w:vertAlign w:val="superscript"/>
              </w:rPr>
              <w:t>-4</w:t>
            </w:r>
          </w:p>
        </w:tc>
        <w:tc>
          <w:tcPr>
            <w:tcW w:w="1037" w:type="pct"/>
            <w:tcBorders>
              <w:bottom w:val="single" w:sz="4" w:space="0" w:color="00000A"/>
              <w:right w:val="single" w:sz="4" w:space="0" w:color="00000A"/>
            </w:tcBorders>
            <w:shd w:val="clear" w:color="auto" w:fill="auto"/>
            <w:vAlign w:val="center"/>
          </w:tcPr>
          <w:p w:rsidR="00EF614B" w:rsidRPr="00A71F5A" w:rsidRDefault="00EF614B" w:rsidP="00EF614B">
            <w:pPr>
              <w:spacing w:line="360" w:lineRule="auto"/>
              <w:ind w:firstLine="0"/>
              <w:rPr>
                <w:sz w:val="16"/>
                <w:szCs w:val="16"/>
              </w:rPr>
            </w:pPr>
            <w:r w:rsidRPr="00817D19">
              <w:rPr>
                <w:sz w:val="16"/>
                <w:szCs w:val="16"/>
                <w:lang w:eastAsia="id-ID"/>
              </w:rPr>
              <w:t>1</w:t>
            </w:r>
          </w:p>
        </w:tc>
        <w:tc>
          <w:tcPr>
            <w:tcW w:w="1108"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95.38</w:t>
            </w:r>
          </w:p>
        </w:tc>
        <w:tc>
          <w:tcPr>
            <w:tcW w:w="60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0</w:t>
            </w:r>
            <w:r w:rsidRPr="00817D19">
              <w:rPr>
                <w:sz w:val="16"/>
                <w:szCs w:val="16"/>
                <w:lang w:val="en-US" w:eastAsia="id-ID"/>
              </w:rPr>
              <w:t>.</w:t>
            </w:r>
            <w:r w:rsidRPr="00817D19">
              <w:rPr>
                <w:sz w:val="16"/>
                <w:szCs w:val="16"/>
                <w:lang w:eastAsia="id-ID"/>
              </w:rPr>
              <w:t>16</w:t>
            </w:r>
          </w:p>
        </w:tc>
        <w:tc>
          <w:tcPr>
            <w:tcW w:w="1108"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96.15</w:t>
            </w:r>
          </w:p>
        </w:tc>
        <w:tc>
          <w:tcPr>
            <w:tcW w:w="60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0</w:t>
            </w:r>
            <w:r w:rsidRPr="00817D19">
              <w:rPr>
                <w:sz w:val="16"/>
                <w:szCs w:val="16"/>
                <w:lang w:val="en-US" w:eastAsia="id-ID"/>
              </w:rPr>
              <w:t>.</w:t>
            </w:r>
            <w:r w:rsidRPr="00817D19">
              <w:rPr>
                <w:sz w:val="16"/>
                <w:szCs w:val="16"/>
                <w:lang w:eastAsia="id-ID"/>
              </w:rPr>
              <w:t>18</w:t>
            </w:r>
          </w:p>
        </w:tc>
      </w:tr>
      <w:tr w:rsidR="00EF614B" w:rsidRPr="00A71F5A" w:rsidTr="00D76AAC">
        <w:trPr>
          <w:trHeight w:val="25"/>
        </w:trPr>
        <w:tc>
          <w:tcPr>
            <w:tcW w:w="529" w:type="pct"/>
            <w:vMerge/>
            <w:tcBorders>
              <w:left w:val="single" w:sz="4" w:space="0" w:color="00000A"/>
              <w:bottom w:val="single" w:sz="4" w:space="0" w:color="00000A"/>
              <w:right w:val="single" w:sz="4" w:space="0" w:color="00000A"/>
            </w:tcBorders>
            <w:shd w:val="clear" w:color="auto" w:fill="auto"/>
            <w:vAlign w:val="center"/>
          </w:tcPr>
          <w:p w:rsidR="00EF614B" w:rsidRPr="00817D19" w:rsidRDefault="00EF614B" w:rsidP="00EF614B">
            <w:pPr>
              <w:spacing w:line="360" w:lineRule="auto"/>
              <w:rPr>
                <w:sz w:val="16"/>
                <w:szCs w:val="16"/>
                <w:lang w:eastAsia="id-ID"/>
              </w:rPr>
            </w:pPr>
          </w:p>
        </w:tc>
        <w:tc>
          <w:tcPr>
            <w:tcW w:w="1037" w:type="pct"/>
            <w:tcBorders>
              <w:bottom w:val="single" w:sz="4" w:space="0" w:color="00000A"/>
              <w:right w:val="single" w:sz="4" w:space="0" w:color="00000A"/>
            </w:tcBorders>
            <w:shd w:val="clear" w:color="auto" w:fill="auto"/>
            <w:vAlign w:val="center"/>
          </w:tcPr>
          <w:p w:rsidR="00EF614B" w:rsidRPr="00A71F5A" w:rsidRDefault="00EF614B" w:rsidP="00EF614B">
            <w:pPr>
              <w:spacing w:line="360" w:lineRule="auto"/>
              <w:ind w:firstLine="0"/>
              <w:rPr>
                <w:sz w:val="16"/>
                <w:szCs w:val="16"/>
              </w:rPr>
            </w:pPr>
            <w:r w:rsidRPr="00817D19">
              <w:rPr>
                <w:sz w:val="16"/>
                <w:szCs w:val="16"/>
                <w:lang w:eastAsia="id-ID"/>
              </w:rPr>
              <w:t>2</w:t>
            </w:r>
          </w:p>
        </w:tc>
        <w:tc>
          <w:tcPr>
            <w:tcW w:w="1108"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81.98</w:t>
            </w:r>
          </w:p>
        </w:tc>
        <w:tc>
          <w:tcPr>
            <w:tcW w:w="60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1</w:t>
            </w:r>
            <w:r w:rsidRPr="00817D19">
              <w:rPr>
                <w:sz w:val="16"/>
                <w:szCs w:val="16"/>
                <w:lang w:val="en-US" w:eastAsia="id-ID"/>
              </w:rPr>
              <w:t>.</w:t>
            </w:r>
            <w:r w:rsidRPr="00817D19">
              <w:rPr>
                <w:sz w:val="16"/>
                <w:szCs w:val="16"/>
                <w:lang w:eastAsia="id-ID"/>
              </w:rPr>
              <w:t>29</w:t>
            </w:r>
          </w:p>
        </w:tc>
        <w:tc>
          <w:tcPr>
            <w:tcW w:w="1108"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82.49</w:t>
            </w:r>
          </w:p>
        </w:tc>
        <w:tc>
          <w:tcPr>
            <w:tcW w:w="60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1</w:t>
            </w:r>
            <w:r w:rsidRPr="00817D19">
              <w:rPr>
                <w:sz w:val="16"/>
                <w:szCs w:val="16"/>
                <w:lang w:val="en-US" w:eastAsia="id-ID"/>
              </w:rPr>
              <w:t>.</w:t>
            </w:r>
            <w:r w:rsidRPr="00817D19">
              <w:rPr>
                <w:sz w:val="16"/>
                <w:szCs w:val="16"/>
                <w:lang w:eastAsia="id-ID"/>
              </w:rPr>
              <w:t>05</w:t>
            </w:r>
          </w:p>
        </w:tc>
      </w:tr>
      <w:tr w:rsidR="00EF614B" w:rsidRPr="00A71F5A" w:rsidTr="00D76AAC">
        <w:trPr>
          <w:trHeight w:val="25"/>
        </w:trPr>
        <w:tc>
          <w:tcPr>
            <w:tcW w:w="529" w:type="pct"/>
            <w:vMerge w:val="restart"/>
            <w:tcBorders>
              <w:left w:val="single" w:sz="4" w:space="0" w:color="00000A"/>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A71F5A">
              <w:rPr>
                <w:sz w:val="16"/>
                <w:szCs w:val="16"/>
              </w:rPr>
              <w:t>10</w:t>
            </w:r>
            <w:r w:rsidRPr="00A71F5A">
              <w:rPr>
                <w:sz w:val="16"/>
                <w:szCs w:val="16"/>
                <w:vertAlign w:val="superscript"/>
              </w:rPr>
              <w:t>-5</w:t>
            </w:r>
          </w:p>
        </w:tc>
        <w:tc>
          <w:tcPr>
            <w:tcW w:w="1037" w:type="pct"/>
            <w:tcBorders>
              <w:bottom w:val="single" w:sz="4" w:space="0" w:color="00000A"/>
              <w:right w:val="single" w:sz="4" w:space="0" w:color="00000A"/>
            </w:tcBorders>
            <w:shd w:val="clear" w:color="auto" w:fill="auto"/>
            <w:vAlign w:val="center"/>
          </w:tcPr>
          <w:p w:rsidR="00EF614B" w:rsidRPr="00A71F5A" w:rsidRDefault="00EF614B" w:rsidP="00EF614B">
            <w:pPr>
              <w:spacing w:line="360" w:lineRule="auto"/>
              <w:ind w:firstLine="0"/>
              <w:rPr>
                <w:sz w:val="16"/>
                <w:szCs w:val="16"/>
              </w:rPr>
            </w:pPr>
            <w:r w:rsidRPr="00817D19">
              <w:rPr>
                <w:sz w:val="16"/>
                <w:szCs w:val="16"/>
                <w:lang w:eastAsia="id-ID"/>
              </w:rPr>
              <w:t>1</w:t>
            </w:r>
          </w:p>
        </w:tc>
        <w:tc>
          <w:tcPr>
            <w:tcW w:w="1108"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93.46</w:t>
            </w:r>
          </w:p>
        </w:tc>
        <w:tc>
          <w:tcPr>
            <w:tcW w:w="60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0</w:t>
            </w:r>
            <w:r w:rsidRPr="00817D19">
              <w:rPr>
                <w:sz w:val="16"/>
                <w:szCs w:val="16"/>
                <w:lang w:val="en-US" w:eastAsia="id-ID"/>
              </w:rPr>
              <w:t>.</w:t>
            </w:r>
            <w:r w:rsidRPr="00817D19">
              <w:rPr>
                <w:sz w:val="16"/>
                <w:szCs w:val="16"/>
                <w:lang w:eastAsia="id-ID"/>
              </w:rPr>
              <w:t>34</w:t>
            </w:r>
          </w:p>
        </w:tc>
        <w:tc>
          <w:tcPr>
            <w:tcW w:w="1108"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96.92</w:t>
            </w:r>
          </w:p>
        </w:tc>
        <w:tc>
          <w:tcPr>
            <w:tcW w:w="60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0</w:t>
            </w:r>
            <w:r w:rsidRPr="00817D19">
              <w:rPr>
                <w:sz w:val="16"/>
                <w:szCs w:val="16"/>
                <w:lang w:val="en-US" w:eastAsia="id-ID"/>
              </w:rPr>
              <w:t>.</w:t>
            </w:r>
            <w:r w:rsidRPr="00817D19">
              <w:rPr>
                <w:sz w:val="16"/>
                <w:szCs w:val="16"/>
                <w:lang w:eastAsia="id-ID"/>
              </w:rPr>
              <w:t>17</w:t>
            </w:r>
          </w:p>
        </w:tc>
      </w:tr>
      <w:tr w:rsidR="00EF614B" w:rsidRPr="00A71F5A" w:rsidTr="00D76AAC">
        <w:trPr>
          <w:trHeight w:val="168"/>
        </w:trPr>
        <w:tc>
          <w:tcPr>
            <w:tcW w:w="529" w:type="pct"/>
            <w:vMerge/>
            <w:tcBorders>
              <w:left w:val="single" w:sz="4" w:space="0" w:color="00000A"/>
              <w:bottom w:val="single" w:sz="4" w:space="0" w:color="00000A"/>
              <w:right w:val="single" w:sz="4" w:space="0" w:color="00000A"/>
            </w:tcBorders>
            <w:shd w:val="clear" w:color="auto" w:fill="auto"/>
            <w:vAlign w:val="center"/>
          </w:tcPr>
          <w:p w:rsidR="00EF614B" w:rsidRPr="00817D19" w:rsidRDefault="00EF614B" w:rsidP="00EF614B">
            <w:pPr>
              <w:spacing w:line="360" w:lineRule="auto"/>
              <w:rPr>
                <w:sz w:val="16"/>
                <w:szCs w:val="16"/>
                <w:lang w:eastAsia="id-ID"/>
              </w:rPr>
            </w:pPr>
          </w:p>
        </w:tc>
        <w:tc>
          <w:tcPr>
            <w:tcW w:w="1037" w:type="pct"/>
            <w:tcBorders>
              <w:bottom w:val="single" w:sz="4" w:space="0" w:color="00000A"/>
              <w:right w:val="single" w:sz="4" w:space="0" w:color="00000A"/>
            </w:tcBorders>
            <w:shd w:val="clear" w:color="auto" w:fill="auto"/>
            <w:vAlign w:val="center"/>
          </w:tcPr>
          <w:p w:rsidR="00EF614B" w:rsidRPr="00A71F5A" w:rsidRDefault="00EF614B" w:rsidP="00EF614B">
            <w:pPr>
              <w:spacing w:line="360" w:lineRule="auto"/>
              <w:ind w:firstLine="0"/>
              <w:rPr>
                <w:sz w:val="16"/>
                <w:szCs w:val="16"/>
              </w:rPr>
            </w:pPr>
            <w:r w:rsidRPr="00817D19">
              <w:rPr>
                <w:sz w:val="16"/>
                <w:szCs w:val="16"/>
                <w:lang w:eastAsia="id-ID"/>
              </w:rPr>
              <w:t>2</w:t>
            </w:r>
          </w:p>
        </w:tc>
        <w:tc>
          <w:tcPr>
            <w:tcW w:w="1108"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72.59</w:t>
            </w:r>
          </w:p>
        </w:tc>
        <w:tc>
          <w:tcPr>
            <w:tcW w:w="60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1</w:t>
            </w:r>
            <w:r w:rsidRPr="00817D19">
              <w:rPr>
                <w:sz w:val="16"/>
                <w:szCs w:val="16"/>
                <w:lang w:val="en-US" w:eastAsia="id-ID"/>
              </w:rPr>
              <w:t>.</w:t>
            </w:r>
            <w:r w:rsidRPr="00817D19">
              <w:rPr>
                <w:sz w:val="16"/>
                <w:szCs w:val="16"/>
                <w:lang w:eastAsia="id-ID"/>
              </w:rPr>
              <w:t>44</w:t>
            </w:r>
          </w:p>
        </w:tc>
        <w:tc>
          <w:tcPr>
            <w:tcW w:w="1108"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73.95</w:t>
            </w:r>
          </w:p>
        </w:tc>
        <w:tc>
          <w:tcPr>
            <w:tcW w:w="60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0</w:t>
            </w:r>
            <w:r w:rsidRPr="00817D19">
              <w:rPr>
                <w:sz w:val="16"/>
                <w:szCs w:val="16"/>
                <w:lang w:val="en-US" w:eastAsia="id-ID"/>
              </w:rPr>
              <w:t>.</w:t>
            </w:r>
            <w:r w:rsidRPr="00817D19">
              <w:rPr>
                <w:sz w:val="16"/>
                <w:szCs w:val="16"/>
                <w:lang w:eastAsia="id-ID"/>
              </w:rPr>
              <w:t>81</w:t>
            </w:r>
          </w:p>
        </w:tc>
      </w:tr>
    </w:tbl>
    <w:p w:rsidR="00FE7CEA" w:rsidRDefault="00FE7CEA" w:rsidP="0059064B">
      <w:pPr>
        <w:ind w:firstLine="0"/>
        <w:rPr>
          <w:smallCaps/>
          <w:sz w:val="16"/>
          <w:szCs w:val="16"/>
        </w:rPr>
      </w:pPr>
    </w:p>
    <w:p w:rsidR="00EF614B" w:rsidRPr="00EF614B" w:rsidRDefault="00EF614B" w:rsidP="00EF614B">
      <w:pPr>
        <w:jc w:val="center"/>
        <w:rPr>
          <w:smallCaps/>
          <w:sz w:val="16"/>
          <w:szCs w:val="16"/>
          <w:lang w:val="en-US"/>
        </w:rPr>
      </w:pPr>
      <w:r w:rsidRPr="00817D19">
        <w:rPr>
          <w:smallCaps/>
          <w:sz w:val="16"/>
          <w:szCs w:val="16"/>
        </w:rPr>
        <w:lastRenderedPageBreak/>
        <w:t xml:space="preserve">table </w:t>
      </w:r>
      <w:r>
        <w:rPr>
          <w:smallCaps/>
          <w:sz w:val="16"/>
          <w:szCs w:val="16"/>
          <w:lang w:val="en-US"/>
        </w:rPr>
        <w:t>3</w:t>
      </w:r>
    </w:p>
    <w:p w:rsidR="00EF614B" w:rsidRDefault="00EF614B" w:rsidP="00EF614B">
      <w:pPr>
        <w:spacing w:after="120"/>
        <w:ind w:firstLine="0"/>
        <w:jc w:val="center"/>
        <w:rPr>
          <w:lang w:val="en-US"/>
        </w:rPr>
      </w:pPr>
      <w:r w:rsidRPr="00817D19">
        <w:rPr>
          <w:smallCaps/>
          <w:sz w:val="16"/>
          <w:szCs w:val="16"/>
        </w:rPr>
        <w:t>Performance</w:t>
      </w:r>
      <w:r w:rsidRPr="00817D19">
        <w:rPr>
          <w:smallCaps/>
          <w:sz w:val="16"/>
          <w:szCs w:val="16"/>
          <w:lang w:val="en-US"/>
        </w:rPr>
        <w:t xml:space="preserve"> of </w:t>
      </w:r>
      <w:r w:rsidRPr="00817D19">
        <w:rPr>
          <w:smallCaps/>
          <w:sz w:val="16"/>
          <w:szCs w:val="16"/>
        </w:rPr>
        <w:t xml:space="preserve">different </w:t>
      </w:r>
      <w:r w:rsidRPr="00817D19">
        <w:rPr>
          <w:smallCaps/>
          <w:sz w:val="16"/>
          <w:szCs w:val="16"/>
          <w:lang w:val="en-US"/>
        </w:rPr>
        <w:t xml:space="preserve">CNN </w:t>
      </w:r>
      <w:r w:rsidRPr="00817D19">
        <w:rPr>
          <w:smallCaps/>
          <w:sz w:val="16"/>
          <w:szCs w:val="16"/>
        </w:rPr>
        <w:t xml:space="preserve">architecture models for identification of tea clones </w:t>
      </w:r>
      <w:r w:rsidRPr="00A7106F">
        <w:rPr>
          <w:smallCaps/>
          <w:sz w:val="16"/>
          <w:szCs w:val="16"/>
          <w:lang w:val="en-ID"/>
        </w:rPr>
        <w:t>GMB</w:t>
      </w:r>
      <w:r>
        <w:rPr>
          <w:smallCaps/>
          <w:color w:val="FF0000"/>
          <w:sz w:val="16"/>
          <w:szCs w:val="16"/>
          <w:lang w:val="en-ID"/>
        </w:rPr>
        <w:t xml:space="preserve"> </w:t>
      </w:r>
      <w:r w:rsidRPr="00817D19">
        <w:rPr>
          <w:smallCaps/>
          <w:sz w:val="16"/>
          <w:szCs w:val="16"/>
        </w:rPr>
        <w:t xml:space="preserve">series on training and testing dataset with a value of </w:t>
      </w:r>
      <w:r w:rsidRPr="00817D19">
        <w:rPr>
          <w:smallCaps/>
          <w:sz w:val="16"/>
          <w:szCs w:val="16"/>
          <w:lang w:val="en-US"/>
        </w:rPr>
        <w:t>100</w:t>
      </w:r>
      <w:r w:rsidRPr="00817D19">
        <w:rPr>
          <w:smallCaps/>
          <w:sz w:val="16"/>
          <w:szCs w:val="16"/>
        </w:rPr>
        <w:t xml:space="preserve"> epochs.</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66"/>
        <w:gridCol w:w="887"/>
        <w:gridCol w:w="958"/>
        <w:gridCol w:w="579"/>
        <w:gridCol w:w="958"/>
        <w:gridCol w:w="577"/>
      </w:tblGrid>
      <w:tr w:rsidR="00EF614B" w:rsidRPr="00A71F5A" w:rsidTr="00D76AAC">
        <w:trPr>
          <w:trHeight w:val="20"/>
          <w:jc w:val="center"/>
        </w:trPr>
        <w:tc>
          <w:tcPr>
            <w:tcW w:w="624"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jc w:val="center"/>
              <w:rPr>
                <w:b/>
                <w:bCs/>
                <w:sz w:val="16"/>
                <w:szCs w:val="16"/>
                <w:lang w:eastAsia="id-ID"/>
              </w:rPr>
            </w:pPr>
            <w:r w:rsidRPr="00817D19">
              <w:rPr>
                <w:b/>
                <w:bCs/>
                <w:sz w:val="16"/>
                <w:szCs w:val="16"/>
                <w:lang w:eastAsia="id-ID"/>
              </w:rPr>
              <w:t>LR</w:t>
            </w:r>
          </w:p>
        </w:tc>
        <w:tc>
          <w:tcPr>
            <w:tcW w:w="980" w:type="pct"/>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rsidR="00EF614B" w:rsidRPr="00A71F5A" w:rsidRDefault="00EF614B" w:rsidP="00EF614B">
            <w:pPr>
              <w:spacing w:line="360" w:lineRule="auto"/>
              <w:ind w:firstLine="0"/>
              <w:jc w:val="center"/>
              <w:rPr>
                <w:sz w:val="16"/>
                <w:szCs w:val="16"/>
              </w:rPr>
            </w:pPr>
            <w:r w:rsidRPr="00817D19">
              <w:rPr>
                <w:b/>
                <w:bCs/>
                <w:sz w:val="16"/>
                <w:szCs w:val="16"/>
                <w:lang w:eastAsia="id-ID"/>
              </w:rPr>
              <w:t>Scenario</w:t>
            </w:r>
          </w:p>
        </w:tc>
        <w:tc>
          <w:tcPr>
            <w:tcW w:w="1698" w:type="pct"/>
            <w:gridSpan w:val="2"/>
            <w:tcBorders>
              <w:top w:val="single" w:sz="4" w:space="0" w:color="00000A"/>
              <w:bottom w:val="single" w:sz="4" w:space="0" w:color="00000A"/>
              <w:right w:val="single" w:sz="4" w:space="0" w:color="00000A"/>
            </w:tcBorders>
            <w:shd w:val="clear" w:color="auto" w:fill="auto"/>
            <w:vAlign w:val="bottom"/>
          </w:tcPr>
          <w:p w:rsidR="00EF614B" w:rsidRPr="00817D19" w:rsidRDefault="00EF614B" w:rsidP="00EF614B">
            <w:pPr>
              <w:spacing w:line="360" w:lineRule="auto"/>
              <w:ind w:firstLine="0"/>
              <w:jc w:val="center"/>
              <w:rPr>
                <w:b/>
                <w:bCs/>
                <w:sz w:val="16"/>
                <w:szCs w:val="16"/>
                <w:lang w:eastAsia="id-ID"/>
              </w:rPr>
            </w:pPr>
            <w:r w:rsidRPr="00817D19">
              <w:rPr>
                <w:b/>
                <w:bCs/>
                <w:sz w:val="16"/>
                <w:szCs w:val="16"/>
                <w:lang w:eastAsia="id-ID"/>
              </w:rPr>
              <w:t>AlexNet</w:t>
            </w:r>
          </w:p>
        </w:tc>
        <w:tc>
          <w:tcPr>
            <w:tcW w:w="1698" w:type="pct"/>
            <w:gridSpan w:val="2"/>
            <w:tcBorders>
              <w:top w:val="single" w:sz="4" w:space="0" w:color="00000A"/>
              <w:bottom w:val="single" w:sz="4" w:space="0" w:color="00000A"/>
              <w:right w:val="single" w:sz="4" w:space="0" w:color="00000A"/>
            </w:tcBorders>
            <w:shd w:val="clear" w:color="auto" w:fill="auto"/>
            <w:vAlign w:val="bottom"/>
          </w:tcPr>
          <w:p w:rsidR="00EF614B" w:rsidRPr="00817D19" w:rsidRDefault="00EF614B" w:rsidP="00EF614B">
            <w:pPr>
              <w:spacing w:line="360" w:lineRule="auto"/>
              <w:ind w:firstLine="0"/>
              <w:jc w:val="center"/>
              <w:rPr>
                <w:b/>
                <w:bCs/>
                <w:sz w:val="16"/>
                <w:szCs w:val="16"/>
                <w:lang w:eastAsia="id-ID"/>
              </w:rPr>
            </w:pPr>
            <w:r w:rsidRPr="00817D19">
              <w:rPr>
                <w:b/>
                <w:bCs/>
                <w:sz w:val="16"/>
                <w:szCs w:val="16"/>
                <w:lang w:eastAsia="id-ID"/>
              </w:rPr>
              <w:t>VGGNet16</w:t>
            </w:r>
          </w:p>
        </w:tc>
      </w:tr>
      <w:tr w:rsidR="00EF614B" w:rsidRPr="00A71F5A" w:rsidTr="00D76AAC">
        <w:trPr>
          <w:trHeight w:val="20"/>
          <w:jc w:val="center"/>
        </w:trPr>
        <w:tc>
          <w:tcPr>
            <w:tcW w:w="62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rsidR="00EF614B" w:rsidRPr="00817D19" w:rsidRDefault="00EF614B" w:rsidP="00EF614B">
            <w:pPr>
              <w:spacing w:line="360" w:lineRule="auto"/>
              <w:jc w:val="center"/>
              <w:rPr>
                <w:b/>
                <w:bCs/>
                <w:sz w:val="16"/>
                <w:szCs w:val="16"/>
                <w:lang w:eastAsia="id-ID"/>
              </w:rPr>
            </w:pPr>
          </w:p>
        </w:tc>
        <w:tc>
          <w:tcPr>
            <w:tcW w:w="980" w:type="pct"/>
            <w:vMerge/>
            <w:tcBorders>
              <w:top w:val="single" w:sz="4" w:space="0" w:color="00000A"/>
              <w:left w:val="single" w:sz="4" w:space="0" w:color="00000A"/>
              <w:bottom w:val="single" w:sz="4" w:space="0" w:color="000001"/>
              <w:right w:val="single" w:sz="4" w:space="0" w:color="00000A"/>
            </w:tcBorders>
            <w:shd w:val="clear" w:color="auto" w:fill="auto"/>
            <w:vAlign w:val="center"/>
          </w:tcPr>
          <w:p w:rsidR="00EF614B" w:rsidRPr="00817D19" w:rsidRDefault="00EF614B" w:rsidP="00EF614B">
            <w:pPr>
              <w:spacing w:line="360" w:lineRule="auto"/>
              <w:jc w:val="center"/>
              <w:rPr>
                <w:b/>
                <w:bCs/>
                <w:sz w:val="16"/>
                <w:szCs w:val="16"/>
                <w:lang w:eastAsia="id-ID"/>
              </w:rPr>
            </w:pPr>
          </w:p>
        </w:tc>
        <w:tc>
          <w:tcPr>
            <w:tcW w:w="1059" w:type="pct"/>
            <w:tcBorders>
              <w:bottom w:val="single" w:sz="4" w:space="0" w:color="00000A"/>
              <w:right w:val="single" w:sz="4" w:space="0" w:color="00000A"/>
            </w:tcBorders>
            <w:shd w:val="clear" w:color="auto" w:fill="auto"/>
          </w:tcPr>
          <w:p w:rsidR="00EF614B" w:rsidRPr="00817D19" w:rsidRDefault="00EF614B" w:rsidP="00EF614B">
            <w:pPr>
              <w:spacing w:line="360" w:lineRule="auto"/>
              <w:ind w:firstLine="0"/>
              <w:jc w:val="center"/>
              <w:rPr>
                <w:b/>
                <w:bCs/>
                <w:sz w:val="16"/>
                <w:szCs w:val="16"/>
                <w:lang w:eastAsia="id-ID"/>
              </w:rPr>
            </w:pPr>
            <w:r w:rsidRPr="00817D19">
              <w:rPr>
                <w:b/>
                <w:bCs/>
                <w:sz w:val="16"/>
                <w:szCs w:val="16"/>
                <w:lang w:eastAsia="id-ID"/>
              </w:rPr>
              <w:t>Accuracy (%)</w:t>
            </w:r>
          </w:p>
        </w:tc>
        <w:tc>
          <w:tcPr>
            <w:tcW w:w="640" w:type="pct"/>
            <w:tcBorders>
              <w:bottom w:val="single" w:sz="4" w:space="0" w:color="00000A"/>
              <w:right w:val="single" w:sz="4" w:space="0" w:color="00000A"/>
            </w:tcBorders>
            <w:shd w:val="clear" w:color="auto" w:fill="auto"/>
          </w:tcPr>
          <w:p w:rsidR="00EF614B" w:rsidRPr="00817D19" w:rsidRDefault="00EF614B" w:rsidP="00EF614B">
            <w:pPr>
              <w:spacing w:line="360" w:lineRule="auto"/>
              <w:ind w:firstLine="0"/>
              <w:jc w:val="center"/>
              <w:rPr>
                <w:b/>
                <w:bCs/>
                <w:sz w:val="16"/>
                <w:szCs w:val="16"/>
                <w:lang w:eastAsia="id-ID"/>
              </w:rPr>
            </w:pPr>
            <w:r>
              <w:rPr>
                <w:b/>
                <w:bCs/>
                <w:sz w:val="16"/>
                <w:szCs w:val="16"/>
                <w:lang w:eastAsia="id-ID"/>
              </w:rPr>
              <w:t>L</w:t>
            </w:r>
            <w:r w:rsidRPr="00817D19">
              <w:rPr>
                <w:b/>
                <w:bCs/>
                <w:sz w:val="16"/>
                <w:szCs w:val="16"/>
                <w:lang w:eastAsia="id-ID"/>
              </w:rPr>
              <w:t>oss</w:t>
            </w:r>
          </w:p>
        </w:tc>
        <w:tc>
          <w:tcPr>
            <w:tcW w:w="1059" w:type="pct"/>
            <w:tcBorders>
              <w:bottom w:val="single" w:sz="4" w:space="0" w:color="00000A"/>
              <w:right w:val="single" w:sz="4" w:space="0" w:color="00000A"/>
            </w:tcBorders>
            <w:shd w:val="clear" w:color="auto" w:fill="auto"/>
          </w:tcPr>
          <w:p w:rsidR="00EF614B" w:rsidRPr="00817D19" w:rsidRDefault="00EF614B" w:rsidP="00EF614B">
            <w:pPr>
              <w:spacing w:line="360" w:lineRule="auto"/>
              <w:ind w:firstLine="0"/>
              <w:jc w:val="center"/>
              <w:rPr>
                <w:b/>
                <w:bCs/>
                <w:sz w:val="16"/>
                <w:szCs w:val="16"/>
                <w:lang w:eastAsia="id-ID"/>
              </w:rPr>
            </w:pPr>
            <w:r w:rsidRPr="00817D19">
              <w:rPr>
                <w:b/>
                <w:bCs/>
                <w:sz w:val="16"/>
                <w:szCs w:val="16"/>
                <w:lang w:eastAsia="id-ID"/>
              </w:rPr>
              <w:t>Accuracy (%)</w:t>
            </w:r>
          </w:p>
        </w:tc>
        <w:tc>
          <w:tcPr>
            <w:tcW w:w="640" w:type="pct"/>
            <w:tcBorders>
              <w:bottom w:val="single" w:sz="4" w:space="0" w:color="00000A"/>
              <w:right w:val="single" w:sz="4" w:space="0" w:color="00000A"/>
            </w:tcBorders>
            <w:shd w:val="clear" w:color="auto" w:fill="auto"/>
          </w:tcPr>
          <w:p w:rsidR="00EF614B" w:rsidRPr="00817D19" w:rsidRDefault="00EF614B" w:rsidP="00EF614B">
            <w:pPr>
              <w:spacing w:line="360" w:lineRule="auto"/>
              <w:ind w:firstLine="0"/>
              <w:jc w:val="center"/>
              <w:rPr>
                <w:b/>
                <w:bCs/>
                <w:sz w:val="16"/>
                <w:szCs w:val="16"/>
                <w:lang w:eastAsia="id-ID"/>
              </w:rPr>
            </w:pPr>
            <w:r>
              <w:rPr>
                <w:b/>
                <w:bCs/>
                <w:sz w:val="16"/>
                <w:szCs w:val="16"/>
                <w:lang w:eastAsia="id-ID"/>
              </w:rPr>
              <w:t>L</w:t>
            </w:r>
            <w:r w:rsidRPr="00817D19">
              <w:rPr>
                <w:b/>
                <w:bCs/>
                <w:sz w:val="16"/>
                <w:szCs w:val="16"/>
                <w:lang w:eastAsia="id-ID"/>
              </w:rPr>
              <w:t>oss</w:t>
            </w:r>
          </w:p>
        </w:tc>
      </w:tr>
      <w:tr w:rsidR="00EF614B" w:rsidRPr="00A71F5A" w:rsidTr="00D76AAC">
        <w:trPr>
          <w:trHeight w:val="20"/>
          <w:jc w:val="center"/>
        </w:trPr>
        <w:tc>
          <w:tcPr>
            <w:tcW w:w="624" w:type="pct"/>
            <w:vMerge w:val="restart"/>
            <w:tcBorders>
              <w:left w:val="single" w:sz="4" w:space="0" w:color="00000A"/>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A71F5A">
              <w:rPr>
                <w:sz w:val="16"/>
                <w:szCs w:val="16"/>
              </w:rPr>
              <w:t>10</w:t>
            </w:r>
            <w:r w:rsidRPr="00A71F5A">
              <w:rPr>
                <w:sz w:val="16"/>
                <w:szCs w:val="16"/>
                <w:vertAlign w:val="superscript"/>
              </w:rPr>
              <w:t>-4</w:t>
            </w:r>
          </w:p>
        </w:tc>
        <w:tc>
          <w:tcPr>
            <w:tcW w:w="980" w:type="pct"/>
            <w:tcBorders>
              <w:bottom w:val="single" w:sz="4" w:space="0" w:color="00000A"/>
              <w:right w:val="single" w:sz="4" w:space="0" w:color="00000A"/>
            </w:tcBorders>
            <w:shd w:val="clear" w:color="auto" w:fill="auto"/>
            <w:vAlign w:val="center"/>
          </w:tcPr>
          <w:p w:rsidR="00EF614B" w:rsidRPr="00A71F5A" w:rsidRDefault="00EF614B" w:rsidP="00EF614B">
            <w:pPr>
              <w:spacing w:line="360" w:lineRule="auto"/>
              <w:ind w:firstLine="0"/>
              <w:rPr>
                <w:sz w:val="16"/>
                <w:szCs w:val="16"/>
              </w:rPr>
            </w:pPr>
            <w:r w:rsidRPr="00817D19">
              <w:rPr>
                <w:sz w:val="16"/>
                <w:szCs w:val="16"/>
                <w:lang w:eastAsia="id-ID"/>
              </w:rPr>
              <w:t>1</w:t>
            </w:r>
          </w:p>
        </w:tc>
        <w:tc>
          <w:tcPr>
            <w:tcW w:w="105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96.15</w:t>
            </w:r>
          </w:p>
        </w:tc>
        <w:tc>
          <w:tcPr>
            <w:tcW w:w="640"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0</w:t>
            </w:r>
            <w:r w:rsidRPr="00817D19">
              <w:rPr>
                <w:sz w:val="16"/>
                <w:szCs w:val="16"/>
                <w:lang w:val="en-US" w:eastAsia="id-ID"/>
              </w:rPr>
              <w:t>.</w:t>
            </w:r>
            <w:r w:rsidRPr="00817D19">
              <w:rPr>
                <w:sz w:val="16"/>
                <w:szCs w:val="16"/>
                <w:lang w:eastAsia="id-ID"/>
              </w:rPr>
              <w:t>29</w:t>
            </w:r>
          </w:p>
        </w:tc>
        <w:tc>
          <w:tcPr>
            <w:tcW w:w="105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97.31</w:t>
            </w:r>
          </w:p>
        </w:tc>
        <w:tc>
          <w:tcPr>
            <w:tcW w:w="640"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0</w:t>
            </w:r>
            <w:r w:rsidRPr="00817D19">
              <w:rPr>
                <w:sz w:val="16"/>
                <w:szCs w:val="16"/>
                <w:lang w:val="en-US" w:eastAsia="id-ID"/>
              </w:rPr>
              <w:t>.</w:t>
            </w:r>
            <w:r w:rsidRPr="00817D19">
              <w:rPr>
                <w:sz w:val="16"/>
                <w:szCs w:val="16"/>
                <w:lang w:eastAsia="id-ID"/>
              </w:rPr>
              <w:t>29</w:t>
            </w:r>
          </w:p>
        </w:tc>
      </w:tr>
      <w:tr w:rsidR="00EF614B" w:rsidRPr="00A71F5A" w:rsidTr="00D76AAC">
        <w:trPr>
          <w:trHeight w:val="20"/>
          <w:jc w:val="center"/>
        </w:trPr>
        <w:tc>
          <w:tcPr>
            <w:tcW w:w="624" w:type="pct"/>
            <w:vMerge/>
            <w:tcBorders>
              <w:left w:val="single" w:sz="4" w:space="0" w:color="00000A"/>
              <w:bottom w:val="single" w:sz="4" w:space="0" w:color="00000A"/>
              <w:right w:val="single" w:sz="4" w:space="0" w:color="00000A"/>
            </w:tcBorders>
            <w:shd w:val="clear" w:color="auto" w:fill="auto"/>
            <w:vAlign w:val="center"/>
          </w:tcPr>
          <w:p w:rsidR="00EF614B" w:rsidRPr="00817D19" w:rsidRDefault="00EF614B" w:rsidP="00EF614B">
            <w:pPr>
              <w:spacing w:line="360" w:lineRule="auto"/>
              <w:rPr>
                <w:sz w:val="16"/>
                <w:szCs w:val="16"/>
                <w:lang w:eastAsia="id-ID"/>
              </w:rPr>
            </w:pPr>
          </w:p>
        </w:tc>
        <w:tc>
          <w:tcPr>
            <w:tcW w:w="980" w:type="pct"/>
            <w:tcBorders>
              <w:bottom w:val="single" w:sz="4" w:space="0" w:color="00000A"/>
              <w:right w:val="single" w:sz="4" w:space="0" w:color="00000A"/>
            </w:tcBorders>
            <w:shd w:val="clear" w:color="auto" w:fill="auto"/>
            <w:vAlign w:val="center"/>
          </w:tcPr>
          <w:p w:rsidR="00EF614B" w:rsidRPr="00A71F5A" w:rsidRDefault="00EF614B" w:rsidP="00EF614B">
            <w:pPr>
              <w:spacing w:line="360" w:lineRule="auto"/>
              <w:ind w:firstLine="0"/>
              <w:rPr>
                <w:sz w:val="16"/>
                <w:szCs w:val="16"/>
              </w:rPr>
            </w:pPr>
            <w:r w:rsidRPr="00817D19">
              <w:rPr>
                <w:sz w:val="16"/>
                <w:szCs w:val="16"/>
                <w:lang w:eastAsia="id-ID"/>
              </w:rPr>
              <w:t>2</w:t>
            </w:r>
          </w:p>
        </w:tc>
        <w:tc>
          <w:tcPr>
            <w:tcW w:w="105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81.47</w:t>
            </w:r>
          </w:p>
        </w:tc>
        <w:tc>
          <w:tcPr>
            <w:tcW w:w="640"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1</w:t>
            </w:r>
            <w:r w:rsidRPr="00817D19">
              <w:rPr>
                <w:sz w:val="16"/>
                <w:szCs w:val="16"/>
                <w:lang w:val="en-US" w:eastAsia="id-ID"/>
              </w:rPr>
              <w:t>.</w:t>
            </w:r>
            <w:r w:rsidRPr="00817D19">
              <w:rPr>
                <w:sz w:val="16"/>
                <w:szCs w:val="16"/>
                <w:lang w:eastAsia="id-ID"/>
              </w:rPr>
              <w:t>15</w:t>
            </w:r>
          </w:p>
        </w:tc>
        <w:tc>
          <w:tcPr>
            <w:tcW w:w="105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bCs/>
                <w:sz w:val="16"/>
                <w:szCs w:val="16"/>
                <w:lang w:eastAsia="id-ID"/>
              </w:rPr>
            </w:pPr>
            <w:r w:rsidRPr="00817D19">
              <w:rPr>
                <w:bCs/>
                <w:sz w:val="16"/>
                <w:szCs w:val="16"/>
                <w:lang w:eastAsia="id-ID"/>
              </w:rPr>
              <w:t>85.79</w:t>
            </w:r>
          </w:p>
        </w:tc>
        <w:tc>
          <w:tcPr>
            <w:tcW w:w="640"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1</w:t>
            </w:r>
            <w:r w:rsidRPr="00817D19">
              <w:rPr>
                <w:sz w:val="16"/>
                <w:szCs w:val="16"/>
                <w:lang w:val="en-US" w:eastAsia="id-ID"/>
              </w:rPr>
              <w:t>.</w:t>
            </w:r>
            <w:r w:rsidRPr="00817D19">
              <w:rPr>
                <w:sz w:val="16"/>
                <w:szCs w:val="16"/>
                <w:lang w:eastAsia="id-ID"/>
              </w:rPr>
              <w:t>69</w:t>
            </w:r>
          </w:p>
        </w:tc>
      </w:tr>
      <w:tr w:rsidR="00EF614B" w:rsidRPr="00A71F5A" w:rsidTr="00D76AAC">
        <w:trPr>
          <w:trHeight w:val="20"/>
          <w:jc w:val="center"/>
        </w:trPr>
        <w:tc>
          <w:tcPr>
            <w:tcW w:w="624" w:type="pct"/>
            <w:vMerge w:val="restart"/>
            <w:tcBorders>
              <w:left w:val="single" w:sz="4" w:space="0" w:color="00000A"/>
              <w:bottom w:val="single" w:sz="4" w:space="0" w:color="000001"/>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A71F5A">
              <w:rPr>
                <w:sz w:val="16"/>
                <w:szCs w:val="16"/>
              </w:rPr>
              <w:t>10</w:t>
            </w:r>
            <w:r w:rsidRPr="00A71F5A">
              <w:rPr>
                <w:sz w:val="16"/>
                <w:szCs w:val="16"/>
                <w:vertAlign w:val="superscript"/>
              </w:rPr>
              <w:t>-5</w:t>
            </w:r>
          </w:p>
        </w:tc>
        <w:tc>
          <w:tcPr>
            <w:tcW w:w="980" w:type="pct"/>
            <w:tcBorders>
              <w:bottom w:val="single" w:sz="4" w:space="0" w:color="00000A"/>
              <w:right w:val="single" w:sz="4" w:space="0" w:color="00000A"/>
            </w:tcBorders>
            <w:shd w:val="clear" w:color="auto" w:fill="auto"/>
            <w:vAlign w:val="center"/>
          </w:tcPr>
          <w:p w:rsidR="00EF614B" w:rsidRPr="00A71F5A" w:rsidRDefault="00EF614B" w:rsidP="00EF614B">
            <w:pPr>
              <w:spacing w:line="360" w:lineRule="auto"/>
              <w:ind w:firstLine="0"/>
              <w:rPr>
                <w:sz w:val="16"/>
                <w:szCs w:val="16"/>
              </w:rPr>
            </w:pPr>
            <w:r w:rsidRPr="00817D19">
              <w:rPr>
                <w:sz w:val="16"/>
                <w:szCs w:val="16"/>
                <w:lang w:eastAsia="id-ID"/>
              </w:rPr>
              <w:t>1</w:t>
            </w:r>
          </w:p>
        </w:tc>
        <w:tc>
          <w:tcPr>
            <w:tcW w:w="105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96.15</w:t>
            </w:r>
          </w:p>
        </w:tc>
        <w:tc>
          <w:tcPr>
            <w:tcW w:w="640"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0</w:t>
            </w:r>
            <w:r w:rsidRPr="00817D19">
              <w:rPr>
                <w:sz w:val="16"/>
                <w:szCs w:val="16"/>
                <w:lang w:val="en-US" w:eastAsia="id-ID"/>
              </w:rPr>
              <w:t>.</w:t>
            </w:r>
            <w:r w:rsidRPr="00817D19">
              <w:rPr>
                <w:sz w:val="16"/>
                <w:szCs w:val="16"/>
                <w:lang w:eastAsia="id-ID"/>
              </w:rPr>
              <w:t>19</w:t>
            </w:r>
          </w:p>
        </w:tc>
        <w:tc>
          <w:tcPr>
            <w:tcW w:w="105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bCs/>
                <w:sz w:val="16"/>
                <w:szCs w:val="16"/>
                <w:lang w:eastAsia="id-ID"/>
              </w:rPr>
            </w:pPr>
            <w:r w:rsidRPr="00817D19">
              <w:rPr>
                <w:bCs/>
                <w:sz w:val="16"/>
                <w:szCs w:val="16"/>
                <w:lang w:eastAsia="id-ID"/>
              </w:rPr>
              <w:t>96.92</w:t>
            </w:r>
          </w:p>
        </w:tc>
        <w:tc>
          <w:tcPr>
            <w:tcW w:w="640"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0</w:t>
            </w:r>
            <w:r w:rsidRPr="00817D19">
              <w:rPr>
                <w:sz w:val="16"/>
                <w:szCs w:val="16"/>
                <w:lang w:val="en-US" w:eastAsia="id-ID"/>
              </w:rPr>
              <w:t>.</w:t>
            </w:r>
            <w:r w:rsidRPr="00817D19">
              <w:rPr>
                <w:sz w:val="16"/>
                <w:szCs w:val="16"/>
                <w:lang w:eastAsia="id-ID"/>
              </w:rPr>
              <w:t>25</w:t>
            </w:r>
          </w:p>
        </w:tc>
      </w:tr>
      <w:tr w:rsidR="00EF614B" w:rsidRPr="00A71F5A" w:rsidTr="00D76AAC">
        <w:trPr>
          <w:trHeight w:val="20"/>
          <w:jc w:val="center"/>
        </w:trPr>
        <w:tc>
          <w:tcPr>
            <w:tcW w:w="624" w:type="pct"/>
            <w:vMerge/>
            <w:tcBorders>
              <w:left w:val="single" w:sz="4" w:space="0" w:color="00000A"/>
              <w:bottom w:val="single" w:sz="4" w:space="0" w:color="000001"/>
              <w:right w:val="single" w:sz="4" w:space="0" w:color="00000A"/>
            </w:tcBorders>
            <w:shd w:val="clear" w:color="auto" w:fill="auto"/>
            <w:vAlign w:val="center"/>
          </w:tcPr>
          <w:p w:rsidR="00EF614B" w:rsidRPr="00817D19" w:rsidRDefault="00EF614B" w:rsidP="00EF614B">
            <w:pPr>
              <w:spacing w:line="360" w:lineRule="auto"/>
              <w:rPr>
                <w:sz w:val="16"/>
                <w:szCs w:val="16"/>
                <w:lang w:eastAsia="id-ID"/>
              </w:rPr>
            </w:pPr>
          </w:p>
        </w:tc>
        <w:tc>
          <w:tcPr>
            <w:tcW w:w="980" w:type="pct"/>
            <w:tcBorders>
              <w:bottom w:val="single" w:sz="4" w:space="0" w:color="00000A"/>
              <w:right w:val="single" w:sz="4" w:space="0" w:color="00000A"/>
            </w:tcBorders>
            <w:shd w:val="clear" w:color="auto" w:fill="auto"/>
            <w:vAlign w:val="center"/>
          </w:tcPr>
          <w:p w:rsidR="00EF614B" w:rsidRPr="00A71F5A" w:rsidRDefault="00EF614B" w:rsidP="00EF614B">
            <w:pPr>
              <w:spacing w:line="360" w:lineRule="auto"/>
              <w:ind w:firstLine="0"/>
              <w:rPr>
                <w:sz w:val="16"/>
                <w:szCs w:val="16"/>
              </w:rPr>
            </w:pPr>
            <w:r w:rsidRPr="00817D19">
              <w:rPr>
                <w:sz w:val="16"/>
                <w:szCs w:val="16"/>
                <w:lang w:eastAsia="id-ID"/>
              </w:rPr>
              <w:t>2</w:t>
            </w:r>
          </w:p>
        </w:tc>
        <w:tc>
          <w:tcPr>
            <w:tcW w:w="105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78.43</w:t>
            </w:r>
          </w:p>
        </w:tc>
        <w:tc>
          <w:tcPr>
            <w:tcW w:w="640"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1</w:t>
            </w:r>
            <w:r w:rsidRPr="00817D19">
              <w:rPr>
                <w:sz w:val="16"/>
                <w:szCs w:val="16"/>
                <w:lang w:val="en-US" w:eastAsia="id-ID"/>
              </w:rPr>
              <w:t>.</w:t>
            </w:r>
            <w:r w:rsidRPr="00817D19">
              <w:rPr>
                <w:sz w:val="16"/>
                <w:szCs w:val="16"/>
                <w:lang w:eastAsia="id-ID"/>
              </w:rPr>
              <w:t>50</w:t>
            </w:r>
          </w:p>
        </w:tc>
        <w:tc>
          <w:tcPr>
            <w:tcW w:w="1059"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79.70</w:t>
            </w:r>
          </w:p>
        </w:tc>
        <w:tc>
          <w:tcPr>
            <w:tcW w:w="640" w:type="pct"/>
            <w:tcBorders>
              <w:bottom w:val="single" w:sz="4" w:space="0" w:color="00000A"/>
              <w:right w:val="single" w:sz="4" w:space="0" w:color="00000A"/>
            </w:tcBorders>
            <w:shd w:val="clear" w:color="auto" w:fill="auto"/>
            <w:vAlign w:val="center"/>
          </w:tcPr>
          <w:p w:rsidR="00EF614B" w:rsidRPr="00817D19" w:rsidRDefault="00EF614B" w:rsidP="00EF614B">
            <w:pPr>
              <w:spacing w:line="360" w:lineRule="auto"/>
              <w:ind w:firstLine="0"/>
              <w:rPr>
                <w:sz w:val="16"/>
                <w:szCs w:val="16"/>
                <w:lang w:eastAsia="id-ID"/>
              </w:rPr>
            </w:pPr>
            <w:r w:rsidRPr="00817D19">
              <w:rPr>
                <w:sz w:val="16"/>
                <w:szCs w:val="16"/>
                <w:lang w:eastAsia="id-ID"/>
              </w:rPr>
              <w:t>1</w:t>
            </w:r>
            <w:r w:rsidRPr="00817D19">
              <w:rPr>
                <w:sz w:val="16"/>
                <w:szCs w:val="16"/>
                <w:lang w:val="en-US" w:eastAsia="id-ID"/>
              </w:rPr>
              <w:t>.</w:t>
            </w:r>
            <w:r w:rsidRPr="00817D19">
              <w:rPr>
                <w:sz w:val="16"/>
                <w:szCs w:val="16"/>
                <w:lang w:eastAsia="id-ID"/>
              </w:rPr>
              <w:t>59</w:t>
            </w:r>
          </w:p>
        </w:tc>
      </w:tr>
    </w:tbl>
    <w:p w:rsidR="00EF614B" w:rsidRDefault="00EF614B" w:rsidP="00EF614B">
      <w:pPr>
        <w:spacing w:before="120"/>
        <w:rPr>
          <w:rFonts w:eastAsia="Times"/>
        </w:rPr>
      </w:pPr>
      <w:r w:rsidRPr="00357219">
        <w:rPr>
          <w:rFonts w:eastAsia="Times"/>
        </w:rPr>
        <w:t xml:space="preserve">We notice that the learning rate setting is influential for deep neural network training to achieve good performance. The optimal learning rate is highly dependent on the architecture models and datasets. AlexNet and VGGNet </w:t>
      </w:r>
      <w:r w:rsidRPr="00357219">
        <w:rPr>
          <w:rFonts w:eastAsia="Times"/>
          <w:lang w:val="en-US"/>
        </w:rPr>
        <w:t>m</w:t>
      </w:r>
      <w:r w:rsidRPr="00357219">
        <w:rPr>
          <w:rFonts w:eastAsia="Times"/>
        </w:rPr>
        <w:t>odel</w:t>
      </w:r>
      <w:r>
        <w:rPr>
          <w:rFonts w:eastAsia="Times"/>
        </w:rPr>
        <w:t>s</w:t>
      </w:r>
      <w:r w:rsidRPr="00357219">
        <w:rPr>
          <w:rFonts w:eastAsia="Times"/>
        </w:rPr>
        <w:t xml:space="preserve"> with two </w:t>
      </w:r>
      <w:r w:rsidRPr="00357219">
        <w:rPr>
          <w:rFonts w:eastAsia="Times"/>
          <w:lang w:val="en-US"/>
        </w:rPr>
        <w:t>and three data classes</w:t>
      </w:r>
      <w:r w:rsidRPr="00357219">
        <w:rPr>
          <w:rFonts w:eastAsia="Times"/>
        </w:rPr>
        <w:t xml:space="preserve"> produce high accuracy </w:t>
      </w:r>
      <w:r w:rsidRPr="006B2FCC">
        <w:rPr>
          <w:rFonts w:eastAsia="Times"/>
        </w:rPr>
        <w:t xml:space="preserve">in 100 epochs </w:t>
      </w:r>
      <w:r w:rsidRPr="006B2FCC">
        <w:rPr>
          <w:rFonts w:eastAsia="Times"/>
          <w:lang w:val="en-US"/>
        </w:rPr>
        <w:t>with</w:t>
      </w:r>
      <w:r w:rsidRPr="00357219">
        <w:rPr>
          <w:rFonts w:eastAsia="Times"/>
        </w:rPr>
        <w:t xml:space="preserve"> optimal learning rate setting </w:t>
      </w:r>
      <w:r w:rsidRPr="00357219">
        <w:t>10</w:t>
      </w:r>
      <w:r w:rsidRPr="00357219">
        <w:rPr>
          <w:vertAlign w:val="superscript"/>
        </w:rPr>
        <w:t>-4</w:t>
      </w:r>
      <w:r w:rsidRPr="00357219">
        <w:rPr>
          <w:rFonts w:eastAsia="Times"/>
        </w:rPr>
        <w:t xml:space="preserve">, indicating that the learning rate needs to be selected carefully to find optimal performance. Table </w:t>
      </w:r>
      <w:r>
        <w:rPr>
          <w:rFonts w:eastAsia="Times"/>
        </w:rPr>
        <w:t>3</w:t>
      </w:r>
      <w:r w:rsidRPr="00357219">
        <w:rPr>
          <w:rFonts w:eastAsia="Times"/>
        </w:rPr>
        <w:t xml:space="preserve"> shows that the highest accuracy for AlexNet (96.15%) is achieved when the learning rate is set at</w:t>
      </w:r>
      <w:r w:rsidRPr="00357219">
        <w:t>10</w:t>
      </w:r>
      <w:r w:rsidRPr="00357219">
        <w:rPr>
          <w:vertAlign w:val="superscript"/>
        </w:rPr>
        <w:t>-4</w:t>
      </w:r>
      <w:r w:rsidRPr="00357219">
        <w:rPr>
          <w:lang w:val="en-US"/>
        </w:rPr>
        <w:t>, while for</w:t>
      </w:r>
      <w:r w:rsidRPr="00357219">
        <w:rPr>
          <w:rFonts w:eastAsia="Times"/>
        </w:rPr>
        <w:t xml:space="preserve"> VGGNet, the highest accuracy is achieved </w:t>
      </w:r>
      <w:r w:rsidRPr="00357219">
        <w:rPr>
          <w:rFonts w:eastAsia="Times"/>
          <w:lang w:val="en-US"/>
        </w:rPr>
        <w:t>at</w:t>
      </w:r>
      <w:r w:rsidRPr="00357219">
        <w:rPr>
          <w:rFonts w:eastAsia="Times"/>
        </w:rPr>
        <w:t xml:space="preserve"> 97.31%.</w:t>
      </w:r>
    </w:p>
    <w:p w:rsidR="00EF614B" w:rsidRDefault="00EF614B" w:rsidP="001130AD">
      <w:pPr>
        <w:rPr>
          <w:iCs/>
        </w:rPr>
      </w:pPr>
      <w:r w:rsidRPr="006B2FCC">
        <w:rPr>
          <w:rFonts w:eastAsia="Times"/>
        </w:rPr>
        <w:t>However, we observe that while VGGNet achieves better performance, it may be overfitted as</w:t>
      </w:r>
      <w:r w:rsidRPr="006B2FCC">
        <w:rPr>
          <w:iCs/>
          <w:lang w:val="en-US"/>
        </w:rPr>
        <w:t xml:space="preserve"> shown </w:t>
      </w:r>
      <w:r w:rsidRPr="006B2FCC">
        <w:rPr>
          <w:iCs/>
        </w:rPr>
        <w:t>in Fig</w:t>
      </w:r>
      <w:proofErr w:type="spellStart"/>
      <w:r w:rsidR="000E2E67">
        <w:rPr>
          <w:iCs/>
          <w:lang w:val="en-US"/>
        </w:rPr>
        <w:t>ure</w:t>
      </w:r>
      <w:proofErr w:type="spellEnd"/>
      <w:r w:rsidRPr="006B2FCC">
        <w:rPr>
          <w:iCs/>
        </w:rPr>
        <w:t xml:space="preserve"> 5, 6, 7</w:t>
      </w:r>
      <w:r w:rsidRPr="006B2FCC">
        <w:rPr>
          <w:iCs/>
          <w:lang w:val="en-US"/>
        </w:rPr>
        <w:t xml:space="preserve"> and</w:t>
      </w:r>
      <w:r w:rsidRPr="006B2FCC">
        <w:rPr>
          <w:iCs/>
        </w:rPr>
        <w:t xml:space="preserve"> 8. The results of the AlexNet progressions of the loss and accuracy for each epoch </w:t>
      </w:r>
      <w:r w:rsidRPr="006B2FCC">
        <w:rPr>
          <w:iCs/>
          <w:lang w:val="en-US"/>
        </w:rPr>
        <w:t xml:space="preserve">are </w:t>
      </w:r>
      <w:r w:rsidRPr="006B2FCC">
        <w:rPr>
          <w:iCs/>
        </w:rPr>
        <w:t>shown in Fig</w:t>
      </w:r>
      <w:proofErr w:type="spellStart"/>
      <w:r w:rsidR="00450716">
        <w:rPr>
          <w:iCs/>
          <w:lang w:val="en-US"/>
        </w:rPr>
        <w:t>ure</w:t>
      </w:r>
      <w:proofErr w:type="spellEnd"/>
      <w:r w:rsidRPr="006B2FCC">
        <w:rPr>
          <w:iCs/>
        </w:rPr>
        <w:t xml:space="preserve"> 5 and 6</w:t>
      </w:r>
      <w:r w:rsidRPr="006B2FCC">
        <w:rPr>
          <w:iCs/>
          <w:lang w:val="en-US"/>
        </w:rPr>
        <w:t>. The</w:t>
      </w:r>
      <w:r w:rsidRPr="006B2FCC">
        <w:rPr>
          <w:iCs/>
        </w:rPr>
        <w:t xml:space="preserve"> model</w:t>
      </w:r>
      <w:r w:rsidRPr="006B2FCC">
        <w:rPr>
          <w:iCs/>
          <w:lang w:val="en-US"/>
        </w:rPr>
        <w:t xml:space="preserve"> is</w:t>
      </w:r>
      <w:r w:rsidRPr="006B2FCC">
        <w:rPr>
          <w:iCs/>
        </w:rPr>
        <w:t xml:space="preserve"> quite quickly converging around 40 epochs and remain</w:t>
      </w:r>
      <w:r w:rsidRPr="006B2FCC">
        <w:rPr>
          <w:iCs/>
          <w:lang w:val="en-US"/>
        </w:rPr>
        <w:t>s</w:t>
      </w:r>
      <w:r w:rsidRPr="006B2FCC">
        <w:rPr>
          <w:iCs/>
        </w:rPr>
        <w:t xml:space="preserve"> stable in both scenarios.  The loss of AlexNet suggests that the model in good fit condition w</w:t>
      </w:r>
      <w:proofErr w:type="spellStart"/>
      <w:r w:rsidRPr="006B2FCC">
        <w:rPr>
          <w:iCs/>
          <w:lang w:val="en-US"/>
        </w:rPr>
        <w:t>ith</w:t>
      </w:r>
      <w:proofErr w:type="spellEnd"/>
      <w:r w:rsidRPr="006B2FCC">
        <w:rPr>
          <w:iCs/>
        </w:rPr>
        <w:t xml:space="preserve"> </w:t>
      </w:r>
      <w:r w:rsidRPr="006B2FCC">
        <w:rPr>
          <w:iCs/>
          <w:lang w:val="en-US"/>
        </w:rPr>
        <w:t xml:space="preserve">its </w:t>
      </w:r>
      <w:r w:rsidRPr="006B2FCC">
        <w:rPr>
          <w:iCs/>
        </w:rPr>
        <w:t>training loss and validation</w:t>
      </w:r>
      <w:r w:rsidRPr="006B2FCC">
        <w:rPr>
          <w:iCs/>
          <w:lang w:val="en-US"/>
        </w:rPr>
        <w:t xml:space="preserve"> loss</w:t>
      </w:r>
      <w:r w:rsidRPr="006B2FCC">
        <w:rPr>
          <w:iCs/>
        </w:rPr>
        <w:t xml:space="preserve"> </w:t>
      </w:r>
      <w:r w:rsidRPr="006B2FCC">
        <w:rPr>
          <w:iCs/>
          <w:lang w:val="en-US"/>
        </w:rPr>
        <w:t>value</w:t>
      </w:r>
      <w:r w:rsidRPr="006B2FCC">
        <w:rPr>
          <w:iCs/>
        </w:rPr>
        <w:t>s</w:t>
      </w:r>
      <w:r w:rsidRPr="006B2FCC">
        <w:rPr>
          <w:iCs/>
          <w:lang w:val="en-US"/>
        </w:rPr>
        <w:t xml:space="preserve"> </w:t>
      </w:r>
      <w:r w:rsidRPr="006B2FCC">
        <w:rPr>
          <w:iCs/>
        </w:rPr>
        <w:t xml:space="preserve">decreased to </w:t>
      </w:r>
      <w:r w:rsidRPr="006B2FCC">
        <w:rPr>
          <w:iCs/>
          <w:color w:val="4F81BD"/>
        </w:rPr>
        <w:t xml:space="preserve"> </w:t>
      </w:r>
      <w:r w:rsidRPr="006B2FCC">
        <w:rPr>
          <w:iCs/>
          <w:lang w:val="en-US"/>
        </w:rPr>
        <w:t>a</w:t>
      </w:r>
      <w:r w:rsidRPr="006B2FCC">
        <w:rPr>
          <w:iCs/>
        </w:rPr>
        <w:t xml:space="preserve"> </w:t>
      </w:r>
      <w:r w:rsidRPr="006B2FCC">
        <w:rPr>
          <w:iCs/>
          <w:lang w:val="en-US"/>
        </w:rPr>
        <w:t>stable</w:t>
      </w:r>
      <w:r w:rsidRPr="006B2FCC">
        <w:rPr>
          <w:iCs/>
        </w:rPr>
        <w:t xml:space="preserve"> point and fluctuate with only a very small </w:t>
      </w:r>
      <w:r w:rsidRPr="006B2FCC">
        <w:rPr>
          <w:iCs/>
          <w:lang w:val="en-US"/>
        </w:rPr>
        <w:t>value</w:t>
      </w:r>
      <w:r w:rsidRPr="006B2FCC">
        <w:rPr>
          <w:iCs/>
          <w:strike/>
          <w:lang w:val="en-US"/>
        </w:rPr>
        <w:t>s</w:t>
      </w:r>
      <w:r w:rsidRPr="006B2FCC">
        <w:rPr>
          <w:iCs/>
        </w:rPr>
        <w:t>.</w:t>
      </w:r>
    </w:p>
    <w:p w:rsidR="00EF614B" w:rsidRDefault="00EF614B" w:rsidP="001130AD">
      <w:pPr>
        <w:rPr>
          <w:iCs/>
        </w:rPr>
      </w:pPr>
      <w:r w:rsidRPr="006B2FCC">
        <w:rPr>
          <w:iCs/>
          <w:lang w:val="en-US"/>
        </w:rPr>
        <w:t>T</w:t>
      </w:r>
      <w:r w:rsidRPr="006B2FCC">
        <w:rPr>
          <w:iCs/>
        </w:rPr>
        <w:t xml:space="preserve">he progression of the loss and the accuracy of the VGGNet model </w:t>
      </w:r>
      <w:r w:rsidRPr="006B2FCC">
        <w:rPr>
          <w:iCs/>
          <w:lang w:val="en-US"/>
        </w:rPr>
        <w:t xml:space="preserve">are </w:t>
      </w:r>
      <w:r w:rsidRPr="006B2FCC">
        <w:rPr>
          <w:iCs/>
        </w:rPr>
        <w:t>shown in Fig</w:t>
      </w:r>
      <w:proofErr w:type="spellStart"/>
      <w:r w:rsidR="00655B11">
        <w:rPr>
          <w:iCs/>
          <w:lang w:val="en-US"/>
        </w:rPr>
        <w:t>ure</w:t>
      </w:r>
      <w:proofErr w:type="spellEnd"/>
      <w:r w:rsidRPr="006B2FCC">
        <w:rPr>
          <w:iCs/>
        </w:rPr>
        <w:t xml:space="preserve"> 7 and 8</w:t>
      </w:r>
      <w:r w:rsidRPr="006B2FCC">
        <w:rPr>
          <w:iCs/>
          <w:lang w:val="en-US"/>
        </w:rPr>
        <w:t xml:space="preserve">. </w:t>
      </w:r>
      <w:r w:rsidRPr="006B2FCC">
        <w:rPr>
          <w:iCs/>
        </w:rPr>
        <w:t xml:space="preserve"> </w:t>
      </w:r>
      <w:r w:rsidRPr="006B2FCC">
        <w:rPr>
          <w:iCs/>
          <w:lang w:val="en-US"/>
        </w:rPr>
        <w:t>T</w:t>
      </w:r>
      <w:r w:rsidRPr="006B2FCC">
        <w:rPr>
          <w:iCs/>
        </w:rPr>
        <w:t xml:space="preserve">here is a big difference between accuracy and loss.  It shows that the model has good accuracy but </w:t>
      </w:r>
      <w:r w:rsidRPr="006B2FCC">
        <w:rPr>
          <w:iCs/>
          <w:lang w:val="en-US"/>
        </w:rPr>
        <w:t xml:space="preserve">its </w:t>
      </w:r>
      <w:r w:rsidRPr="006B2FCC">
        <w:rPr>
          <w:iCs/>
        </w:rPr>
        <w:t xml:space="preserve">loss curve suggest </w:t>
      </w:r>
      <w:r w:rsidRPr="006B2FCC">
        <w:rPr>
          <w:iCs/>
          <w:lang w:val="en-US"/>
        </w:rPr>
        <w:t>the</w:t>
      </w:r>
      <w:r w:rsidRPr="006B2FCC">
        <w:rPr>
          <w:iCs/>
        </w:rPr>
        <w:t xml:space="preserve"> model is in a</w:t>
      </w:r>
      <w:r w:rsidRPr="006B2FCC">
        <w:rPr>
          <w:iCs/>
          <w:lang w:val="en-US"/>
        </w:rPr>
        <w:t xml:space="preserve">n </w:t>
      </w:r>
      <w:proofErr w:type="spellStart"/>
      <w:r w:rsidRPr="006B2FCC">
        <w:rPr>
          <w:iCs/>
          <w:lang w:val="en-US"/>
        </w:rPr>
        <w:t>overfit</w:t>
      </w:r>
      <w:proofErr w:type="spellEnd"/>
      <w:r w:rsidRPr="006B2FCC">
        <w:rPr>
          <w:iCs/>
        </w:rPr>
        <w:t xml:space="preserve"> condition</w:t>
      </w:r>
      <w:r w:rsidRPr="006B2FCC">
        <w:rPr>
          <w:iCs/>
          <w:lang w:val="en-US"/>
        </w:rPr>
        <w:t>.</w:t>
      </w:r>
      <w:r w:rsidRPr="006B2FCC">
        <w:rPr>
          <w:iCs/>
        </w:rPr>
        <w:t xml:space="preserve">  </w:t>
      </w:r>
      <w:r w:rsidRPr="006B2FCC">
        <w:rPr>
          <w:iCs/>
          <w:lang w:val="en-US"/>
        </w:rPr>
        <w:t xml:space="preserve">The </w:t>
      </w:r>
      <w:r w:rsidRPr="006B2FCC">
        <w:rPr>
          <w:iCs/>
        </w:rPr>
        <w:t>training loss</w:t>
      </w:r>
      <w:r w:rsidRPr="006B2FCC">
        <w:rPr>
          <w:iCs/>
          <w:lang w:val="en-US"/>
        </w:rPr>
        <w:t xml:space="preserve"> value</w:t>
      </w:r>
      <w:r w:rsidRPr="006B2FCC">
        <w:rPr>
          <w:iCs/>
        </w:rPr>
        <w:t xml:space="preserve"> continues to decline to a</w:t>
      </w:r>
      <w:r w:rsidRPr="006B2FCC">
        <w:rPr>
          <w:iCs/>
          <w:lang w:val="en-US"/>
        </w:rPr>
        <w:t xml:space="preserve"> stable</w:t>
      </w:r>
      <w:r w:rsidRPr="006B2FCC">
        <w:rPr>
          <w:iCs/>
        </w:rPr>
        <w:t xml:space="preserve"> point</w:t>
      </w:r>
      <w:r w:rsidRPr="006B2FCC">
        <w:rPr>
          <w:iCs/>
          <w:lang w:val="en-US"/>
        </w:rPr>
        <w:t xml:space="preserve">. The </w:t>
      </w:r>
      <w:r w:rsidRPr="006B2FCC">
        <w:rPr>
          <w:iCs/>
        </w:rPr>
        <w:t>validation</w:t>
      </w:r>
      <w:r w:rsidRPr="006B2FCC">
        <w:rPr>
          <w:iCs/>
          <w:lang w:val="en-US"/>
        </w:rPr>
        <w:t xml:space="preserve"> value also declines </w:t>
      </w:r>
      <w:r w:rsidRPr="006B2FCC">
        <w:rPr>
          <w:iCs/>
        </w:rPr>
        <w:t xml:space="preserve">to a </w:t>
      </w:r>
      <w:r w:rsidRPr="006B2FCC">
        <w:rPr>
          <w:iCs/>
          <w:lang w:val="en-US"/>
        </w:rPr>
        <w:t xml:space="preserve">stable </w:t>
      </w:r>
      <w:r w:rsidRPr="006B2FCC">
        <w:rPr>
          <w:iCs/>
        </w:rPr>
        <w:t>point</w:t>
      </w:r>
      <w:r w:rsidRPr="006B2FCC">
        <w:rPr>
          <w:iCs/>
          <w:lang w:val="en-US"/>
        </w:rPr>
        <w:t xml:space="preserve">, but </w:t>
      </w:r>
      <w:r w:rsidRPr="006B2FCC">
        <w:rPr>
          <w:iCs/>
        </w:rPr>
        <w:t>tend to increase again after epoch 40</w:t>
      </w:r>
      <w:r w:rsidRPr="006B2FCC">
        <w:rPr>
          <w:iCs/>
          <w:lang w:val="en-US"/>
        </w:rPr>
        <w:t>,</w:t>
      </w:r>
      <w:r w:rsidRPr="006B2FCC">
        <w:rPr>
          <w:iCs/>
        </w:rPr>
        <w:t xml:space="preserve"> so that it has a big gap with the training loss</w:t>
      </w:r>
      <w:r w:rsidRPr="006B2FCC">
        <w:rPr>
          <w:iCs/>
          <w:lang w:val="en-US"/>
        </w:rPr>
        <w:t xml:space="preserve"> value</w:t>
      </w:r>
      <w:r w:rsidRPr="006B2FCC">
        <w:rPr>
          <w:iCs/>
        </w:rPr>
        <w:t>. This may affect the robustness of the methods that we would like to investig</w:t>
      </w:r>
      <w:r>
        <w:rPr>
          <w:iCs/>
          <w:lang w:val="en-US"/>
        </w:rPr>
        <w:t>a</w:t>
      </w:r>
      <w:r w:rsidRPr="006B2FCC">
        <w:rPr>
          <w:iCs/>
        </w:rPr>
        <w:t>te in future studies.</w:t>
      </w:r>
    </w:p>
    <w:p w:rsidR="00EF614B" w:rsidRDefault="00EF614B" w:rsidP="001130AD">
      <w:pPr>
        <w:rPr>
          <w:rFonts w:eastAsia="Times"/>
        </w:rPr>
      </w:pPr>
      <w:r w:rsidRPr="006B2FCC">
        <w:rPr>
          <w:iCs/>
        </w:rPr>
        <w:t>From these observations</w:t>
      </w:r>
      <w:r w:rsidRPr="006B2FCC">
        <w:rPr>
          <w:iCs/>
          <w:lang w:val="en-US"/>
        </w:rPr>
        <w:t>, we</w:t>
      </w:r>
      <w:r w:rsidRPr="006B2FCC">
        <w:rPr>
          <w:iCs/>
        </w:rPr>
        <w:t xml:space="preserve"> may say that while the deeper convolutional network might </w:t>
      </w:r>
      <w:r w:rsidRPr="006B2FCC">
        <w:rPr>
          <w:rFonts w:eastAsia="Times"/>
        </w:rPr>
        <w:t xml:space="preserve">increase loss </w:t>
      </w:r>
      <w:r w:rsidRPr="006B2FCC">
        <w:rPr>
          <w:rFonts w:eastAsia="Times"/>
          <w:lang w:val="en-US"/>
        </w:rPr>
        <w:t>be</w:t>
      </w:r>
      <w:r w:rsidRPr="006B2FCC">
        <w:rPr>
          <w:rFonts w:eastAsia="Times"/>
        </w:rPr>
        <w:t>cause</w:t>
      </w:r>
      <w:r w:rsidRPr="006B2FCC">
        <w:rPr>
          <w:rFonts w:eastAsia="Times"/>
          <w:lang w:val="en-US"/>
        </w:rPr>
        <w:t xml:space="preserve"> the gradient </w:t>
      </w:r>
      <w:r w:rsidRPr="006B2FCC">
        <w:rPr>
          <w:rFonts w:eastAsia="Times"/>
        </w:rPr>
        <w:t>may increas</w:t>
      </w:r>
      <w:r w:rsidRPr="006B2FCC">
        <w:rPr>
          <w:rFonts w:eastAsia="Times"/>
          <w:lang w:val="en-US"/>
        </w:rPr>
        <w:t>e</w:t>
      </w:r>
      <w:r w:rsidRPr="006B2FCC">
        <w:rPr>
          <w:rFonts w:eastAsia="Times"/>
        </w:rPr>
        <w:t xml:space="preserve"> </w:t>
      </w:r>
      <w:r w:rsidRPr="006B2FCC">
        <w:rPr>
          <w:rFonts w:eastAsia="Times"/>
          <w:lang w:val="en-US"/>
        </w:rPr>
        <w:t>d</w:t>
      </w:r>
      <w:r w:rsidRPr="006B2FCC">
        <w:rPr>
          <w:rFonts w:eastAsia="Times"/>
        </w:rPr>
        <w:t>ramatically in</w:t>
      </w:r>
      <w:r>
        <w:rPr>
          <w:rFonts w:eastAsia="Times"/>
        </w:rPr>
        <w:t xml:space="preserve"> </w:t>
      </w:r>
      <w:r w:rsidRPr="00357219">
        <w:rPr>
          <w:rFonts w:eastAsia="Times"/>
        </w:rPr>
        <w:t>back</w:t>
      </w:r>
      <w:r w:rsidR="009E1089">
        <w:rPr>
          <w:rFonts w:eastAsia="Times"/>
          <w:lang w:val="en-US"/>
        </w:rPr>
        <w:t xml:space="preserve"> </w:t>
      </w:r>
      <w:r w:rsidRPr="00357219">
        <w:rPr>
          <w:rFonts w:eastAsia="Times"/>
        </w:rPr>
        <w:t>propagation process</w:t>
      </w:r>
      <w:r>
        <w:rPr>
          <w:rFonts w:eastAsia="Times"/>
        </w:rPr>
        <w:t xml:space="preserve"> when many layers of convolutional networks are used</w:t>
      </w:r>
      <w:r w:rsidRPr="00357219">
        <w:rPr>
          <w:rFonts w:eastAsia="Times"/>
        </w:rPr>
        <w:t xml:space="preserve">. </w:t>
      </w:r>
      <w:r>
        <w:rPr>
          <w:rFonts w:eastAsia="Times"/>
        </w:rPr>
        <w:t xml:space="preserve"> </w:t>
      </w:r>
      <w:r w:rsidRPr="00357219">
        <w:rPr>
          <w:rFonts w:eastAsia="Times"/>
        </w:rPr>
        <w:t xml:space="preserve">The number of epochs </w:t>
      </w:r>
      <w:r>
        <w:rPr>
          <w:rFonts w:eastAsia="Times"/>
        </w:rPr>
        <w:t xml:space="preserve">should be evaluated carefully </w:t>
      </w:r>
      <w:r w:rsidRPr="00357219">
        <w:rPr>
          <w:rFonts w:eastAsia="Times"/>
        </w:rPr>
        <w:t>to avoid overfitt</w:t>
      </w:r>
      <w:r>
        <w:rPr>
          <w:rFonts w:eastAsia="Times"/>
        </w:rPr>
        <w:t xml:space="preserve">ing or some regularizations may </w:t>
      </w:r>
      <w:r w:rsidRPr="00357219">
        <w:rPr>
          <w:rFonts w:eastAsia="Times"/>
        </w:rPr>
        <w:t>be app</w:t>
      </w:r>
      <w:r>
        <w:rPr>
          <w:rFonts w:eastAsia="Times"/>
        </w:rPr>
        <w:t>lied</w:t>
      </w:r>
      <w:r w:rsidRPr="00357219">
        <w:rPr>
          <w:rFonts w:eastAsia="Times"/>
        </w:rPr>
        <w:t xml:space="preserve"> to overcome the problems.</w:t>
      </w:r>
      <w:r>
        <w:rPr>
          <w:rFonts w:eastAsia="Times"/>
        </w:rPr>
        <w:t xml:space="preserve"> A certain automatic stopping conditions such as early stopping could also be implemented.</w:t>
      </w:r>
    </w:p>
    <w:p w:rsidR="00EF614B" w:rsidRDefault="009E1089" w:rsidP="009E1089">
      <w:pPr>
        <w:ind w:firstLine="0"/>
        <w:jc w:val="center"/>
        <w:rPr>
          <w:lang w:val="en-US"/>
        </w:rPr>
      </w:pPr>
      <w:r w:rsidRPr="00C014E4">
        <w:rPr>
          <w:noProof/>
          <w:color w:val="0070C0"/>
          <w:lang w:val="en-GB" w:eastAsia="en-GB"/>
        </w:rPr>
        <w:lastRenderedPageBreak/>
        <w:drawing>
          <wp:inline distT="0" distB="0" distL="0" distR="0" wp14:anchorId="10901F32" wp14:editId="04096F66">
            <wp:extent cx="2349500" cy="1752600"/>
            <wp:effectExtent l="0" t="0" r="0" b="0"/>
            <wp:docPr id="22" name="Picture 12" descr="alexnet_100_adam_1e-4_2clone_acc cop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lexnet_100_adam_1e-4_2clone_acc copy.jpg"/>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9500" cy="1752600"/>
                    </a:xfrm>
                    <a:prstGeom prst="rect">
                      <a:avLst/>
                    </a:prstGeom>
                    <a:noFill/>
                    <a:ln>
                      <a:noFill/>
                    </a:ln>
                  </pic:spPr>
                </pic:pic>
              </a:graphicData>
            </a:graphic>
          </wp:inline>
        </w:drawing>
      </w:r>
    </w:p>
    <w:p w:rsidR="009E1089" w:rsidRDefault="009E1089" w:rsidP="009E1089">
      <w:pPr>
        <w:ind w:firstLine="0"/>
        <w:jc w:val="center"/>
        <w:rPr>
          <w:lang w:val="en-US"/>
        </w:rPr>
      </w:pPr>
      <w:r w:rsidRPr="001130AD">
        <w:rPr>
          <w:color w:val="000000" w:themeColor="text1"/>
          <w:sz w:val="16"/>
          <w:lang w:val="en-US"/>
        </w:rPr>
        <w:t>Fig</w:t>
      </w:r>
      <w:r w:rsidR="00290B6B">
        <w:rPr>
          <w:color w:val="000000" w:themeColor="text1"/>
          <w:sz w:val="16"/>
          <w:lang w:val="en-US"/>
        </w:rPr>
        <w:t>ure</w:t>
      </w:r>
      <w:r w:rsidRPr="001130AD">
        <w:rPr>
          <w:color w:val="000000" w:themeColor="text1"/>
          <w:sz w:val="16"/>
          <w:lang w:val="en-US"/>
        </w:rPr>
        <w:t xml:space="preserve"> </w:t>
      </w:r>
      <w:r>
        <w:rPr>
          <w:color w:val="000000" w:themeColor="text1"/>
          <w:sz w:val="16"/>
          <w:lang w:val="en-US"/>
        </w:rPr>
        <w:t>5</w:t>
      </w:r>
      <w:r w:rsidR="00290B6B">
        <w:rPr>
          <w:color w:val="000000" w:themeColor="text1"/>
          <w:sz w:val="16"/>
          <w:lang w:val="en-US"/>
        </w:rPr>
        <w:t>.</w:t>
      </w:r>
      <w:r w:rsidRPr="001130AD">
        <w:rPr>
          <w:color w:val="000000" w:themeColor="text1"/>
          <w:sz w:val="16"/>
          <w:lang w:val="en-US"/>
        </w:rPr>
        <w:t xml:space="preserve"> </w:t>
      </w:r>
      <w:r w:rsidRPr="009E1089">
        <w:rPr>
          <w:color w:val="000000" w:themeColor="text1"/>
          <w:sz w:val="16"/>
        </w:rPr>
        <w:t>AlexNet</w:t>
      </w:r>
      <w:r>
        <w:rPr>
          <w:color w:val="000000" w:themeColor="text1"/>
          <w:sz w:val="16"/>
          <w:lang w:val="en-US"/>
        </w:rPr>
        <w:t xml:space="preserve"> </w:t>
      </w:r>
      <w:r w:rsidRPr="009E1089">
        <w:rPr>
          <w:color w:val="000000" w:themeColor="text1"/>
          <w:sz w:val="16"/>
        </w:rPr>
        <w:t>A</w:t>
      </w:r>
      <w:proofErr w:type="spellStart"/>
      <w:r w:rsidRPr="009E1089">
        <w:rPr>
          <w:color w:val="000000" w:themeColor="text1"/>
          <w:sz w:val="16"/>
          <w:lang w:val="en-US"/>
        </w:rPr>
        <w:t>ccuracy</w:t>
      </w:r>
      <w:proofErr w:type="spellEnd"/>
    </w:p>
    <w:p w:rsidR="009E1089" w:rsidRDefault="009E1089" w:rsidP="009E1089">
      <w:pPr>
        <w:ind w:firstLine="0"/>
        <w:rPr>
          <w:lang w:val="en-US"/>
        </w:rPr>
      </w:pPr>
    </w:p>
    <w:p w:rsidR="009E1089" w:rsidRDefault="009E1089" w:rsidP="009E1089">
      <w:pPr>
        <w:ind w:firstLine="0"/>
        <w:jc w:val="center"/>
        <w:rPr>
          <w:lang w:val="en-US"/>
        </w:rPr>
      </w:pPr>
      <w:r w:rsidRPr="00C014E4">
        <w:rPr>
          <w:rFonts w:eastAsia="Times"/>
          <w:noProof/>
          <w:color w:val="0070C0"/>
          <w:lang w:val="en-GB" w:eastAsia="en-GB"/>
        </w:rPr>
        <w:drawing>
          <wp:inline distT="0" distB="0" distL="0" distR="0" wp14:anchorId="2C11010C" wp14:editId="2361FA82">
            <wp:extent cx="2349500" cy="1752600"/>
            <wp:effectExtent l="0" t="0" r="0" b="0"/>
            <wp:docPr id="23" name="Picture 13" descr="alexnet_100_adam_1e-4_2clone_loss cop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lexnet_100_adam_1e-4_2clone_loss copy.jpg"/>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9500" cy="1752600"/>
                    </a:xfrm>
                    <a:prstGeom prst="rect">
                      <a:avLst/>
                    </a:prstGeom>
                    <a:noFill/>
                    <a:ln>
                      <a:noFill/>
                    </a:ln>
                  </pic:spPr>
                </pic:pic>
              </a:graphicData>
            </a:graphic>
          </wp:inline>
        </w:drawing>
      </w:r>
    </w:p>
    <w:p w:rsidR="009E1089" w:rsidRPr="0042499F" w:rsidRDefault="009E1089" w:rsidP="009E1089">
      <w:pPr>
        <w:ind w:firstLine="0"/>
        <w:jc w:val="center"/>
        <w:rPr>
          <w:lang w:val="en-US"/>
        </w:rPr>
      </w:pPr>
      <w:r w:rsidRPr="001130AD">
        <w:rPr>
          <w:color w:val="000000" w:themeColor="text1"/>
          <w:sz w:val="16"/>
          <w:lang w:val="en-US"/>
        </w:rPr>
        <w:t>Fig</w:t>
      </w:r>
      <w:r w:rsidR="00290B6B">
        <w:rPr>
          <w:color w:val="000000" w:themeColor="text1"/>
          <w:sz w:val="16"/>
          <w:lang w:val="en-US"/>
        </w:rPr>
        <w:t xml:space="preserve">ure </w:t>
      </w:r>
      <w:r>
        <w:rPr>
          <w:color w:val="000000" w:themeColor="text1"/>
          <w:sz w:val="16"/>
          <w:lang w:val="en-US"/>
        </w:rPr>
        <w:t>6</w:t>
      </w:r>
      <w:r w:rsidR="00290B6B">
        <w:rPr>
          <w:color w:val="000000" w:themeColor="text1"/>
          <w:sz w:val="16"/>
          <w:lang w:val="en-US"/>
        </w:rPr>
        <w:t>.</w:t>
      </w:r>
      <w:r w:rsidRPr="001130AD">
        <w:rPr>
          <w:color w:val="000000" w:themeColor="text1"/>
          <w:sz w:val="16"/>
          <w:lang w:val="en-US"/>
        </w:rPr>
        <w:t xml:space="preserve"> </w:t>
      </w:r>
      <w:r w:rsidRPr="009E1089">
        <w:rPr>
          <w:color w:val="000000" w:themeColor="text1"/>
          <w:sz w:val="16"/>
        </w:rPr>
        <w:t>AlexNet</w:t>
      </w:r>
      <w:r>
        <w:rPr>
          <w:color w:val="000000" w:themeColor="text1"/>
          <w:sz w:val="16"/>
          <w:lang w:val="en-US"/>
        </w:rPr>
        <w:t xml:space="preserve"> </w:t>
      </w:r>
      <w:r w:rsidR="0042499F">
        <w:rPr>
          <w:color w:val="000000" w:themeColor="text1"/>
          <w:sz w:val="16"/>
          <w:lang w:val="en-US"/>
        </w:rPr>
        <w:t>Loss</w:t>
      </w:r>
    </w:p>
    <w:p w:rsidR="009E1089" w:rsidRDefault="009E1089" w:rsidP="009E1089">
      <w:pPr>
        <w:ind w:firstLine="0"/>
        <w:jc w:val="center"/>
        <w:rPr>
          <w:lang w:val="en-US"/>
        </w:rPr>
      </w:pPr>
    </w:p>
    <w:p w:rsidR="0042499F" w:rsidRDefault="0042499F" w:rsidP="009E1089">
      <w:pPr>
        <w:ind w:firstLine="0"/>
        <w:jc w:val="center"/>
        <w:rPr>
          <w:lang w:val="en-US"/>
        </w:rPr>
      </w:pPr>
      <w:r w:rsidRPr="00C014E4">
        <w:rPr>
          <w:rFonts w:eastAsia="Times"/>
          <w:noProof/>
          <w:color w:val="0070C0"/>
          <w:lang w:val="en-GB" w:eastAsia="en-GB"/>
        </w:rPr>
        <w:drawing>
          <wp:inline distT="0" distB="0" distL="0" distR="0" wp14:anchorId="7D561C6E" wp14:editId="6B8D9EB8">
            <wp:extent cx="2349500" cy="1752600"/>
            <wp:effectExtent l="0" t="0" r="0" b="0"/>
            <wp:docPr id="25" name="Picture 14" descr="VGGNet16_100_adam_1e-4_2c_acc_KTI_jadi cop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VGGNet16_100_adam_1e-4_2c_acc_KTI_jadi copy.jpg"/>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9500" cy="1752600"/>
                    </a:xfrm>
                    <a:prstGeom prst="rect">
                      <a:avLst/>
                    </a:prstGeom>
                    <a:noFill/>
                    <a:ln>
                      <a:noFill/>
                    </a:ln>
                  </pic:spPr>
                </pic:pic>
              </a:graphicData>
            </a:graphic>
          </wp:inline>
        </w:drawing>
      </w:r>
    </w:p>
    <w:p w:rsidR="0042499F" w:rsidRDefault="0042499F" w:rsidP="009E1089">
      <w:pPr>
        <w:ind w:firstLine="0"/>
        <w:jc w:val="center"/>
        <w:rPr>
          <w:color w:val="000000" w:themeColor="text1"/>
          <w:sz w:val="16"/>
        </w:rPr>
      </w:pPr>
      <w:r w:rsidRPr="001130AD">
        <w:rPr>
          <w:color w:val="000000" w:themeColor="text1"/>
          <w:sz w:val="16"/>
          <w:lang w:val="en-US"/>
        </w:rPr>
        <w:t>Fig</w:t>
      </w:r>
      <w:r w:rsidR="00290B6B">
        <w:rPr>
          <w:color w:val="000000" w:themeColor="text1"/>
          <w:sz w:val="16"/>
          <w:lang w:val="en-US"/>
        </w:rPr>
        <w:t xml:space="preserve">ure </w:t>
      </w:r>
      <w:r>
        <w:rPr>
          <w:color w:val="000000" w:themeColor="text1"/>
          <w:sz w:val="16"/>
          <w:lang w:val="en-US"/>
        </w:rPr>
        <w:t>7</w:t>
      </w:r>
      <w:r w:rsidR="00290B6B">
        <w:rPr>
          <w:color w:val="000000" w:themeColor="text1"/>
          <w:sz w:val="16"/>
          <w:lang w:val="en-US"/>
        </w:rPr>
        <w:t>.</w:t>
      </w:r>
      <w:r w:rsidRPr="001130AD">
        <w:rPr>
          <w:color w:val="000000" w:themeColor="text1"/>
          <w:sz w:val="16"/>
          <w:lang w:val="en-US"/>
        </w:rPr>
        <w:t xml:space="preserve"> </w:t>
      </w:r>
      <w:r w:rsidRPr="0042499F">
        <w:rPr>
          <w:color w:val="000000" w:themeColor="text1"/>
          <w:sz w:val="16"/>
        </w:rPr>
        <w:t>VGGNet Accuracy</w:t>
      </w:r>
    </w:p>
    <w:p w:rsidR="0042499F" w:rsidRDefault="0042499F" w:rsidP="009E1089">
      <w:pPr>
        <w:ind w:firstLine="0"/>
        <w:jc w:val="center"/>
        <w:rPr>
          <w:lang w:val="en-US"/>
        </w:rPr>
      </w:pPr>
    </w:p>
    <w:p w:rsidR="0042499F" w:rsidRDefault="0042499F" w:rsidP="009E1089">
      <w:pPr>
        <w:ind w:firstLine="0"/>
        <w:jc w:val="center"/>
        <w:rPr>
          <w:lang w:val="en-US"/>
        </w:rPr>
      </w:pPr>
      <w:r w:rsidRPr="00C014E4">
        <w:rPr>
          <w:rFonts w:eastAsia="Times"/>
          <w:noProof/>
          <w:color w:val="0070C0"/>
          <w:lang w:val="en-GB" w:eastAsia="en-GB"/>
        </w:rPr>
        <w:drawing>
          <wp:inline distT="0" distB="0" distL="0" distR="0" wp14:anchorId="2F443D9A" wp14:editId="67FBFB49">
            <wp:extent cx="2349500" cy="1752600"/>
            <wp:effectExtent l="0" t="0" r="0" b="0"/>
            <wp:docPr id="26" name="Picture 15" descr="VGGNet16_100_adam_1e-4_2c_loss_KTI_jadi cop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VGGNet16_100_adam_1e-4_2c_loss_KTI_jadi copy.jpg"/>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9500" cy="1752600"/>
                    </a:xfrm>
                    <a:prstGeom prst="rect">
                      <a:avLst/>
                    </a:prstGeom>
                    <a:noFill/>
                    <a:ln>
                      <a:noFill/>
                    </a:ln>
                  </pic:spPr>
                </pic:pic>
              </a:graphicData>
            </a:graphic>
          </wp:inline>
        </w:drawing>
      </w:r>
    </w:p>
    <w:p w:rsidR="0042499F" w:rsidRPr="0042499F" w:rsidRDefault="0042499F" w:rsidP="009E1089">
      <w:pPr>
        <w:ind w:firstLine="0"/>
        <w:jc w:val="center"/>
        <w:rPr>
          <w:lang w:val="en-US"/>
        </w:rPr>
      </w:pPr>
      <w:r w:rsidRPr="001130AD">
        <w:rPr>
          <w:color w:val="000000" w:themeColor="text1"/>
          <w:sz w:val="16"/>
          <w:lang w:val="en-US"/>
        </w:rPr>
        <w:t>Fig</w:t>
      </w:r>
      <w:r w:rsidR="00290B6B">
        <w:rPr>
          <w:color w:val="000000" w:themeColor="text1"/>
          <w:sz w:val="16"/>
          <w:lang w:val="en-US"/>
        </w:rPr>
        <w:t>ure</w:t>
      </w:r>
      <w:r w:rsidRPr="001130AD">
        <w:rPr>
          <w:color w:val="000000" w:themeColor="text1"/>
          <w:sz w:val="16"/>
          <w:lang w:val="en-US"/>
        </w:rPr>
        <w:t xml:space="preserve"> </w:t>
      </w:r>
      <w:r>
        <w:rPr>
          <w:color w:val="000000" w:themeColor="text1"/>
          <w:sz w:val="16"/>
          <w:lang w:val="en-US"/>
        </w:rPr>
        <w:t>8</w:t>
      </w:r>
      <w:r w:rsidR="00290B6B">
        <w:rPr>
          <w:color w:val="000000" w:themeColor="text1"/>
          <w:sz w:val="16"/>
          <w:lang w:val="en-US"/>
        </w:rPr>
        <w:t>.</w:t>
      </w:r>
      <w:r w:rsidRPr="001130AD">
        <w:rPr>
          <w:color w:val="000000" w:themeColor="text1"/>
          <w:sz w:val="16"/>
          <w:lang w:val="en-US"/>
        </w:rPr>
        <w:t xml:space="preserve"> </w:t>
      </w:r>
      <w:r w:rsidRPr="0042499F">
        <w:rPr>
          <w:color w:val="000000" w:themeColor="text1"/>
          <w:sz w:val="16"/>
        </w:rPr>
        <w:t xml:space="preserve">VGGNet </w:t>
      </w:r>
      <w:r>
        <w:rPr>
          <w:color w:val="000000" w:themeColor="text1"/>
          <w:sz w:val="16"/>
          <w:lang w:val="en-US"/>
        </w:rPr>
        <w:t>Loss</w:t>
      </w:r>
    </w:p>
    <w:p w:rsidR="009E1089" w:rsidRDefault="009E1089" w:rsidP="009E1089">
      <w:pPr>
        <w:ind w:firstLine="0"/>
        <w:rPr>
          <w:lang w:val="en-US"/>
        </w:rPr>
      </w:pPr>
    </w:p>
    <w:p w:rsidR="00C57D20" w:rsidRPr="0042499F" w:rsidRDefault="0042499F" w:rsidP="0042499F">
      <w:pPr>
        <w:rPr>
          <w:rFonts w:eastAsia="Times"/>
        </w:rPr>
      </w:pPr>
      <w:r w:rsidRPr="00357219">
        <w:rPr>
          <w:rFonts w:eastAsia="Times"/>
        </w:rPr>
        <w:t>The study sugges</w:t>
      </w:r>
      <w:r w:rsidRPr="00B8223C">
        <w:rPr>
          <w:rFonts w:eastAsia="Times"/>
        </w:rPr>
        <w:t>ts</w:t>
      </w:r>
      <w:r w:rsidRPr="00357219">
        <w:rPr>
          <w:rFonts w:eastAsia="Times"/>
        </w:rPr>
        <w:t xml:space="preserve"> that while the identification may benefit from having more convolutional layers, several precautions may be needed to avoid overfitting. </w:t>
      </w:r>
      <w:r w:rsidRPr="00357219">
        <w:rPr>
          <w:rFonts w:eastAsia="Times"/>
          <w:lang w:val="en-US"/>
        </w:rPr>
        <w:t>As shown in our experiments of using</w:t>
      </w:r>
      <w:r>
        <w:rPr>
          <w:rFonts w:eastAsia="Times"/>
        </w:rPr>
        <w:t xml:space="preserve"> </w:t>
      </w:r>
      <w:r w:rsidRPr="00357219">
        <w:rPr>
          <w:rFonts w:eastAsia="Times"/>
        </w:rPr>
        <w:t xml:space="preserve">5 layers in AlexNet </w:t>
      </w:r>
      <w:r w:rsidRPr="00357219">
        <w:rPr>
          <w:rFonts w:eastAsia="Times"/>
          <w:lang w:val="en-US"/>
        </w:rPr>
        <w:t>and</w:t>
      </w:r>
      <w:r w:rsidRPr="00357219">
        <w:rPr>
          <w:rFonts w:eastAsia="Times"/>
        </w:rPr>
        <w:t xml:space="preserve"> 13 layers in VGGNet </w:t>
      </w:r>
      <w:r>
        <w:rPr>
          <w:rFonts w:eastAsia="Times"/>
        </w:rPr>
        <w:t>indicated</w:t>
      </w:r>
      <w:r w:rsidRPr="00357219">
        <w:rPr>
          <w:rFonts w:eastAsia="Times"/>
        </w:rPr>
        <w:t xml:space="preserve"> </w:t>
      </w:r>
      <w:r w:rsidRPr="00357219">
        <w:rPr>
          <w:rFonts w:eastAsia="Times"/>
          <w:lang w:val="en-US"/>
        </w:rPr>
        <w:t>that the deeper a network, its</w:t>
      </w:r>
      <w:r w:rsidRPr="00357219">
        <w:rPr>
          <w:rFonts w:eastAsia="Times"/>
        </w:rPr>
        <w:t xml:space="preserve"> optimization capabilities can be improved</w:t>
      </w:r>
      <w:r w:rsidRPr="00357219">
        <w:rPr>
          <w:rFonts w:eastAsia="Times"/>
          <w:lang w:val="en-US"/>
        </w:rPr>
        <w:t>,</w:t>
      </w:r>
      <w:r w:rsidRPr="00357219">
        <w:rPr>
          <w:rFonts w:eastAsia="Times"/>
        </w:rPr>
        <w:t xml:space="preserve"> but they tend to overfit</w:t>
      </w:r>
      <w:r>
        <w:rPr>
          <w:rFonts w:eastAsia="Times"/>
        </w:rPr>
        <w:t xml:space="preserve"> more easily</w:t>
      </w:r>
      <w:r w:rsidRPr="00357219">
        <w:rPr>
          <w:rFonts w:eastAsia="Times"/>
        </w:rPr>
        <w:t xml:space="preserve">. </w:t>
      </w:r>
      <w:r>
        <w:rPr>
          <w:rFonts w:eastAsia="Times"/>
        </w:rPr>
        <w:t xml:space="preserve"> </w:t>
      </w:r>
      <w:r w:rsidRPr="00357219">
        <w:rPr>
          <w:rFonts w:eastAsia="Times"/>
        </w:rPr>
        <w:t xml:space="preserve">It shows that the </w:t>
      </w:r>
      <w:r w:rsidRPr="00357219">
        <w:rPr>
          <w:rFonts w:eastAsia="Times"/>
          <w:lang w:val="en-US"/>
        </w:rPr>
        <w:lastRenderedPageBreak/>
        <w:t xml:space="preserve">optimal </w:t>
      </w:r>
      <w:r w:rsidRPr="00357219">
        <w:rPr>
          <w:rFonts w:eastAsia="Times"/>
        </w:rPr>
        <w:t>depth</w:t>
      </w:r>
      <w:r w:rsidRPr="00357219">
        <w:rPr>
          <w:rFonts w:eastAsia="Times"/>
          <w:lang w:val="en-US"/>
        </w:rPr>
        <w:t xml:space="preserve"> of a </w:t>
      </w:r>
      <w:r w:rsidRPr="00357219">
        <w:t xml:space="preserve">convolutional network </w:t>
      </w:r>
      <w:r w:rsidRPr="00357219">
        <w:rPr>
          <w:rFonts w:eastAsia="Times"/>
        </w:rPr>
        <w:t>help</w:t>
      </w:r>
      <w:r w:rsidRPr="00357219">
        <w:rPr>
          <w:rFonts w:eastAsia="Times"/>
          <w:lang w:val="en-US"/>
        </w:rPr>
        <w:t>s to increase</w:t>
      </w:r>
      <w:r w:rsidRPr="00357219">
        <w:rPr>
          <w:rFonts w:eastAsia="Times"/>
        </w:rPr>
        <w:t xml:space="preserve"> classification accuracy.</w:t>
      </w:r>
    </w:p>
    <w:p w:rsidR="009501DE" w:rsidRPr="00AB0BA4" w:rsidRDefault="00DE1983" w:rsidP="00440E07">
      <w:pPr>
        <w:pStyle w:val="Heading1"/>
        <w:numPr>
          <w:ilvl w:val="0"/>
          <w:numId w:val="0"/>
        </w:numPr>
        <w:rPr>
          <w:color w:val="000000" w:themeColor="text1"/>
        </w:rPr>
      </w:pPr>
      <w:r w:rsidRPr="00AB0BA4">
        <w:rPr>
          <w:color w:val="000000" w:themeColor="text1"/>
        </w:rPr>
        <w:t>Conclusion</w:t>
      </w:r>
    </w:p>
    <w:p w:rsidR="0042499F" w:rsidRDefault="0042499F" w:rsidP="009501DE">
      <w:pPr>
        <w:ind w:firstLine="284"/>
        <w:rPr>
          <w:lang w:val="en-US"/>
        </w:rPr>
      </w:pPr>
      <w:r w:rsidRPr="00357219">
        <w:rPr>
          <w:iCs/>
          <w:lang w:val="en-US"/>
        </w:rPr>
        <w:t>In this study, we develop a clone detectio</w:t>
      </w:r>
      <w:r w:rsidR="00960026">
        <w:rPr>
          <w:iCs/>
          <w:lang w:val="en-US"/>
        </w:rPr>
        <w:t xml:space="preserve">n </w:t>
      </w:r>
      <w:r w:rsidRPr="00357219">
        <w:rPr>
          <w:iCs/>
          <w:lang w:val="en-US"/>
        </w:rPr>
        <w:t xml:space="preserve">systems for tea using </w:t>
      </w:r>
      <w:r w:rsidRPr="00357219">
        <w:rPr>
          <w:iCs/>
        </w:rPr>
        <w:t>Deep</w:t>
      </w:r>
      <w:r w:rsidR="00960026">
        <w:rPr>
          <w:iCs/>
          <w:lang w:val="en-US"/>
        </w:rPr>
        <w:t xml:space="preserve"> </w:t>
      </w:r>
      <w:r w:rsidRPr="00357219">
        <w:t>Convolutional Neural Networks (CNN)</w:t>
      </w:r>
      <w:r w:rsidRPr="00357219">
        <w:rPr>
          <w:i/>
          <w:lang w:val="en-US"/>
        </w:rPr>
        <w:t xml:space="preserve">. </w:t>
      </w:r>
      <w:r w:rsidRPr="00357219">
        <w:rPr>
          <w:lang w:val="en-US"/>
        </w:rPr>
        <w:t>Two architectures of CNN</w:t>
      </w:r>
      <w:r w:rsidRPr="00357219">
        <w:rPr>
          <w:iCs/>
        </w:rPr>
        <w:t>, VGGNet</w:t>
      </w:r>
      <w:r w:rsidRPr="00357219">
        <w:rPr>
          <w:iCs/>
          <w:lang w:val="en-US"/>
        </w:rPr>
        <w:t xml:space="preserve"> and</w:t>
      </w:r>
      <w:r w:rsidRPr="00357219">
        <w:rPr>
          <w:iCs/>
        </w:rPr>
        <w:t xml:space="preserve"> AlexNet are applied. </w:t>
      </w:r>
      <w:r>
        <w:rPr>
          <w:iCs/>
        </w:rPr>
        <w:t xml:space="preserve"> </w:t>
      </w:r>
      <w:r w:rsidRPr="00357219">
        <w:rPr>
          <w:iCs/>
        </w:rPr>
        <w:t>The results proved that the depth of the AlexNet and VGGNet model influence</w:t>
      </w:r>
      <w:r w:rsidRPr="00357219">
        <w:rPr>
          <w:iCs/>
          <w:lang w:val="en-US"/>
        </w:rPr>
        <w:t>s their ability</w:t>
      </w:r>
      <w:r>
        <w:rPr>
          <w:iCs/>
        </w:rPr>
        <w:t xml:space="preserve"> </w:t>
      </w:r>
      <w:r w:rsidRPr="00357219">
        <w:rPr>
          <w:iCs/>
          <w:lang w:val="en-US"/>
        </w:rPr>
        <w:t>to</w:t>
      </w:r>
      <w:r>
        <w:rPr>
          <w:iCs/>
        </w:rPr>
        <w:t xml:space="preserve"> </w:t>
      </w:r>
      <w:r w:rsidRPr="00357219">
        <w:rPr>
          <w:iCs/>
          <w:lang w:val="en-US"/>
        </w:rPr>
        <w:t>produce</w:t>
      </w:r>
      <w:r w:rsidRPr="00357219">
        <w:rPr>
          <w:iCs/>
        </w:rPr>
        <w:t xml:space="preserve"> a good model performance with VGGNet shows to be slightly better. </w:t>
      </w:r>
      <w:r>
        <w:rPr>
          <w:iCs/>
        </w:rPr>
        <w:t xml:space="preserve"> </w:t>
      </w:r>
      <w:r w:rsidRPr="00357219">
        <w:rPr>
          <w:iCs/>
          <w:lang w:val="en-US"/>
        </w:rPr>
        <w:t xml:space="preserve">With </w:t>
      </w:r>
      <w:r w:rsidRPr="00357219">
        <w:rPr>
          <w:iCs/>
        </w:rPr>
        <w:t>deeper</w:t>
      </w:r>
      <w:r w:rsidRPr="00357219">
        <w:rPr>
          <w:iCs/>
          <w:lang w:val="en-US"/>
        </w:rPr>
        <w:t xml:space="preserve"> network</w:t>
      </w:r>
      <w:r w:rsidRPr="00357219">
        <w:rPr>
          <w:iCs/>
        </w:rPr>
        <w:t>, we can improve and produce a high accuracy but it is prone to overfitting</w:t>
      </w:r>
      <w:r w:rsidRPr="00357219">
        <w:rPr>
          <w:iCs/>
          <w:lang w:val="en-US"/>
        </w:rPr>
        <w:t>.</w:t>
      </w:r>
      <w:r w:rsidRPr="00357219">
        <w:t xml:space="preserve"> While AlexNet</w:t>
      </w:r>
      <w:r>
        <w:t xml:space="preserve"> </w:t>
      </w:r>
      <w:r w:rsidRPr="00357219">
        <w:t>has</w:t>
      </w:r>
      <w:r>
        <w:t xml:space="preserve"> </w:t>
      </w:r>
      <w:r w:rsidRPr="00357219">
        <w:t>network</w:t>
      </w:r>
      <w:r w:rsidRPr="00357219">
        <w:rPr>
          <w:lang w:val="en-US"/>
        </w:rPr>
        <w:t>s</w:t>
      </w:r>
      <w:r w:rsidRPr="00357219">
        <w:t xml:space="preserve"> that </w:t>
      </w:r>
      <w:r w:rsidRPr="00357219">
        <w:rPr>
          <w:lang w:val="en-US"/>
        </w:rPr>
        <w:t>are</w:t>
      </w:r>
      <w:r w:rsidRPr="00357219">
        <w:t xml:space="preserve"> not so </w:t>
      </w:r>
      <w:r w:rsidRPr="00357219">
        <w:rPr>
          <w:lang w:val="en-US"/>
        </w:rPr>
        <w:t>deep</w:t>
      </w:r>
      <w:r w:rsidRPr="00357219">
        <w:t xml:space="preserve"> compa</w:t>
      </w:r>
      <w:r w:rsidRPr="00357219">
        <w:rPr>
          <w:lang w:val="en-US"/>
        </w:rPr>
        <w:t xml:space="preserve">red </w:t>
      </w:r>
      <w:r>
        <w:t>to</w:t>
      </w:r>
      <w:r w:rsidRPr="00357219">
        <w:rPr>
          <w:lang w:val="en-US"/>
        </w:rPr>
        <w:t xml:space="preserve"> </w:t>
      </w:r>
      <w:r w:rsidRPr="00357219">
        <w:t xml:space="preserve">VGGNet, </w:t>
      </w:r>
      <w:r w:rsidRPr="00357219">
        <w:rPr>
          <w:lang w:val="en-US"/>
        </w:rPr>
        <w:t xml:space="preserve">it </w:t>
      </w:r>
      <w:r w:rsidRPr="00357219">
        <w:t>can produce high accuracy with more consistent loss</w:t>
      </w:r>
      <w:r w:rsidRPr="00357219">
        <w:rPr>
          <w:lang w:val="en-US"/>
        </w:rPr>
        <w:t>,</w:t>
      </w:r>
      <w:r w:rsidRPr="00357219">
        <w:t xml:space="preserve"> resulting in </w:t>
      </w:r>
      <w:r w:rsidRPr="00357219">
        <w:rPr>
          <w:lang w:val="en-US"/>
        </w:rPr>
        <w:t xml:space="preserve">a </w:t>
      </w:r>
      <w:r w:rsidRPr="00357219">
        <w:t>fitting or good fit model</w:t>
      </w:r>
      <w:r w:rsidRPr="00357219">
        <w:rPr>
          <w:lang w:val="en-US"/>
        </w:rPr>
        <w:t>.</w:t>
      </w:r>
    </w:p>
    <w:p w:rsidR="0042499F" w:rsidRDefault="0042499F" w:rsidP="009501DE">
      <w:pPr>
        <w:ind w:firstLine="284"/>
        <w:rPr>
          <w:iCs/>
          <w:lang w:val="en-US"/>
        </w:rPr>
      </w:pPr>
      <w:r w:rsidRPr="00357219">
        <w:rPr>
          <w:lang w:val="en-US"/>
        </w:rPr>
        <w:t>Our study also po</w:t>
      </w:r>
      <w:r w:rsidRPr="00B8223C">
        <w:rPr>
          <w:lang w:val="en-US"/>
        </w:rPr>
        <w:t>int</w:t>
      </w:r>
      <w:r w:rsidRPr="00B8223C">
        <w:t>s</w:t>
      </w:r>
      <w:r w:rsidRPr="00357219">
        <w:rPr>
          <w:lang w:val="en-US"/>
        </w:rPr>
        <w:t xml:space="preserve"> out that </w:t>
      </w:r>
      <w:r w:rsidRPr="00357219">
        <w:rPr>
          <w:iCs/>
          <w:lang w:val="en-US"/>
        </w:rPr>
        <w:t xml:space="preserve">the optimization </w:t>
      </w:r>
      <w:r w:rsidRPr="00357219">
        <w:rPr>
          <w:iCs/>
        </w:rPr>
        <w:t xml:space="preserve">algorithm </w:t>
      </w:r>
      <w:r w:rsidRPr="00357219">
        <w:rPr>
          <w:iCs/>
          <w:lang w:val="en-US"/>
        </w:rPr>
        <w:t xml:space="preserve">such as </w:t>
      </w:r>
      <w:r w:rsidRPr="00357219">
        <w:rPr>
          <w:iCs/>
        </w:rPr>
        <w:t xml:space="preserve">Adam </w:t>
      </w:r>
      <w:r w:rsidRPr="00357219">
        <w:rPr>
          <w:iCs/>
          <w:lang w:val="en-US"/>
        </w:rPr>
        <w:t>may depend on the initial</w:t>
      </w:r>
      <w:r w:rsidRPr="00357219">
        <w:rPr>
          <w:iCs/>
        </w:rPr>
        <w:t xml:space="preserve"> learning rate setting to get good performance. </w:t>
      </w:r>
      <w:r>
        <w:rPr>
          <w:iCs/>
        </w:rPr>
        <w:t xml:space="preserve"> </w:t>
      </w:r>
      <w:r w:rsidRPr="00357219">
        <w:rPr>
          <w:iCs/>
        </w:rPr>
        <w:t xml:space="preserve">Setting the right parameters for CNN architecture, especially for VGGNet </w:t>
      </w:r>
      <w:r w:rsidRPr="00357219">
        <w:rPr>
          <w:iCs/>
          <w:lang w:val="en-US"/>
        </w:rPr>
        <w:t xml:space="preserve">and </w:t>
      </w:r>
      <w:r w:rsidRPr="00357219">
        <w:rPr>
          <w:iCs/>
        </w:rPr>
        <w:t xml:space="preserve">AlexNet models </w:t>
      </w:r>
      <w:r w:rsidRPr="00357219">
        <w:rPr>
          <w:iCs/>
          <w:lang w:val="en-US"/>
        </w:rPr>
        <w:t>to get an optimal</w:t>
      </w:r>
      <w:r w:rsidRPr="00357219">
        <w:rPr>
          <w:iCs/>
        </w:rPr>
        <w:t xml:space="preserve"> training time and accurate identification, is still a challenging problem. Therefore, future </w:t>
      </w:r>
      <w:r w:rsidRPr="00357219">
        <w:rPr>
          <w:iCs/>
          <w:lang w:val="en-US"/>
        </w:rPr>
        <w:t xml:space="preserve">research </w:t>
      </w:r>
      <w:r w:rsidRPr="00357219">
        <w:rPr>
          <w:iCs/>
        </w:rPr>
        <w:t xml:space="preserve">directions can be focused on </w:t>
      </w:r>
      <w:r w:rsidRPr="00357219">
        <w:rPr>
          <w:iCs/>
          <w:lang w:val="en-US"/>
        </w:rPr>
        <w:t>researching</w:t>
      </w:r>
      <w:r w:rsidRPr="00357219">
        <w:rPr>
          <w:iCs/>
        </w:rPr>
        <w:t xml:space="preserve"> a method to automate the process of setting CNN</w:t>
      </w:r>
      <w:r w:rsidRPr="00357219">
        <w:rPr>
          <w:iCs/>
          <w:lang w:val="en-US"/>
        </w:rPr>
        <w:t xml:space="preserve"> parameters. Developing identifications for more types of clones is also in our future plan.</w:t>
      </w:r>
    </w:p>
    <w:p w:rsidR="005300BA" w:rsidRPr="00E6449C" w:rsidRDefault="00E6449C" w:rsidP="009501DE">
      <w:pPr>
        <w:pStyle w:val="Heading1"/>
        <w:numPr>
          <w:ilvl w:val="0"/>
          <w:numId w:val="0"/>
        </w:numPr>
        <w:rPr>
          <w:color w:val="000000" w:themeColor="text1"/>
          <w:lang w:val="en-US"/>
        </w:rPr>
      </w:pPr>
      <w:proofErr w:type="spellStart"/>
      <w:r>
        <w:rPr>
          <w:color w:val="000000" w:themeColor="text1"/>
          <w:lang w:val="en-US"/>
        </w:rPr>
        <w:t>Acknowlegdement</w:t>
      </w:r>
      <w:proofErr w:type="spellEnd"/>
    </w:p>
    <w:p w:rsidR="005300BA" w:rsidRPr="005300BA" w:rsidRDefault="0042499F" w:rsidP="005300BA">
      <w:pPr>
        <w:rPr>
          <w:lang w:eastAsia="x-none"/>
        </w:rPr>
      </w:pPr>
      <w:r w:rsidRPr="00357219">
        <w:rPr>
          <w:rFonts w:eastAsia="Times"/>
          <w:lang w:val="en-US"/>
        </w:rPr>
        <w:t>The study is partially funded by INSINAS grant from Indonesian Ministry of Research, Technology, and Higher Education. The experiments in t</w:t>
      </w:r>
      <w:r w:rsidRPr="00357219">
        <w:rPr>
          <w:rFonts w:eastAsia="Times"/>
        </w:rPr>
        <w:t>his paper are conducted at High Performance Computing Facilities - Research Center for Informati</w:t>
      </w:r>
      <w:proofErr w:type="spellStart"/>
      <w:r w:rsidRPr="00357219">
        <w:rPr>
          <w:rFonts w:eastAsia="Times"/>
          <w:lang w:val="en-US"/>
        </w:rPr>
        <w:t>cs</w:t>
      </w:r>
      <w:proofErr w:type="spellEnd"/>
      <w:r w:rsidRPr="00357219">
        <w:rPr>
          <w:rFonts w:eastAsia="Times"/>
          <w:lang w:val="en-US"/>
        </w:rPr>
        <w:t>,</w:t>
      </w:r>
      <w:r w:rsidRPr="00357219">
        <w:rPr>
          <w:rFonts w:eastAsia="Times"/>
        </w:rPr>
        <w:t xml:space="preserve"> Indonesian Institute of Sciences</w:t>
      </w:r>
      <w:r w:rsidRPr="00357219">
        <w:rPr>
          <w:rFonts w:eastAsia="Times"/>
          <w:lang w:val="en-US"/>
        </w:rPr>
        <w:t xml:space="preserve"> (LIPI)</w:t>
      </w:r>
      <w:r w:rsidRPr="00357219">
        <w:rPr>
          <w:rFonts w:eastAsia="Times"/>
        </w:rPr>
        <w:t xml:space="preserve">. </w:t>
      </w:r>
      <w:r w:rsidRPr="00357219">
        <w:rPr>
          <w:rFonts w:eastAsia="Times"/>
          <w:lang w:val="en-US"/>
        </w:rPr>
        <w:t>We thank</w:t>
      </w:r>
      <w:r>
        <w:rPr>
          <w:rFonts w:eastAsia="Times"/>
        </w:rPr>
        <w:t xml:space="preserve"> </w:t>
      </w:r>
      <w:r w:rsidRPr="00357219">
        <w:rPr>
          <w:rFonts w:eastAsia="Times"/>
          <w:lang w:val="en-US"/>
        </w:rPr>
        <w:t>our</w:t>
      </w:r>
      <w:r>
        <w:rPr>
          <w:rFonts w:eastAsia="Times"/>
        </w:rPr>
        <w:t xml:space="preserve"> </w:t>
      </w:r>
      <w:proofErr w:type="spellStart"/>
      <w:r w:rsidRPr="00357219">
        <w:rPr>
          <w:rFonts w:eastAsia="Times"/>
          <w:lang w:val="en-US"/>
        </w:rPr>
        <w:t>fe</w:t>
      </w:r>
      <w:proofErr w:type="spellEnd"/>
      <w:r w:rsidRPr="00357219">
        <w:rPr>
          <w:rFonts w:eastAsia="Times"/>
        </w:rPr>
        <w:t xml:space="preserve">llow researchers in the </w:t>
      </w:r>
      <w:r w:rsidRPr="00357219">
        <w:rPr>
          <w:rFonts w:eastAsia="Times"/>
          <w:lang w:val="en-US"/>
        </w:rPr>
        <w:t xml:space="preserve">Research Center for Informatics LIPI </w:t>
      </w:r>
      <w:r w:rsidRPr="00357219">
        <w:rPr>
          <w:rFonts w:eastAsia="Times"/>
        </w:rPr>
        <w:t>and</w:t>
      </w:r>
      <w:r>
        <w:rPr>
          <w:rFonts w:eastAsia="Times"/>
        </w:rPr>
        <w:t xml:space="preserve"> </w:t>
      </w:r>
      <w:r w:rsidRPr="00B8223C">
        <w:rPr>
          <w:lang w:val="en-ID"/>
        </w:rPr>
        <w:t>Research Institute for Tea and Cinchona</w:t>
      </w:r>
      <w:r>
        <w:rPr>
          <w:color w:val="FF0000"/>
          <w:lang w:val="en-ID"/>
        </w:rPr>
        <w:t xml:space="preserve"> </w:t>
      </w:r>
      <w:r w:rsidRPr="00357219">
        <w:t xml:space="preserve">(PPTK) Gambung </w:t>
      </w:r>
      <w:r w:rsidRPr="00357219">
        <w:rPr>
          <w:rFonts w:eastAsia="Times"/>
        </w:rPr>
        <w:t>which has provided assistance in this study.</w:t>
      </w:r>
    </w:p>
    <w:p w:rsidR="00C57D20" w:rsidRPr="00E6449C" w:rsidRDefault="00DE1983" w:rsidP="00E6449C">
      <w:pPr>
        <w:pStyle w:val="Heading1"/>
        <w:numPr>
          <w:ilvl w:val="0"/>
          <w:numId w:val="0"/>
        </w:numPr>
        <w:rPr>
          <w:color w:val="FF0000"/>
        </w:rPr>
      </w:pPr>
      <w:r w:rsidRPr="006444E6">
        <w:rPr>
          <w:color w:val="000000" w:themeColor="text1"/>
        </w:rPr>
        <w:t>References</w:t>
      </w:r>
    </w:p>
    <w:p w:rsidR="00C60E46" w:rsidRPr="00106C1E" w:rsidRDefault="00C60E46" w:rsidP="00C60E46">
      <w:pPr>
        <w:pStyle w:val="Normal1"/>
        <w:widowControl w:val="0"/>
        <w:numPr>
          <w:ilvl w:val="0"/>
          <w:numId w:val="14"/>
        </w:numPr>
        <w:spacing w:before="150"/>
        <w:ind w:left="426" w:hanging="426"/>
        <w:jc w:val="both"/>
        <w:outlineLvl w:val="0"/>
        <w:rPr>
          <w:rFonts w:ascii="Times New Roman" w:hAnsi="Times New Roman" w:cs="Times New Roman"/>
          <w:sz w:val="16"/>
          <w:szCs w:val="20"/>
          <w:highlight w:val="white"/>
        </w:rPr>
      </w:pPr>
      <w:r w:rsidRPr="00106C1E">
        <w:rPr>
          <w:rFonts w:ascii="Times New Roman" w:hAnsi="Times New Roman" w:cs="Times New Roman"/>
          <w:sz w:val="16"/>
          <w:szCs w:val="20"/>
          <w:shd w:val="clear" w:color="auto" w:fill="FFFFFF"/>
        </w:rPr>
        <w:t>Dedi Soleh Effendi, M. Syakir, M. Yusron, and</w:t>
      </w:r>
      <w:r w:rsidRPr="00106C1E">
        <w:rPr>
          <w:rFonts w:ascii="Times New Roman" w:hAnsi="Times New Roman" w:cs="Times New Roman"/>
          <w:sz w:val="16"/>
          <w:szCs w:val="20"/>
          <w:shd w:val="clear" w:color="auto" w:fill="FFFFFF"/>
          <w:lang w:val="en-US"/>
        </w:rPr>
        <w:t xml:space="preserve"> </w:t>
      </w:r>
      <w:r w:rsidRPr="00106C1E">
        <w:rPr>
          <w:rFonts w:ascii="Times New Roman" w:hAnsi="Times New Roman" w:cs="Times New Roman"/>
          <w:sz w:val="16"/>
          <w:szCs w:val="20"/>
          <w:shd w:val="clear" w:color="auto" w:fill="FFFFFF"/>
        </w:rPr>
        <w:t xml:space="preserve">Wiratno, </w:t>
      </w:r>
      <w:r w:rsidR="00C52B0F">
        <w:rPr>
          <w:rFonts w:ascii="Times New Roman" w:hAnsi="Times New Roman" w:cs="Times New Roman"/>
          <w:sz w:val="16"/>
          <w:szCs w:val="20"/>
          <w:shd w:val="clear" w:color="auto" w:fill="FFFFFF"/>
          <w:lang w:val="en-GB"/>
        </w:rPr>
        <w:t>“</w:t>
      </w:r>
      <w:r w:rsidRPr="00106C1E">
        <w:rPr>
          <w:rFonts w:ascii="Times New Roman" w:hAnsi="Times New Roman" w:cs="Times New Roman"/>
          <w:i/>
          <w:sz w:val="16"/>
          <w:szCs w:val="20"/>
          <w:shd w:val="clear" w:color="auto" w:fill="FFFFFF"/>
        </w:rPr>
        <w:t xml:space="preserve">Budidaya dan Pasca Panen </w:t>
      </w:r>
      <w:r w:rsidR="00C52B0F">
        <w:rPr>
          <w:rFonts w:ascii="Times New Roman" w:hAnsi="Times New Roman" w:cs="Times New Roman"/>
          <w:i/>
          <w:sz w:val="16"/>
          <w:szCs w:val="20"/>
          <w:shd w:val="clear" w:color="auto" w:fill="FFFFFF"/>
        </w:rPr>
        <w:t>The</w:t>
      </w:r>
      <w:r w:rsidR="00C52B0F" w:rsidRPr="00C52B0F">
        <w:rPr>
          <w:rFonts w:ascii="Times New Roman" w:hAnsi="Times New Roman" w:cs="Times New Roman"/>
          <w:sz w:val="16"/>
          <w:szCs w:val="20"/>
          <w:shd w:val="clear" w:color="auto" w:fill="FFFFFF"/>
          <w:lang w:val="en-GB"/>
        </w:rPr>
        <w:t>,”</w:t>
      </w:r>
      <w:r w:rsidRPr="00106C1E">
        <w:rPr>
          <w:rFonts w:ascii="Times New Roman" w:hAnsi="Times New Roman" w:cs="Times New Roman"/>
          <w:sz w:val="16"/>
          <w:szCs w:val="20"/>
          <w:shd w:val="clear" w:color="auto" w:fill="FFFFFF"/>
        </w:rPr>
        <w:t xml:space="preserve"> Pusat Penelitian dan Pengembangan Perkebunan, 2010.</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sz w:val="16"/>
          <w:szCs w:val="20"/>
        </w:rPr>
        <w:t xml:space="preserve">(2019) </w:t>
      </w:r>
      <w:bookmarkStart w:id="0" w:name="_GoBack"/>
      <w:bookmarkEnd w:id="0"/>
      <w:r w:rsidRPr="00106C1E">
        <w:rPr>
          <w:rFonts w:ascii="Times New Roman" w:hAnsi="Times New Roman" w:cs="Times New Roman"/>
          <w:sz w:val="16"/>
          <w:szCs w:val="20"/>
        </w:rPr>
        <w:t xml:space="preserve">Gambung website [online].  Available: </w:t>
      </w:r>
      <w:r w:rsidRPr="00106C1E">
        <w:rPr>
          <w:rStyle w:val="InternetLink"/>
          <w:rFonts w:ascii="Times New Roman" w:hAnsi="Times New Roman" w:cs="Times New Roman"/>
          <w:color w:val="00000A"/>
          <w:sz w:val="16"/>
          <w:szCs w:val="20"/>
          <w:u w:val="none"/>
        </w:rPr>
        <w:t>https://www.gamboeng.com/pages/detail/2015/59/146</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color w:val="131413"/>
          <w:sz w:val="16"/>
          <w:szCs w:val="20"/>
        </w:rPr>
        <w:t>Xueyan Wu, Jiquan Yang, and Shuihua Wang, “</w:t>
      </w:r>
      <w:r w:rsidRPr="008D6EFB">
        <w:rPr>
          <w:rFonts w:ascii="Times New Roman" w:hAnsi="Times New Roman" w:cs="Times New Roman"/>
          <w:color w:val="131413"/>
          <w:sz w:val="16"/>
          <w:szCs w:val="20"/>
        </w:rPr>
        <w:t>Tea category Identification Based on Optimal Wavelet Entropy and Weighted K-Nearest Neighbors Algorithm</w:t>
      </w:r>
      <w:r w:rsidR="00C52B0F" w:rsidRPr="00C52B0F">
        <w:rPr>
          <w:rFonts w:ascii="Times New Roman" w:hAnsi="Times New Roman" w:cs="Times New Roman"/>
          <w:color w:val="131413"/>
          <w:sz w:val="16"/>
          <w:szCs w:val="20"/>
          <w:lang w:val="en-GB"/>
        </w:rPr>
        <w:t>,</w:t>
      </w:r>
      <w:r w:rsidRPr="00C52B0F">
        <w:rPr>
          <w:rFonts w:ascii="Times New Roman" w:hAnsi="Times New Roman" w:cs="Times New Roman"/>
          <w:color w:val="131413"/>
          <w:sz w:val="16"/>
          <w:szCs w:val="20"/>
        </w:rPr>
        <w:t>”</w:t>
      </w:r>
      <w:r w:rsidRPr="00106C1E">
        <w:rPr>
          <w:rFonts w:ascii="Times New Roman" w:hAnsi="Times New Roman" w:cs="Times New Roman"/>
          <w:color w:val="131413"/>
          <w:sz w:val="16"/>
          <w:szCs w:val="20"/>
        </w:rPr>
        <w:t xml:space="preserve"> </w:t>
      </w:r>
      <w:r w:rsidRPr="008D6EFB">
        <w:rPr>
          <w:rFonts w:ascii="Times New Roman" w:hAnsi="Times New Roman" w:cs="Times New Roman"/>
          <w:i/>
          <w:color w:val="000000"/>
          <w:sz w:val="16"/>
          <w:szCs w:val="20"/>
        </w:rPr>
        <w:t>Journal Multimedia Tools and Applications</w:t>
      </w:r>
      <w:r w:rsidRPr="00106C1E">
        <w:rPr>
          <w:rFonts w:ascii="Times New Roman" w:hAnsi="Times New Roman" w:cs="Times New Roman"/>
          <w:color w:val="000000"/>
          <w:sz w:val="16"/>
          <w:szCs w:val="20"/>
        </w:rPr>
        <w:t xml:space="preserve">, </w:t>
      </w:r>
      <w:r w:rsidR="00C52B0F">
        <w:rPr>
          <w:rFonts w:ascii="Times New Roman" w:hAnsi="Times New Roman" w:cs="Times New Roman"/>
          <w:color w:val="000000"/>
          <w:sz w:val="16"/>
          <w:szCs w:val="20"/>
          <w:lang w:val="en-GB"/>
        </w:rPr>
        <w:t>v</w:t>
      </w:r>
      <w:r w:rsidRPr="00106C1E">
        <w:rPr>
          <w:rFonts w:ascii="Times New Roman" w:hAnsi="Times New Roman" w:cs="Times New Roman"/>
          <w:color w:val="000000"/>
          <w:sz w:val="16"/>
          <w:szCs w:val="20"/>
        </w:rPr>
        <w:t>ol</w:t>
      </w:r>
      <w:r w:rsidR="00C52B0F">
        <w:rPr>
          <w:rFonts w:ascii="Times New Roman" w:hAnsi="Times New Roman" w:cs="Times New Roman"/>
          <w:color w:val="000000"/>
          <w:sz w:val="16"/>
          <w:szCs w:val="20"/>
          <w:lang w:val="en-GB"/>
        </w:rPr>
        <w:t>.</w:t>
      </w:r>
      <w:r w:rsidRPr="00106C1E">
        <w:rPr>
          <w:rFonts w:ascii="Times New Roman" w:hAnsi="Times New Roman" w:cs="Times New Roman"/>
          <w:color w:val="000000"/>
          <w:sz w:val="16"/>
          <w:szCs w:val="20"/>
        </w:rPr>
        <w:t xml:space="preserve"> 77, </w:t>
      </w:r>
      <w:r w:rsidR="00C52B0F">
        <w:rPr>
          <w:rFonts w:ascii="Times New Roman" w:hAnsi="Times New Roman" w:cs="Times New Roman"/>
          <w:color w:val="000000"/>
          <w:sz w:val="16"/>
          <w:szCs w:val="20"/>
          <w:lang w:val="en-GB"/>
        </w:rPr>
        <w:t>no.</w:t>
      </w:r>
      <w:r w:rsidRPr="00106C1E">
        <w:rPr>
          <w:rFonts w:ascii="Times New Roman" w:hAnsi="Times New Roman" w:cs="Times New Roman"/>
          <w:color w:val="000000"/>
          <w:sz w:val="16"/>
          <w:szCs w:val="20"/>
        </w:rPr>
        <w:t xml:space="preserve"> 3, pp. 3745-3759, 2018. </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sz w:val="16"/>
          <w:szCs w:val="20"/>
        </w:rPr>
        <w:t>Shuihua Wang, Preetha Phillips, Aijun Liu, and Sidan Du</w:t>
      </w:r>
      <w:r w:rsidR="00C52B0F">
        <w:rPr>
          <w:rFonts w:ascii="Times New Roman" w:hAnsi="Times New Roman" w:cs="Times New Roman"/>
          <w:sz w:val="16"/>
          <w:szCs w:val="20"/>
          <w:lang w:val="en-GB"/>
        </w:rPr>
        <w:t>,</w:t>
      </w:r>
      <w:r w:rsidRPr="00106C1E">
        <w:rPr>
          <w:rFonts w:ascii="Times New Roman" w:hAnsi="Times New Roman" w:cs="Times New Roman"/>
          <w:sz w:val="16"/>
          <w:szCs w:val="20"/>
        </w:rPr>
        <w:t xml:space="preserve"> “</w:t>
      </w:r>
      <w:r w:rsidRPr="008D6EFB">
        <w:rPr>
          <w:rFonts w:ascii="Times New Roman" w:hAnsi="Times New Roman" w:cs="Times New Roman"/>
          <w:sz w:val="16"/>
          <w:szCs w:val="20"/>
        </w:rPr>
        <w:t>Tea Category Identification using Computer Vision and Generalized Eigenvalue Proximal SVM</w:t>
      </w:r>
      <w:r w:rsidR="00C52B0F" w:rsidRPr="00C52B0F">
        <w:rPr>
          <w:rFonts w:ascii="Times New Roman" w:hAnsi="Times New Roman" w:cs="Times New Roman"/>
          <w:sz w:val="16"/>
          <w:szCs w:val="20"/>
          <w:lang w:val="en-GB"/>
        </w:rPr>
        <w:t>,</w:t>
      </w:r>
      <w:r w:rsidRPr="00C52B0F">
        <w:rPr>
          <w:rFonts w:ascii="Times New Roman" w:hAnsi="Times New Roman" w:cs="Times New Roman"/>
          <w:sz w:val="16"/>
          <w:szCs w:val="20"/>
        </w:rPr>
        <w:t>”</w:t>
      </w:r>
      <w:r w:rsidRPr="00106C1E">
        <w:rPr>
          <w:rFonts w:ascii="Times New Roman" w:hAnsi="Times New Roman" w:cs="Times New Roman"/>
          <w:sz w:val="16"/>
          <w:szCs w:val="20"/>
        </w:rPr>
        <w:t> </w:t>
      </w:r>
      <w:r w:rsidRPr="008D6EFB">
        <w:rPr>
          <w:rFonts w:ascii="Times New Roman" w:hAnsi="Times New Roman" w:cs="Times New Roman"/>
          <w:i/>
          <w:sz w:val="16"/>
          <w:szCs w:val="20"/>
        </w:rPr>
        <w:t>Journal Fundamenta Informaticae</w:t>
      </w:r>
      <w:r w:rsidRPr="00106C1E">
        <w:rPr>
          <w:rFonts w:ascii="Times New Roman" w:hAnsi="Times New Roman" w:cs="Times New Roman"/>
          <w:sz w:val="16"/>
          <w:szCs w:val="20"/>
        </w:rPr>
        <w:t>, vol. 151, no. 1-4, pp. 325-339, 2017.</w:t>
      </w:r>
    </w:p>
    <w:p w:rsidR="00C60E46" w:rsidRPr="00106C1E" w:rsidRDefault="00C60E46" w:rsidP="00C60E46">
      <w:pPr>
        <w:pStyle w:val="ListParagraph"/>
        <w:numPr>
          <w:ilvl w:val="0"/>
          <w:numId w:val="14"/>
        </w:numPr>
        <w:spacing w:after="60"/>
        <w:ind w:left="426" w:hanging="426"/>
        <w:rPr>
          <w:sz w:val="16"/>
        </w:rPr>
      </w:pPr>
      <w:proofErr w:type="spellStart"/>
      <w:r w:rsidRPr="00106C1E">
        <w:rPr>
          <w:sz w:val="16"/>
        </w:rPr>
        <w:t>Shuihua</w:t>
      </w:r>
      <w:proofErr w:type="spellEnd"/>
      <w:r w:rsidRPr="00106C1E">
        <w:rPr>
          <w:sz w:val="16"/>
        </w:rPr>
        <w:t xml:space="preserve"> Wang, </w:t>
      </w:r>
      <w:proofErr w:type="spellStart"/>
      <w:r w:rsidRPr="00106C1E">
        <w:rPr>
          <w:sz w:val="16"/>
        </w:rPr>
        <w:t>Xiaojun</w:t>
      </w:r>
      <w:proofErr w:type="spellEnd"/>
      <w:r w:rsidRPr="00106C1E">
        <w:rPr>
          <w:sz w:val="16"/>
        </w:rPr>
        <w:t xml:space="preserve"> Yang, </w:t>
      </w:r>
      <w:proofErr w:type="spellStart"/>
      <w:r w:rsidRPr="00106C1E">
        <w:rPr>
          <w:sz w:val="16"/>
        </w:rPr>
        <w:t>Yudong</w:t>
      </w:r>
      <w:proofErr w:type="spellEnd"/>
      <w:r w:rsidRPr="00106C1E">
        <w:rPr>
          <w:sz w:val="16"/>
        </w:rPr>
        <w:t xml:space="preserve"> Zhang, </w:t>
      </w:r>
      <w:proofErr w:type="spellStart"/>
      <w:r w:rsidRPr="00106C1E">
        <w:rPr>
          <w:sz w:val="16"/>
        </w:rPr>
        <w:t>Preetha</w:t>
      </w:r>
      <w:proofErr w:type="spellEnd"/>
      <w:r w:rsidRPr="00106C1E">
        <w:rPr>
          <w:sz w:val="16"/>
        </w:rPr>
        <w:t xml:space="preserve"> Phillips, </w:t>
      </w:r>
      <w:proofErr w:type="spellStart"/>
      <w:r w:rsidRPr="00106C1E">
        <w:rPr>
          <w:sz w:val="16"/>
        </w:rPr>
        <w:t>Jianfei</w:t>
      </w:r>
      <w:proofErr w:type="spellEnd"/>
      <w:r w:rsidRPr="00106C1E">
        <w:rPr>
          <w:sz w:val="16"/>
        </w:rPr>
        <w:t xml:space="preserve"> Yang, and Ti-</w:t>
      </w:r>
      <w:proofErr w:type="spellStart"/>
      <w:r w:rsidRPr="00106C1E">
        <w:rPr>
          <w:sz w:val="16"/>
        </w:rPr>
        <w:t>Fei</w:t>
      </w:r>
      <w:proofErr w:type="spellEnd"/>
      <w:r w:rsidRPr="00106C1E">
        <w:rPr>
          <w:sz w:val="16"/>
        </w:rPr>
        <w:t xml:space="preserve"> Yuan, “</w:t>
      </w:r>
      <w:r w:rsidRPr="008D6EFB">
        <w:rPr>
          <w:sz w:val="16"/>
        </w:rPr>
        <w:t>Identification of Green, Oolong and Black Teas in China via Wavelet Packet Entropy and Fuzzy Support Vector Machine</w:t>
      </w:r>
      <w:r w:rsidR="008D6EFB">
        <w:rPr>
          <w:sz w:val="16"/>
        </w:rPr>
        <w:t>,</w:t>
      </w:r>
      <w:r w:rsidRPr="00106C1E">
        <w:rPr>
          <w:sz w:val="16"/>
        </w:rPr>
        <w:t xml:space="preserve">” </w:t>
      </w:r>
      <w:r w:rsidRPr="008D6EFB">
        <w:rPr>
          <w:i/>
          <w:sz w:val="16"/>
        </w:rPr>
        <w:t>Journal Entropy</w:t>
      </w:r>
      <w:r w:rsidRPr="00106C1E">
        <w:rPr>
          <w:sz w:val="16"/>
        </w:rPr>
        <w:t>, </w:t>
      </w:r>
      <w:r w:rsidR="00C52B0F">
        <w:rPr>
          <w:sz w:val="16"/>
        </w:rPr>
        <w:t>vol.</w:t>
      </w:r>
      <w:r w:rsidRPr="00106C1E">
        <w:rPr>
          <w:sz w:val="16"/>
        </w:rPr>
        <w:t xml:space="preserve"> 17</w:t>
      </w:r>
      <w:r w:rsidR="00C52B0F">
        <w:rPr>
          <w:sz w:val="16"/>
        </w:rPr>
        <w:t>,</w:t>
      </w:r>
      <w:r w:rsidRPr="00106C1E">
        <w:rPr>
          <w:sz w:val="16"/>
        </w:rPr>
        <w:t xml:space="preserve"> </w:t>
      </w:r>
      <w:r w:rsidR="00C52B0F">
        <w:rPr>
          <w:sz w:val="16"/>
        </w:rPr>
        <w:t>no.</w:t>
      </w:r>
      <w:r w:rsidRPr="00106C1E">
        <w:rPr>
          <w:sz w:val="16"/>
        </w:rPr>
        <w:t xml:space="preserve"> 10, pp. 6663-6682, 2015.</w:t>
      </w:r>
    </w:p>
    <w:p w:rsidR="00C60E46" w:rsidRPr="00106C1E" w:rsidRDefault="008D6EFB" w:rsidP="00C60E46">
      <w:pPr>
        <w:pStyle w:val="ListParagraph"/>
        <w:numPr>
          <w:ilvl w:val="0"/>
          <w:numId w:val="14"/>
        </w:numPr>
        <w:spacing w:after="60"/>
        <w:ind w:left="426" w:hanging="426"/>
        <w:rPr>
          <w:rFonts w:eastAsia="Times New Roman"/>
          <w:i/>
          <w:sz w:val="16"/>
        </w:rPr>
      </w:pPr>
      <w:r w:rsidRPr="00106C1E">
        <w:rPr>
          <w:sz w:val="16"/>
        </w:rPr>
        <w:t>B.</w:t>
      </w:r>
      <w:r>
        <w:rPr>
          <w:sz w:val="16"/>
        </w:rPr>
        <w:t xml:space="preserve"> </w:t>
      </w:r>
      <w:proofErr w:type="spellStart"/>
      <w:r w:rsidR="00C60E46" w:rsidRPr="00106C1E">
        <w:rPr>
          <w:sz w:val="16"/>
        </w:rPr>
        <w:t>Karunamoorthy</w:t>
      </w:r>
      <w:proofErr w:type="spellEnd"/>
      <w:r>
        <w:rPr>
          <w:sz w:val="16"/>
        </w:rPr>
        <w:t xml:space="preserve">, </w:t>
      </w:r>
      <w:r w:rsidR="00C60E46" w:rsidRPr="00106C1E">
        <w:rPr>
          <w:sz w:val="16"/>
        </w:rPr>
        <w:t xml:space="preserve">and </w:t>
      </w:r>
      <w:r>
        <w:rPr>
          <w:sz w:val="16"/>
        </w:rPr>
        <w:t xml:space="preserve">D. </w:t>
      </w:r>
      <w:proofErr w:type="spellStart"/>
      <w:r w:rsidR="00C60E46" w:rsidRPr="00106C1E">
        <w:rPr>
          <w:sz w:val="16"/>
        </w:rPr>
        <w:t>Somasundereswari</w:t>
      </w:r>
      <w:proofErr w:type="spellEnd"/>
      <w:r w:rsidR="00C60E46" w:rsidRPr="00106C1E">
        <w:rPr>
          <w:sz w:val="16"/>
        </w:rPr>
        <w:t>, “</w:t>
      </w:r>
      <w:r w:rsidR="00C60E46" w:rsidRPr="008D6EFB">
        <w:rPr>
          <w:sz w:val="16"/>
        </w:rPr>
        <w:t xml:space="preserve">A </w:t>
      </w:r>
      <w:proofErr w:type="spellStart"/>
      <w:r w:rsidR="00C60E46" w:rsidRPr="008D6EFB">
        <w:rPr>
          <w:sz w:val="16"/>
        </w:rPr>
        <w:t>DefectTea</w:t>
      </w:r>
      <w:proofErr w:type="spellEnd"/>
      <w:r w:rsidR="00C60E46" w:rsidRPr="008D6EFB">
        <w:rPr>
          <w:sz w:val="16"/>
        </w:rPr>
        <w:t xml:space="preserve"> Leaf Identification Using Image Processing</w:t>
      </w:r>
      <w:r>
        <w:rPr>
          <w:sz w:val="16"/>
        </w:rPr>
        <w:t>,</w:t>
      </w:r>
      <w:r w:rsidR="00C60E46" w:rsidRPr="00106C1E">
        <w:rPr>
          <w:sz w:val="16"/>
        </w:rPr>
        <w:t>”</w:t>
      </w:r>
      <w:r>
        <w:rPr>
          <w:sz w:val="16"/>
        </w:rPr>
        <w:t xml:space="preserve"> </w:t>
      </w:r>
      <w:r w:rsidR="00C60E46" w:rsidRPr="008D6EFB">
        <w:rPr>
          <w:i/>
          <w:sz w:val="16"/>
        </w:rPr>
        <w:t xml:space="preserve">Journal </w:t>
      </w:r>
      <w:proofErr w:type="spellStart"/>
      <w:r w:rsidR="00C60E46" w:rsidRPr="008D6EFB">
        <w:rPr>
          <w:i/>
          <w:sz w:val="16"/>
        </w:rPr>
        <w:t>Przeglad</w:t>
      </w:r>
      <w:proofErr w:type="spellEnd"/>
      <w:r w:rsidR="00C60E46" w:rsidRPr="008D6EFB">
        <w:rPr>
          <w:i/>
          <w:sz w:val="16"/>
        </w:rPr>
        <w:t xml:space="preserve"> </w:t>
      </w:r>
      <w:proofErr w:type="spellStart"/>
      <w:r w:rsidR="00C60E46" w:rsidRPr="008D6EFB">
        <w:rPr>
          <w:i/>
          <w:sz w:val="16"/>
        </w:rPr>
        <w:t>Elektrotechniczny</w:t>
      </w:r>
      <w:proofErr w:type="spellEnd"/>
      <w:r w:rsidR="00C60E46" w:rsidRPr="00106C1E">
        <w:rPr>
          <w:sz w:val="16"/>
        </w:rPr>
        <w:t xml:space="preserve">, </w:t>
      </w:r>
      <w:r>
        <w:rPr>
          <w:sz w:val="16"/>
        </w:rPr>
        <w:t>vol.</w:t>
      </w:r>
      <w:r w:rsidR="00C60E46" w:rsidRPr="00106C1E">
        <w:rPr>
          <w:sz w:val="16"/>
        </w:rPr>
        <w:t xml:space="preserve"> 89, </w:t>
      </w:r>
      <w:r>
        <w:rPr>
          <w:sz w:val="16"/>
        </w:rPr>
        <w:t>no.</w:t>
      </w:r>
      <w:r w:rsidR="00C60E46" w:rsidRPr="00106C1E">
        <w:rPr>
          <w:sz w:val="16"/>
        </w:rPr>
        <w:t xml:space="preserve"> 9, pp. 318-320, 2013.</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sz w:val="16"/>
          <w:szCs w:val="20"/>
        </w:rPr>
        <w:t xml:space="preserve">Christophorus Candra Kusumadewaand Supatman, </w:t>
      </w:r>
      <w:r w:rsidRPr="008D6EFB">
        <w:rPr>
          <w:rFonts w:ascii="Times New Roman" w:hAnsi="Times New Roman" w:cs="Times New Roman"/>
          <w:sz w:val="16"/>
          <w:szCs w:val="20"/>
        </w:rPr>
        <w:t>“Identifikasi Citra Daun Teh Menggunakan Metode Histogram untuk Deteksi Dini</w:t>
      </w:r>
      <w:r w:rsidR="008D6EFB">
        <w:rPr>
          <w:rFonts w:ascii="Times New Roman" w:hAnsi="Times New Roman" w:cs="Times New Roman"/>
          <w:sz w:val="16"/>
          <w:szCs w:val="20"/>
          <w:lang w:val="en-GB"/>
        </w:rPr>
        <w:t>,</w:t>
      </w:r>
      <w:r w:rsidRPr="008D6EFB">
        <w:rPr>
          <w:rFonts w:ascii="Times New Roman" w:hAnsi="Times New Roman" w:cs="Times New Roman"/>
          <w:sz w:val="16"/>
          <w:szCs w:val="20"/>
        </w:rPr>
        <w:t>”</w:t>
      </w:r>
      <w:r w:rsidR="008D6EFB">
        <w:rPr>
          <w:rFonts w:ascii="Times New Roman" w:hAnsi="Times New Roman" w:cs="Times New Roman"/>
          <w:sz w:val="16"/>
          <w:szCs w:val="20"/>
        </w:rPr>
        <w:t xml:space="preserve"> </w:t>
      </w:r>
      <w:r w:rsidRPr="008D6EFB">
        <w:rPr>
          <w:rFonts w:ascii="Times New Roman" w:hAnsi="Times New Roman" w:cs="Times New Roman"/>
          <w:i/>
          <w:sz w:val="16"/>
          <w:szCs w:val="20"/>
        </w:rPr>
        <w:t>Journal Multimedia &amp; Artificial Intelligence</w:t>
      </w:r>
      <w:r w:rsidRPr="00106C1E">
        <w:rPr>
          <w:rFonts w:ascii="Times New Roman" w:hAnsi="Times New Roman" w:cs="Times New Roman"/>
          <w:sz w:val="16"/>
          <w:szCs w:val="20"/>
        </w:rPr>
        <w:t xml:space="preserve">, </w:t>
      </w:r>
      <w:r w:rsidR="008D6EFB">
        <w:rPr>
          <w:rFonts w:ascii="Times New Roman" w:hAnsi="Times New Roman" w:cs="Times New Roman"/>
          <w:sz w:val="16"/>
          <w:szCs w:val="20"/>
          <w:lang w:val="en-GB"/>
        </w:rPr>
        <w:t>vol.</w:t>
      </w:r>
      <w:r w:rsidRPr="00106C1E">
        <w:rPr>
          <w:rFonts w:ascii="Times New Roman" w:hAnsi="Times New Roman" w:cs="Times New Roman"/>
          <w:sz w:val="16"/>
          <w:szCs w:val="20"/>
        </w:rPr>
        <w:t xml:space="preserve"> 2, </w:t>
      </w:r>
      <w:r w:rsidR="008D6EFB">
        <w:rPr>
          <w:rFonts w:ascii="Times New Roman" w:hAnsi="Times New Roman" w:cs="Times New Roman"/>
          <w:sz w:val="16"/>
          <w:szCs w:val="20"/>
          <w:lang w:val="en-GB"/>
        </w:rPr>
        <w:t>no.</w:t>
      </w:r>
      <w:r w:rsidRPr="00106C1E">
        <w:rPr>
          <w:rFonts w:ascii="Times New Roman" w:hAnsi="Times New Roman" w:cs="Times New Roman"/>
          <w:sz w:val="16"/>
          <w:szCs w:val="20"/>
        </w:rPr>
        <w:t xml:space="preserve"> 1, pp. 27-36, 2018.</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sz w:val="16"/>
          <w:szCs w:val="20"/>
        </w:rPr>
        <w:t xml:space="preserve">Qing Xia, Hao-Dong Zhu, &amp; Yong Gan, andLi Shang, </w:t>
      </w:r>
      <w:r w:rsidRPr="008D6EFB">
        <w:rPr>
          <w:rFonts w:ascii="Times New Roman" w:hAnsi="Times New Roman" w:cs="Times New Roman"/>
          <w:sz w:val="16"/>
          <w:szCs w:val="20"/>
        </w:rPr>
        <w:t xml:space="preserve">“Plant </w:t>
      </w:r>
      <w:r w:rsidRPr="008D6EFB">
        <w:rPr>
          <w:rFonts w:ascii="Times New Roman" w:hAnsi="Times New Roman" w:cs="Times New Roman"/>
          <w:sz w:val="16"/>
          <w:szCs w:val="20"/>
        </w:rPr>
        <w:lastRenderedPageBreak/>
        <w:t>Leaf Recognition Using Histograms of Oriented Gradients</w:t>
      </w:r>
      <w:r w:rsidR="008D6EFB" w:rsidRPr="008D6EFB">
        <w:rPr>
          <w:rFonts w:ascii="Times New Roman" w:hAnsi="Times New Roman" w:cs="Times New Roman"/>
          <w:sz w:val="16"/>
          <w:szCs w:val="20"/>
          <w:lang w:val="en-GB"/>
        </w:rPr>
        <w:t>,</w:t>
      </w:r>
      <w:r w:rsidRPr="008D6EFB">
        <w:rPr>
          <w:rFonts w:ascii="Times New Roman" w:hAnsi="Times New Roman" w:cs="Times New Roman"/>
          <w:sz w:val="16"/>
          <w:szCs w:val="20"/>
        </w:rPr>
        <w:t>”</w:t>
      </w:r>
      <w:r w:rsidR="008D6EFB">
        <w:rPr>
          <w:rFonts w:ascii="Times New Roman" w:hAnsi="Times New Roman" w:cs="Times New Roman"/>
          <w:sz w:val="16"/>
          <w:szCs w:val="20"/>
          <w:lang w:val="en-GB"/>
        </w:rPr>
        <w:t xml:space="preserve"> in </w:t>
      </w:r>
      <w:r w:rsidRPr="008D6EFB">
        <w:rPr>
          <w:rFonts w:ascii="Times New Roman" w:hAnsi="Times New Roman" w:cs="Times New Roman"/>
          <w:i/>
          <w:sz w:val="16"/>
          <w:szCs w:val="20"/>
        </w:rPr>
        <w:t>International Conference on Intelligent Computing</w:t>
      </w:r>
      <w:r w:rsidRPr="00106C1E">
        <w:rPr>
          <w:rFonts w:ascii="Times New Roman" w:hAnsi="Times New Roman" w:cs="Times New Roman"/>
          <w:sz w:val="16"/>
          <w:szCs w:val="20"/>
        </w:rPr>
        <w:t>, vol</w:t>
      </w:r>
      <w:r w:rsidR="00DB4C85">
        <w:rPr>
          <w:rFonts w:ascii="Times New Roman" w:hAnsi="Times New Roman" w:cs="Times New Roman"/>
          <w:sz w:val="16"/>
          <w:szCs w:val="20"/>
          <w:lang w:val="en-GB"/>
        </w:rPr>
        <w:t>.</w:t>
      </w:r>
      <w:r w:rsidRPr="00106C1E">
        <w:rPr>
          <w:rFonts w:ascii="Times New Roman" w:hAnsi="Times New Roman" w:cs="Times New Roman"/>
          <w:sz w:val="16"/>
          <w:szCs w:val="20"/>
        </w:rPr>
        <w:t xml:space="preserve"> 8589,  2014</w:t>
      </w:r>
      <w:r w:rsidR="00DB4C85">
        <w:rPr>
          <w:rFonts w:ascii="Times New Roman" w:hAnsi="Times New Roman" w:cs="Times New Roman"/>
          <w:sz w:val="16"/>
          <w:szCs w:val="20"/>
          <w:lang w:val="en-GB"/>
        </w:rPr>
        <w:t xml:space="preserve">, </w:t>
      </w:r>
      <w:r w:rsidR="00DB4C85">
        <w:rPr>
          <w:rFonts w:ascii="Times New Roman" w:hAnsi="Times New Roman" w:cs="Times New Roman"/>
          <w:sz w:val="16"/>
          <w:szCs w:val="20"/>
        </w:rPr>
        <w:t>pp</w:t>
      </w:r>
      <w:r w:rsidR="00DB4C85">
        <w:rPr>
          <w:rFonts w:ascii="Times New Roman" w:hAnsi="Times New Roman" w:cs="Times New Roman"/>
          <w:sz w:val="16"/>
          <w:szCs w:val="20"/>
          <w:lang w:val="en-GB"/>
        </w:rPr>
        <w:t>.</w:t>
      </w:r>
      <w:r w:rsidR="00DB4C85">
        <w:rPr>
          <w:rFonts w:ascii="Times New Roman" w:hAnsi="Times New Roman" w:cs="Times New Roman"/>
          <w:sz w:val="16"/>
          <w:szCs w:val="20"/>
        </w:rPr>
        <w:t xml:space="preserve"> 369-374</w:t>
      </w:r>
      <w:r w:rsidRPr="00106C1E">
        <w:rPr>
          <w:rFonts w:ascii="Times New Roman" w:hAnsi="Times New Roman" w:cs="Times New Roman"/>
          <w:sz w:val="16"/>
          <w:szCs w:val="20"/>
        </w:rPr>
        <w:t>.</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sz w:val="16"/>
          <w:szCs w:val="20"/>
        </w:rPr>
        <w:t>D. G. Tsolakidis, D. I. Kosmopoulos, and G. Papadourakis, “</w:t>
      </w:r>
      <w:r w:rsidRPr="008D6EFB">
        <w:rPr>
          <w:rFonts w:ascii="Times New Roman" w:hAnsi="Times New Roman" w:cs="Times New Roman"/>
          <w:sz w:val="16"/>
          <w:szCs w:val="20"/>
        </w:rPr>
        <w:t>Plant leaf recognition using zernike moments and histogram of oriented gradients</w:t>
      </w:r>
      <w:r w:rsidRPr="00106C1E">
        <w:rPr>
          <w:rFonts w:ascii="Times New Roman" w:hAnsi="Times New Roman" w:cs="Times New Roman"/>
          <w:sz w:val="16"/>
          <w:szCs w:val="20"/>
        </w:rPr>
        <w:t>,” in</w:t>
      </w:r>
      <w:r w:rsidR="008D6EFB">
        <w:rPr>
          <w:rFonts w:ascii="Times New Roman" w:hAnsi="Times New Roman" w:cs="Times New Roman"/>
          <w:sz w:val="16"/>
          <w:szCs w:val="20"/>
          <w:lang w:val="en-GB"/>
        </w:rPr>
        <w:t xml:space="preserve"> </w:t>
      </w:r>
      <w:r w:rsidRPr="008D6EFB">
        <w:rPr>
          <w:rFonts w:ascii="Times New Roman" w:hAnsi="Times New Roman" w:cs="Times New Roman"/>
          <w:i/>
          <w:sz w:val="16"/>
          <w:szCs w:val="20"/>
        </w:rPr>
        <w:t>Hellenic Conference on Artificial Intelligence</w:t>
      </w:r>
      <w:r w:rsidRPr="00106C1E">
        <w:rPr>
          <w:rFonts w:ascii="Times New Roman" w:hAnsi="Times New Roman" w:cs="Times New Roman"/>
          <w:sz w:val="16"/>
          <w:szCs w:val="20"/>
        </w:rPr>
        <w:t>, 2014</w:t>
      </w:r>
      <w:r w:rsidR="00DB4C85">
        <w:rPr>
          <w:rFonts w:ascii="Times New Roman" w:hAnsi="Times New Roman" w:cs="Times New Roman"/>
          <w:sz w:val="16"/>
          <w:szCs w:val="20"/>
          <w:lang w:val="en-GB"/>
        </w:rPr>
        <w:t xml:space="preserve">, </w:t>
      </w:r>
      <w:r w:rsidR="00DB4C85">
        <w:rPr>
          <w:rFonts w:ascii="Times New Roman" w:hAnsi="Times New Roman" w:cs="Times New Roman"/>
          <w:sz w:val="16"/>
          <w:szCs w:val="20"/>
        </w:rPr>
        <w:t>pp. 406</w:t>
      </w:r>
      <w:r w:rsidR="00DB4C85">
        <w:rPr>
          <w:rFonts w:ascii="Times New Roman" w:hAnsi="Times New Roman" w:cs="Times New Roman"/>
          <w:sz w:val="16"/>
          <w:szCs w:val="20"/>
          <w:lang w:val="en-GB"/>
        </w:rPr>
        <w:t>-</w:t>
      </w:r>
      <w:r w:rsidR="00DB4C85">
        <w:rPr>
          <w:rFonts w:ascii="Times New Roman" w:hAnsi="Times New Roman" w:cs="Times New Roman"/>
          <w:sz w:val="16"/>
          <w:szCs w:val="20"/>
        </w:rPr>
        <w:t>417</w:t>
      </w:r>
      <w:r w:rsidRPr="00106C1E">
        <w:rPr>
          <w:rFonts w:ascii="Times New Roman" w:hAnsi="Times New Roman" w:cs="Times New Roman"/>
          <w:sz w:val="16"/>
          <w:szCs w:val="20"/>
        </w:rPr>
        <w:t>.</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sz w:val="16"/>
          <w:szCs w:val="20"/>
        </w:rPr>
        <w:t>Voncarlos A.,  Alceu S. B., </w:t>
      </w:r>
      <w:r w:rsidRPr="00106C1E">
        <w:rPr>
          <w:rFonts w:ascii="Times New Roman" w:hAnsi="Times New Roman" w:cs="Times New Roman"/>
          <w:sz w:val="16"/>
          <w:szCs w:val="20"/>
        </w:rPr>
        <w:t xml:space="preserve"> Andre L. B., Alessandro L. K., and Rosane F., </w:t>
      </w:r>
      <w:r w:rsidRPr="008D6EFB">
        <w:rPr>
          <w:rFonts w:ascii="Times New Roman" w:hAnsi="Times New Roman" w:cs="Times New Roman"/>
          <w:sz w:val="16"/>
          <w:szCs w:val="20"/>
        </w:rPr>
        <w:t>“Multiple Classifier System for Plant Leaf Recognition</w:t>
      </w:r>
      <w:r w:rsidR="008D6EFB" w:rsidRPr="008D6EFB">
        <w:rPr>
          <w:rFonts w:ascii="Times New Roman" w:hAnsi="Times New Roman" w:cs="Times New Roman"/>
          <w:sz w:val="16"/>
          <w:szCs w:val="20"/>
          <w:lang w:val="en-GB"/>
        </w:rPr>
        <w:t>,</w:t>
      </w:r>
      <w:r w:rsidRPr="008D6EFB">
        <w:rPr>
          <w:rFonts w:ascii="Times New Roman" w:hAnsi="Times New Roman" w:cs="Times New Roman"/>
          <w:sz w:val="16"/>
          <w:szCs w:val="20"/>
        </w:rPr>
        <w:t xml:space="preserve">” </w:t>
      </w:r>
      <w:r w:rsidRPr="00106C1E">
        <w:rPr>
          <w:rFonts w:ascii="Times New Roman" w:hAnsi="Times New Roman" w:cs="Times New Roman"/>
          <w:sz w:val="16"/>
          <w:szCs w:val="20"/>
        </w:rPr>
        <w:t>in</w:t>
      </w:r>
      <w:r w:rsidR="008D6EFB">
        <w:rPr>
          <w:rFonts w:ascii="Times New Roman" w:hAnsi="Times New Roman" w:cs="Times New Roman"/>
          <w:sz w:val="16"/>
          <w:szCs w:val="20"/>
          <w:lang w:val="en-GB"/>
        </w:rPr>
        <w:t xml:space="preserve"> </w:t>
      </w:r>
      <w:r w:rsidRPr="008D6EFB">
        <w:rPr>
          <w:rFonts w:ascii="Times New Roman" w:hAnsi="Times New Roman" w:cs="Times New Roman"/>
          <w:i/>
          <w:sz w:val="16"/>
          <w:szCs w:val="20"/>
        </w:rPr>
        <w:t>2017 IEEE International Conference on Systems, Man, and Cybernetics (SMC)</w:t>
      </w:r>
      <w:r w:rsidRPr="00106C1E">
        <w:rPr>
          <w:rFonts w:ascii="Times New Roman" w:hAnsi="Times New Roman" w:cs="Times New Roman"/>
          <w:sz w:val="16"/>
          <w:szCs w:val="20"/>
        </w:rPr>
        <w:t>, 2017</w:t>
      </w:r>
      <w:r w:rsidR="00DB4C85">
        <w:rPr>
          <w:rFonts w:ascii="Times New Roman" w:hAnsi="Times New Roman" w:cs="Times New Roman"/>
          <w:sz w:val="16"/>
          <w:szCs w:val="20"/>
          <w:lang w:val="en-GB"/>
        </w:rPr>
        <w:t xml:space="preserve">, </w:t>
      </w:r>
      <w:r w:rsidR="00DB4C85">
        <w:rPr>
          <w:rFonts w:ascii="Times New Roman" w:hAnsi="Times New Roman" w:cs="Times New Roman"/>
          <w:sz w:val="16"/>
          <w:szCs w:val="20"/>
        </w:rPr>
        <w:t>pp 1880-1885</w:t>
      </w:r>
      <w:r w:rsidRPr="00106C1E">
        <w:rPr>
          <w:rFonts w:ascii="Times New Roman" w:hAnsi="Times New Roman" w:cs="Times New Roman"/>
          <w:sz w:val="16"/>
          <w:szCs w:val="20"/>
        </w:rPr>
        <w:t>.</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sz w:val="16"/>
          <w:szCs w:val="20"/>
        </w:rPr>
        <w:t>Yogesh Dandawate and Radha Kokare, “</w:t>
      </w:r>
      <w:r w:rsidRPr="008D6EFB">
        <w:rPr>
          <w:rFonts w:ascii="Times New Roman" w:hAnsi="Times New Roman" w:cs="Times New Roman"/>
          <w:sz w:val="16"/>
          <w:szCs w:val="20"/>
        </w:rPr>
        <w:t>An automated approach for classification of plant diseases towards development of futuristic decision supportsystem in indian perspective</w:t>
      </w:r>
      <w:r w:rsidRPr="00106C1E">
        <w:rPr>
          <w:rFonts w:ascii="Times New Roman" w:hAnsi="Times New Roman" w:cs="Times New Roman"/>
          <w:sz w:val="16"/>
          <w:szCs w:val="20"/>
        </w:rPr>
        <w:t xml:space="preserve">,” in </w:t>
      </w:r>
      <w:r w:rsidR="008D6EFB" w:rsidRPr="008D6EFB">
        <w:rPr>
          <w:rFonts w:ascii="Times New Roman" w:hAnsi="Times New Roman" w:cs="Times New Roman"/>
          <w:i/>
          <w:sz w:val="16"/>
          <w:szCs w:val="20"/>
        </w:rPr>
        <w:t>2015 International Conference on</w:t>
      </w:r>
      <w:r w:rsidR="008D6EFB" w:rsidRPr="008D6EFB">
        <w:rPr>
          <w:rFonts w:ascii="Times New Roman" w:hAnsi="Times New Roman" w:cs="Times New Roman"/>
          <w:i/>
          <w:sz w:val="16"/>
          <w:szCs w:val="20"/>
        </w:rPr>
        <w:t xml:space="preserve"> </w:t>
      </w:r>
      <w:r w:rsidRPr="008D6EFB">
        <w:rPr>
          <w:rFonts w:ascii="Times New Roman" w:hAnsi="Times New Roman" w:cs="Times New Roman"/>
          <w:i/>
          <w:sz w:val="16"/>
          <w:szCs w:val="20"/>
        </w:rPr>
        <w:t>Advances in Computing, Communications and Informatics (ICACCI)</w:t>
      </w:r>
      <w:r w:rsidRPr="00106C1E">
        <w:rPr>
          <w:rFonts w:ascii="Times New Roman" w:hAnsi="Times New Roman" w:cs="Times New Roman"/>
          <w:sz w:val="16"/>
          <w:szCs w:val="20"/>
        </w:rPr>
        <w:t>,</w:t>
      </w:r>
      <w:r w:rsidR="008D6EFB">
        <w:rPr>
          <w:rFonts w:ascii="Times New Roman" w:hAnsi="Times New Roman" w:cs="Times New Roman"/>
          <w:sz w:val="16"/>
          <w:szCs w:val="20"/>
          <w:lang w:val="en-GB"/>
        </w:rPr>
        <w:t xml:space="preserve"> </w:t>
      </w:r>
      <w:r w:rsidRPr="00106C1E">
        <w:rPr>
          <w:rFonts w:ascii="Times New Roman" w:hAnsi="Times New Roman" w:cs="Times New Roman"/>
          <w:sz w:val="16"/>
          <w:szCs w:val="20"/>
        </w:rPr>
        <w:t>2015</w:t>
      </w:r>
      <w:r w:rsidR="00DB4C85">
        <w:rPr>
          <w:rFonts w:ascii="Times New Roman" w:hAnsi="Times New Roman" w:cs="Times New Roman"/>
          <w:sz w:val="16"/>
          <w:szCs w:val="20"/>
          <w:lang w:val="en-GB"/>
        </w:rPr>
        <w:t xml:space="preserve">, </w:t>
      </w:r>
      <w:r w:rsidR="00DB4C85" w:rsidRPr="00106C1E">
        <w:rPr>
          <w:rFonts w:ascii="Times New Roman" w:hAnsi="Times New Roman" w:cs="Times New Roman"/>
          <w:sz w:val="16"/>
          <w:szCs w:val="20"/>
        </w:rPr>
        <w:t>pp. 794</w:t>
      </w:r>
      <w:r w:rsidR="00DB4C85">
        <w:rPr>
          <w:rFonts w:ascii="Times New Roman" w:hAnsi="Times New Roman" w:cs="Times New Roman"/>
          <w:sz w:val="16"/>
          <w:szCs w:val="20"/>
          <w:lang w:val="en-GB"/>
        </w:rPr>
        <w:t>-</w:t>
      </w:r>
      <w:r w:rsidR="00DB4C85">
        <w:rPr>
          <w:rFonts w:ascii="Times New Roman" w:hAnsi="Times New Roman" w:cs="Times New Roman"/>
          <w:sz w:val="16"/>
          <w:szCs w:val="20"/>
        </w:rPr>
        <w:t>799</w:t>
      </w:r>
      <w:r w:rsidRPr="00106C1E">
        <w:rPr>
          <w:rFonts w:ascii="Times New Roman" w:hAnsi="Times New Roman" w:cs="Times New Roman"/>
          <w:sz w:val="16"/>
          <w:szCs w:val="20"/>
        </w:rPr>
        <w:t>.</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sz w:val="16"/>
          <w:szCs w:val="20"/>
        </w:rPr>
        <w:t xml:space="preserve">Anne-Katrin Mahlein, </w:t>
      </w:r>
      <w:r w:rsidRPr="008D6EFB">
        <w:rPr>
          <w:rFonts w:ascii="Times New Roman" w:hAnsi="Times New Roman" w:cs="Times New Roman"/>
          <w:sz w:val="16"/>
          <w:szCs w:val="20"/>
        </w:rPr>
        <w:t>“Plant disease detection by imaging sensors–parallels and specific demands for precision agriculture and plant phenotyping</w:t>
      </w:r>
      <w:r w:rsidR="008D6EFB" w:rsidRPr="008D6EFB">
        <w:rPr>
          <w:rFonts w:ascii="Times New Roman" w:hAnsi="Times New Roman" w:cs="Times New Roman"/>
          <w:sz w:val="16"/>
          <w:szCs w:val="20"/>
          <w:lang w:val="en-GB"/>
        </w:rPr>
        <w:t>,</w:t>
      </w:r>
      <w:r w:rsidRPr="008D6EFB">
        <w:rPr>
          <w:rFonts w:ascii="Times New Roman" w:hAnsi="Times New Roman" w:cs="Times New Roman"/>
          <w:sz w:val="16"/>
          <w:szCs w:val="20"/>
        </w:rPr>
        <w:t>”</w:t>
      </w:r>
      <w:r w:rsidRPr="00106C1E">
        <w:rPr>
          <w:rFonts w:ascii="Times New Roman" w:hAnsi="Times New Roman" w:cs="Times New Roman"/>
          <w:sz w:val="16"/>
          <w:szCs w:val="20"/>
        </w:rPr>
        <w:t xml:space="preserve"> </w:t>
      </w:r>
      <w:r w:rsidRPr="008D6EFB">
        <w:rPr>
          <w:rFonts w:ascii="Times New Roman" w:hAnsi="Times New Roman" w:cs="Times New Roman"/>
          <w:i/>
          <w:sz w:val="16"/>
          <w:szCs w:val="20"/>
        </w:rPr>
        <w:t>Plant Disease</w:t>
      </w:r>
      <w:r w:rsidRPr="00106C1E">
        <w:rPr>
          <w:rFonts w:ascii="Times New Roman" w:hAnsi="Times New Roman" w:cs="Times New Roman"/>
          <w:sz w:val="16"/>
          <w:szCs w:val="20"/>
        </w:rPr>
        <w:t>, vol. 100, no. 2, pp. 241</w:t>
      </w:r>
      <w:r w:rsidR="008D6EFB">
        <w:rPr>
          <w:rFonts w:ascii="Times New Roman" w:hAnsi="Times New Roman" w:cs="Times New Roman"/>
          <w:sz w:val="16"/>
          <w:szCs w:val="20"/>
          <w:lang w:val="en-GB"/>
        </w:rPr>
        <w:t>-</w:t>
      </w:r>
      <w:r w:rsidRPr="00106C1E">
        <w:rPr>
          <w:rFonts w:ascii="Times New Roman" w:hAnsi="Times New Roman" w:cs="Times New Roman"/>
          <w:sz w:val="16"/>
          <w:szCs w:val="20"/>
        </w:rPr>
        <w:t>251, 2016.</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sz w:val="16"/>
          <w:szCs w:val="20"/>
        </w:rPr>
        <w:t>Godliver Owomugisha, Friedrich Melchert,  Ernest Mwebaze, John A. Quinn, and Michael Biehl, “</w:t>
      </w:r>
      <w:r w:rsidRPr="00EA18A6">
        <w:rPr>
          <w:rFonts w:ascii="Times New Roman" w:hAnsi="Times New Roman" w:cs="Times New Roman"/>
          <w:sz w:val="16"/>
          <w:szCs w:val="20"/>
        </w:rPr>
        <w:t>Machine Learning for Diagnosis of Disease in Plants using Spectral Data</w:t>
      </w:r>
      <w:r w:rsidR="00EA18A6" w:rsidRPr="00EA18A6">
        <w:rPr>
          <w:rFonts w:ascii="Times New Roman" w:hAnsi="Times New Roman" w:cs="Times New Roman"/>
          <w:sz w:val="16"/>
          <w:szCs w:val="20"/>
          <w:lang w:val="en-GB"/>
        </w:rPr>
        <w:t>,</w:t>
      </w:r>
      <w:r w:rsidRPr="00106C1E">
        <w:rPr>
          <w:rFonts w:ascii="Times New Roman" w:hAnsi="Times New Roman" w:cs="Times New Roman"/>
          <w:sz w:val="16"/>
          <w:szCs w:val="20"/>
        </w:rPr>
        <w:t xml:space="preserve">” in </w:t>
      </w:r>
      <w:r w:rsidRPr="00EA18A6">
        <w:rPr>
          <w:rFonts w:ascii="Times New Roman" w:hAnsi="Times New Roman" w:cs="Times New Roman"/>
          <w:i/>
          <w:sz w:val="16"/>
          <w:szCs w:val="20"/>
        </w:rPr>
        <w:t>International Conference on Artificial Intelligence (ICAI),</w:t>
      </w:r>
      <w:r w:rsidRPr="00106C1E">
        <w:rPr>
          <w:rFonts w:ascii="Times New Roman" w:hAnsi="Times New Roman" w:cs="Times New Roman"/>
          <w:sz w:val="16"/>
          <w:szCs w:val="20"/>
        </w:rPr>
        <w:t xml:space="preserve"> 2018</w:t>
      </w:r>
      <w:r w:rsidR="003528CC">
        <w:rPr>
          <w:rFonts w:ascii="Times New Roman" w:hAnsi="Times New Roman" w:cs="Times New Roman"/>
          <w:sz w:val="16"/>
          <w:szCs w:val="20"/>
          <w:lang w:val="en-GB"/>
        </w:rPr>
        <w:t xml:space="preserve">, </w:t>
      </w:r>
      <w:r w:rsidR="003528CC" w:rsidRPr="00106C1E">
        <w:rPr>
          <w:rFonts w:ascii="Times New Roman" w:hAnsi="Times New Roman" w:cs="Times New Roman"/>
          <w:sz w:val="16"/>
          <w:szCs w:val="20"/>
        </w:rPr>
        <w:t>pp. 9-15</w:t>
      </w:r>
      <w:r w:rsidRPr="00106C1E">
        <w:rPr>
          <w:rFonts w:ascii="Times New Roman" w:hAnsi="Times New Roman" w:cs="Times New Roman"/>
          <w:sz w:val="16"/>
          <w:szCs w:val="20"/>
        </w:rPr>
        <w:t>.</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sz w:val="16"/>
          <w:szCs w:val="20"/>
        </w:rPr>
        <w:t>Yu Sun, Yuan Liu, Guan Wang, and Haiyan Zhang, “</w:t>
      </w:r>
      <w:r w:rsidRPr="00925659">
        <w:rPr>
          <w:rFonts w:ascii="Times New Roman" w:hAnsi="Times New Roman" w:cs="Times New Roman"/>
          <w:sz w:val="16"/>
          <w:szCs w:val="20"/>
        </w:rPr>
        <w:t>Deep Learning for Plant Identification in Natural Environment</w:t>
      </w:r>
      <w:r w:rsidR="00EA18A6" w:rsidRPr="00925659">
        <w:rPr>
          <w:rFonts w:ascii="Times New Roman" w:hAnsi="Times New Roman" w:cs="Times New Roman"/>
          <w:sz w:val="16"/>
          <w:szCs w:val="20"/>
          <w:lang w:val="en-GB"/>
        </w:rPr>
        <w:t>,</w:t>
      </w:r>
      <w:r w:rsidRPr="00106C1E">
        <w:rPr>
          <w:rFonts w:ascii="Times New Roman" w:hAnsi="Times New Roman" w:cs="Times New Roman"/>
          <w:sz w:val="16"/>
          <w:szCs w:val="20"/>
        </w:rPr>
        <w:t xml:space="preserve">” </w:t>
      </w:r>
      <w:r w:rsidRPr="00925659">
        <w:rPr>
          <w:rFonts w:ascii="Times New Roman" w:hAnsi="Times New Roman" w:cs="Times New Roman"/>
          <w:i/>
          <w:sz w:val="16"/>
          <w:szCs w:val="20"/>
        </w:rPr>
        <w:t>Computational Intelligence and Neuroscience</w:t>
      </w:r>
      <w:r w:rsidRPr="00106C1E">
        <w:rPr>
          <w:rFonts w:ascii="Times New Roman" w:hAnsi="Times New Roman" w:cs="Times New Roman"/>
          <w:sz w:val="16"/>
          <w:szCs w:val="20"/>
        </w:rPr>
        <w:t xml:space="preserve">, </w:t>
      </w:r>
      <w:r w:rsidR="00925659">
        <w:rPr>
          <w:rFonts w:ascii="Times New Roman" w:hAnsi="Times New Roman" w:cs="Times New Roman"/>
          <w:sz w:val="16"/>
          <w:szCs w:val="20"/>
          <w:lang w:val="en-GB"/>
        </w:rPr>
        <w:t>vol.</w:t>
      </w:r>
      <w:r w:rsidRPr="00106C1E">
        <w:rPr>
          <w:rFonts w:ascii="Times New Roman" w:hAnsi="Times New Roman" w:cs="Times New Roman"/>
          <w:sz w:val="16"/>
          <w:szCs w:val="20"/>
        </w:rPr>
        <w:t xml:space="preserve"> 2017, 2017.</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sz w:val="16"/>
          <w:szCs w:val="20"/>
        </w:rPr>
        <w:t>Ajeet Ram Pathak, Manjusha Pandey, and</w:t>
      </w:r>
      <w:r w:rsidR="002D6215">
        <w:rPr>
          <w:rFonts w:ascii="Times New Roman" w:hAnsi="Times New Roman" w:cs="Times New Roman"/>
          <w:sz w:val="16"/>
          <w:szCs w:val="20"/>
          <w:lang w:val="en-GB"/>
        </w:rPr>
        <w:t xml:space="preserve"> </w:t>
      </w:r>
      <w:r w:rsidRPr="00106C1E">
        <w:rPr>
          <w:rFonts w:ascii="Times New Roman" w:hAnsi="Times New Roman" w:cs="Times New Roman"/>
          <w:sz w:val="16"/>
          <w:szCs w:val="20"/>
        </w:rPr>
        <w:t>Siddharth Rautaray, “</w:t>
      </w:r>
      <w:r w:rsidRPr="002D6215">
        <w:rPr>
          <w:rFonts w:ascii="Times New Roman" w:hAnsi="Times New Roman" w:cs="Times New Roman"/>
          <w:sz w:val="16"/>
          <w:szCs w:val="20"/>
        </w:rPr>
        <w:t>Application of Deep Learning for Object Detection</w:t>
      </w:r>
      <w:r w:rsidR="002D6215" w:rsidRPr="002D6215">
        <w:rPr>
          <w:rFonts w:ascii="Times New Roman" w:hAnsi="Times New Roman" w:cs="Times New Roman"/>
          <w:sz w:val="16"/>
          <w:szCs w:val="20"/>
          <w:lang w:val="en-GB"/>
        </w:rPr>
        <w:t>,</w:t>
      </w:r>
      <w:r w:rsidRPr="00106C1E">
        <w:rPr>
          <w:rFonts w:ascii="Times New Roman" w:hAnsi="Times New Roman" w:cs="Times New Roman"/>
          <w:sz w:val="16"/>
          <w:szCs w:val="20"/>
        </w:rPr>
        <w:t xml:space="preserve">” in </w:t>
      </w:r>
      <w:r w:rsidRPr="002D6215">
        <w:rPr>
          <w:rFonts w:ascii="Times New Roman" w:hAnsi="Times New Roman" w:cs="Times New Roman"/>
          <w:i/>
          <w:sz w:val="16"/>
          <w:szCs w:val="20"/>
        </w:rPr>
        <w:t>Procedia Computer Science</w:t>
      </w:r>
      <w:r w:rsidRPr="00106C1E">
        <w:rPr>
          <w:rFonts w:ascii="Times New Roman" w:hAnsi="Times New Roman" w:cs="Times New Roman"/>
          <w:sz w:val="16"/>
          <w:szCs w:val="20"/>
        </w:rPr>
        <w:t xml:space="preserve">, </w:t>
      </w:r>
      <w:r w:rsidR="002D6215">
        <w:rPr>
          <w:rFonts w:ascii="Times New Roman" w:hAnsi="Times New Roman"/>
          <w:sz w:val="16"/>
          <w:szCs w:val="20"/>
          <w:lang w:val="en-GB"/>
        </w:rPr>
        <w:t>vol.</w:t>
      </w:r>
      <w:r w:rsidRPr="00106C1E">
        <w:rPr>
          <w:rFonts w:ascii="Times New Roman" w:hAnsi="Times New Roman"/>
          <w:sz w:val="16"/>
          <w:szCs w:val="20"/>
        </w:rPr>
        <w:t xml:space="preserve"> 132</w:t>
      </w:r>
      <w:r w:rsidRPr="00106C1E">
        <w:rPr>
          <w:rFonts w:ascii="Times New Roman" w:hAnsi="Times New Roman" w:cs="Times New Roman"/>
          <w:sz w:val="16"/>
          <w:szCs w:val="20"/>
        </w:rPr>
        <w:t xml:space="preserve">, </w:t>
      </w:r>
      <w:r w:rsidR="002D6215">
        <w:rPr>
          <w:rFonts w:ascii="Times New Roman" w:hAnsi="Times New Roman" w:cs="Times New Roman"/>
          <w:sz w:val="16"/>
          <w:szCs w:val="20"/>
          <w:lang w:val="en-GB"/>
        </w:rPr>
        <w:t>pp.</w:t>
      </w:r>
      <w:r w:rsidRPr="00106C1E">
        <w:rPr>
          <w:rFonts w:ascii="Times New Roman" w:hAnsi="Times New Roman" w:cs="Times New Roman"/>
          <w:sz w:val="16"/>
          <w:szCs w:val="20"/>
        </w:rPr>
        <w:t xml:space="preserve"> 1706-1717, 2018.</w:t>
      </w:r>
    </w:p>
    <w:p w:rsidR="00C60E46" w:rsidRPr="00106C1E" w:rsidRDefault="00C60E46" w:rsidP="00C60E46">
      <w:pPr>
        <w:pStyle w:val="ListParagraph"/>
        <w:numPr>
          <w:ilvl w:val="0"/>
          <w:numId w:val="14"/>
        </w:numPr>
        <w:spacing w:after="60"/>
        <w:ind w:left="426" w:hanging="426"/>
        <w:rPr>
          <w:sz w:val="16"/>
        </w:rPr>
      </w:pPr>
      <w:r w:rsidRPr="00106C1E">
        <w:rPr>
          <w:sz w:val="16"/>
        </w:rPr>
        <w:t>T. L</w:t>
      </w:r>
      <w:r w:rsidRPr="00106C1E">
        <w:rPr>
          <w:sz w:val="16"/>
          <w:lang w:val="en-US"/>
        </w:rPr>
        <w:t>.</w:t>
      </w:r>
      <w:r w:rsidRPr="00106C1E">
        <w:rPr>
          <w:sz w:val="16"/>
        </w:rPr>
        <w:t xml:space="preserve"> I</w:t>
      </w:r>
      <w:r w:rsidRPr="00106C1E">
        <w:rPr>
          <w:sz w:val="16"/>
          <w:lang w:val="en-US"/>
        </w:rPr>
        <w:t>.</w:t>
      </w:r>
      <w:r w:rsidRPr="00106C1E">
        <w:rPr>
          <w:sz w:val="16"/>
        </w:rPr>
        <w:t xml:space="preserve"> </w:t>
      </w:r>
      <w:proofErr w:type="spellStart"/>
      <w:r w:rsidRPr="00106C1E">
        <w:rPr>
          <w:sz w:val="16"/>
        </w:rPr>
        <w:t>Sugata</w:t>
      </w:r>
      <w:proofErr w:type="spellEnd"/>
      <w:r w:rsidRPr="00106C1E">
        <w:rPr>
          <w:sz w:val="16"/>
        </w:rPr>
        <w:t>, and C. K. Yang, “</w:t>
      </w:r>
      <w:r w:rsidRPr="002D6215">
        <w:rPr>
          <w:sz w:val="16"/>
        </w:rPr>
        <w:t>Leaf App: Leaf Recognition with Deep Convolutional Neural Networks</w:t>
      </w:r>
      <w:r w:rsidR="002D6215" w:rsidRPr="002D6215">
        <w:rPr>
          <w:sz w:val="16"/>
        </w:rPr>
        <w:t>,</w:t>
      </w:r>
      <w:r w:rsidRPr="00106C1E">
        <w:rPr>
          <w:sz w:val="16"/>
        </w:rPr>
        <w:t xml:space="preserve">” in </w:t>
      </w:r>
      <w:r w:rsidRPr="002D6215">
        <w:rPr>
          <w:i/>
          <w:sz w:val="16"/>
        </w:rPr>
        <w:t>IOP Conference Series: Materials Science and Engineering</w:t>
      </w:r>
      <w:r w:rsidRPr="00106C1E">
        <w:rPr>
          <w:sz w:val="16"/>
        </w:rPr>
        <w:t xml:space="preserve">, </w:t>
      </w:r>
      <w:r w:rsidR="002D6215">
        <w:rPr>
          <w:sz w:val="16"/>
        </w:rPr>
        <w:t>vol.</w:t>
      </w:r>
      <w:r w:rsidRPr="00106C1E">
        <w:rPr>
          <w:sz w:val="16"/>
        </w:rPr>
        <w:t xml:space="preserve"> 273, 2017.</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i/>
          <w:sz w:val="16"/>
          <w:szCs w:val="20"/>
          <w:highlight w:val="white"/>
        </w:rPr>
      </w:pPr>
      <w:r w:rsidRPr="00106C1E">
        <w:rPr>
          <w:rFonts w:ascii="Times New Roman" w:hAnsi="Times New Roman" w:cs="Times New Roman"/>
          <w:sz w:val="16"/>
          <w:szCs w:val="20"/>
        </w:rPr>
        <w:t>Agustinus Kristiadi and Pranowo, “</w:t>
      </w:r>
      <w:r w:rsidRPr="002D6215">
        <w:rPr>
          <w:rFonts w:ascii="Times New Roman" w:hAnsi="Times New Roman" w:cs="Times New Roman"/>
          <w:sz w:val="16"/>
          <w:szCs w:val="20"/>
        </w:rPr>
        <w:t>Deep Convolutional Level Set Method for Image Segmentation</w:t>
      </w:r>
      <w:r w:rsidR="002D6215" w:rsidRPr="002D6215">
        <w:rPr>
          <w:rFonts w:ascii="Times New Roman" w:hAnsi="Times New Roman" w:cs="Times New Roman"/>
          <w:sz w:val="16"/>
          <w:szCs w:val="20"/>
          <w:lang w:val="en-GB"/>
        </w:rPr>
        <w:t>,</w:t>
      </w:r>
      <w:r w:rsidRPr="00106C1E">
        <w:rPr>
          <w:rFonts w:ascii="Times New Roman" w:hAnsi="Times New Roman" w:cs="Times New Roman"/>
          <w:sz w:val="16"/>
          <w:szCs w:val="20"/>
        </w:rPr>
        <w:t xml:space="preserve">” </w:t>
      </w:r>
      <w:r w:rsidRPr="002D6215">
        <w:rPr>
          <w:rFonts w:ascii="Times New Roman" w:hAnsi="Times New Roman" w:cs="Times New Roman"/>
          <w:i/>
          <w:sz w:val="16"/>
          <w:szCs w:val="20"/>
        </w:rPr>
        <w:t>Journal of ICT R</w:t>
      </w:r>
      <w:r w:rsidR="002D6215" w:rsidRPr="002D6215">
        <w:rPr>
          <w:rFonts w:ascii="Times New Roman" w:hAnsi="Times New Roman" w:cs="Times New Roman"/>
          <w:i/>
          <w:sz w:val="16"/>
          <w:szCs w:val="20"/>
        </w:rPr>
        <w:t>esearch and Applications</w:t>
      </w:r>
      <w:r w:rsidRPr="00106C1E">
        <w:rPr>
          <w:rFonts w:ascii="Times New Roman" w:hAnsi="Times New Roman" w:cs="Times New Roman"/>
          <w:sz w:val="16"/>
          <w:szCs w:val="20"/>
        </w:rPr>
        <w:t>, v</w:t>
      </w:r>
      <w:proofErr w:type="spellStart"/>
      <w:r w:rsidR="002D6215">
        <w:rPr>
          <w:rFonts w:ascii="Times New Roman" w:hAnsi="Times New Roman" w:cs="Times New Roman"/>
          <w:sz w:val="16"/>
          <w:szCs w:val="20"/>
          <w:lang w:val="en-GB"/>
        </w:rPr>
        <w:t>ol</w:t>
      </w:r>
      <w:proofErr w:type="spellEnd"/>
      <w:r w:rsidRPr="00106C1E">
        <w:rPr>
          <w:rFonts w:ascii="Times New Roman" w:hAnsi="Times New Roman" w:cs="Times New Roman"/>
          <w:sz w:val="16"/>
          <w:szCs w:val="20"/>
        </w:rPr>
        <w:t>. 11, n</w:t>
      </w:r>
      <w:r w:rsidR="002D6215">
        <w:rPr>
          <w:rFonts w:ascii="Times New Roman" w:hAnsi="Times New Roman" w:cs="Times New Roman"/>
          <w:sz w:val="16"/>
          <w:szCs w:val="20"/>
          <w:lang w:val="en-GB"/>
        </w:rPr>
        <w:t>o</w:t>
      </w:r>
      <w:r w:rsidRPr="00106C1E">
        <w:rPr>
          <w:rFonts w:ascii="Times New Roman" w:hAnsi="Times New Roman" w:cs="Times New Roman"/>
          <w:sz w:val="16"/>
          <w:szCs w:val="20"/>
        </w:rPr>
        <w:t>. 3, p</w:t>
      </w:r>
      <w:r w:rsidR="002D6215">
        <w:rPr>
          <w:rFonts w:ascii="Times New Roman" w:hAnsi="Times New Roman" w:cs="Times New Roman"/>
          <w:sz w:val="16"/>
          <w:szCs w:val="20"/>
          <w:lang w:val="en-GB"/>
        </w:rPr>
        <w:t>p</w:t>
      </w:r>
      <w:r w:rsidRPr="00106C1E">
        <w:rPr>
          <w:rFonts w:ascii="Times New Roman" w:hAnsi="Times New Roman" w:cs="Times New Roman"/>
          <w:sz w:val="16"/>
          <w:szCs w:val="20"/>
        </w:rPr>
        <w:t>. 284-298, 2017.</w:t>
      </w:r>
    </w:p>
    <w:p w:rsidR="00C60E46" w:rsidRPr="00106C1E" w:rsidRDefault="00C60E46" w:rsidP="00C60E46">
      <w:pPr>
        <w:pStyle w:val="ListParagraph"/>
        <w:numPr>
          <w:ilvl w:val="0"/>
          <w:numId w:val="14"/>
        </w:numPr>
        <w:spacing w:after="60"/>
        <w:ind w:left="426" w:hanging="426"/>
        <w:rPr>
          <w:sz w:val="16"/>
        </w:rPr>
      </w:pPr>
      <w:proofErr w:type="spellStart"/>
      <w:r w:rsidRPr="00106C1E">
        <w:rPr>
          <w:sz w:val="16"/>
        </w:rPr>
        <w:t>Russakovsky</w:t>
      </w:r>
      <w:proofErr w:type="spellEnd"/>
      <w:r w:rsidRPr="00106C1E">
        <w:rPr>
          <w:sz w:val="16"/>
        </w:rPr>
        <w:t>, O., Deng, J., Su, H. et al., “</w:t>
      </w:r>
      <w:proofErr w:type="spellStart"/>
      <w:r w:rsidRPr="00100B23">
        <w:rPr>
          <w:sz w:val="16"/>
        </w:rPr>
        <w:t>ImageNet</w:t>
      </w:r>
      <w:proofErr w:type="spellEnd"/>
      <w:r w:rsidRPr="00100B23">
        <w:rPr>
          <w:sz w:val="16"/>
        </w:rPr>
        <w:t xml:space="preserve"> Large Scale Visual Recognition Challenge</w:t>
      </w:r>
      <w:r w:rsidR="00100B23">
        <w:rPr>
          <w:sz w:val="16"/>
        </w:rPr>
        <w:t xml:space="preserve">,” </w:t>
      </w:r>
      <w:r w:rsidRPr="00100B23">
        <w:rPr>
          <w:rStyle w:val="InternetLink"/>
          <w:i/>
          <w:color w:val="00000A"/>
          <w:sz w:val="16"/>
          <w:u w:val="none"/>
        </w:rPr>
        <w:t>International Journal of Computer Vision</w:t>
      </w:r>
      <w:r w:rsidRPr="00106C1E">
        <w:rPr>
          <w:sz w:val="16"/>
        </w:rPr>
        <w:t xml:space="preserve">, </w:t>
      </w:r>
      <w:r w:rsidR="00100B23">
        <w:rPr>
          <w:sz w:val="16"/>
        </w:rPr>
        <w:t>vol.</w:t>
      </w:r>
      <w:r w:rsidRPr="00106C1E">
        <w:rPr>
          <w:sz w:val="16"/>
        </w:rPr>
        <w:t xml:space="preserve"> 115, </w:t>
      </w:r>
      <w:r w:rsidR="00100B23">
        <w:rPr>
          <w:rStyle w:val="InternetLink"/>
          <w:color w:val="00000A"/>
          <w:sz w:val="16"/>
          <w:u w:val="none"/>
        </w:rPr>
        <w:t>no.</w:t>
      </w:r>
      <w:r w:rsidRPr="00106C1E">
        <w:rPr>
          <w:rStyle w:val="InternetLink"/>
          <w:color w:val="00000A"/>
          <w:sz w:val="16"/>
          <w:u w:val="none"/>
        </w:rPr>
        <w:t> 3</w:t>
      </w:r>
      <w:r w:rsidRPr="00106C1E">
        <w:rPr>
          <w:sz w:val="16"/>
        </w:rPr>
        <w:t>, </w:t>
      </w:r>
      <w:proofErr w:type="spellStart"/>
      <w:r w:rsidRPr="00106C1E">
        <w:rPr>
          <w:sz w:val="16"/>
        </w:rPr>
        <w:t>pp</w:t>
      </w:r>
      <w:proofErr w:type="spellEnd"/>
      <w:r w:rsidRPr="00106C1E">
        <w:rPr>
          <w:sz w:val="16"/>
        </w:rPr>
        <w:t xml:space="preserve"> 211</w:t>
      </w:r>
      <w:r w:rsidR="00100B23">
        <w:rPr>
          <w:sz w:val="16"/>
        </w:rPr>
        <w:t>-</w:t>
      </w:r>
      <w:r w:rsidRPr="00106C1E">
        <w:rPr>
          <w:sz w:val="16"/>
        </w:rPr>
        <w:t>252, 2015.</w:t>
      </w:r>
    </w:p>
    <w:p w:rsidR="00C60E46" w:rsidRPr="00106C1E" w:rsidRDefault="00C60E46" w:rsidP="00C60E46">
      <w:pPr>
        <w:pStyle w:val="ListParagraph"/>
        <w:numPr>
          <w:ilvl w:val="0"/>
          <w:numId w:val="14"/>
        </w:numPr>
        <w:spacing w:after="60"/>
        <w:ind w:left="426" w:hanging="426"/>
        <w:rPr>
          <w:sz w:val="16"/>
        </w:rPr>
      </w:pPr>
      <w:r w:rsidRPr="00106C1E">
        <w:rPr>
          <w:rStyle w:val="InternetLink"/>
          <w:color w:val="00000A"/>
          <w:sz w:val="16"/>
          <w:u w:val="none"/>
        </w:rPr>
        <w:t xml:space="preserve">Alex </w:t>
      </w:r>
      <w:proofErr w:type="spellStart"/>
      <w:r w:rsidRPr="00106C1E">
        <w:rPr>
          <w:rStyle w:val="InternetLink"/>
          <w:color w:val="00000A"/>
          <w:sz w:val="16"/>
          <w:u w:val="none"/>
        </w:rPr>
        <w:t>Krizhevsky</w:t>
      </w:r>
      <w:proofErr w:type="spellEnd"/>
      <w:r w:rsidRPr="00106C1E">
        <w:rPr>
          <w:sz w:val="16"/>
        </w:rPr>
        <w:t xml:space="preserve">, </w:t>
      </w:r>
      <w:proofErr w:type="spellStart"/>
      <w:r w:rsidRPr="00106C1E">
        <w:rPr>
          <w:rStyle w:val="InternetLink"/>
          <w:color w:val="00000A"/>
          <w:sz w:val="16"/>
          <w:u w:val="none"/>
        </w:rPr>
        <w:t>Ilya</w:t>
      </w:r>
      <w:proofErr w:type="spellEnd"/>
      <w:r w:rsidRPr="00106C1E">
        <w:rPr>
          <w:rStyle w:val="InternetLink"/>
          <w:color w:val="00000A"/>
          <w:sz w:val="16"/>
          <w:u w:val="none"/>
        </w:rPr>
        <w:t xml:space="preserve"> </w:t>
      </w:r>
      <w:proofErr w:type="spellStart"/>
      <w:r w:rsidRPr="00106C1E">
        <w:rPr>
          <w:rStyle w:val="InternetLink"/>
          <w:color w:val="00000A"/>
          <w:sz w:val="16"/>
          <w:u w:val="none"/>
        </w:rPr>
        <w:t>Sutskever</w:t>
      </w:r>
      <w:proofErr w:type="spellEnd"/>
      <w:r w:rsidRPr="00106C1E">
        <w:rPr>
          <w:sz w:val="16"/>
        </w:rPr>
        <w:t xml:space="preserve"> and </w:t>
      </w:r>
      <w:r w:rsidRPr="00106C1E">
        <w:rPr>
          <w:rStyle w:val="InternetLink"/>
          <w:color w:val="00000A"/>
          <w:sz w:val="16"/>
          <w:u w:val="none"/>
        </w:rPr>
        <w:t>Geoffrey E. Hinton</w:t>
      </w:r>
      <w:r w:rsidRPr="00106C1E">
        <w:rPr>
          <w:sz w:val="16"/>
        </w:rPr>
        <w:t>, “</w:t>
      </w:r>
      <w:proofErr w:type="spellStart"/>
      <w:r w:rsidRPr="00100B23">
        <w:rPr>
          <w:sz w:val="16"/>
        </w:rPr>
        <w:t>ImageNet</w:t>
      </w:r>
      <w:proofErr w:type="spellEnd"/>
      <w:r w:rsidRPr="00100B23">
        <w:rPr>
          <w:sz w:val="16"/>
        </w:rPr>
        <w:t xml:space="preserve"> Classification with Deep Convolutional Neural Networks</w:t>
      </w:r>
      <w:r w:rsidR="00100B23" w:rsidRPr="00100B23">
        <w:rPr>
          <w:sz w:val="16"/>
        </w:rPr>
        <w:t>,</w:t>
      </w:r>
      <w:r w:rsidRPr="00106C1E">
        <w:rPr>
          <w:sz w:val="16"/>
        </w:rPr>
        <w:t xml:space="preserve">” </w:t>
      </w:r>
      <w:r w:rsidRPr="00100B23">
        <w:rPr>
          <w:i/>
          <w:sz w:val="16"/>
        </w:rPr>
        <w:t>Neural Information Processing Systems</w:t>
      </w:r>
      <w:r w:rsidRPr="00106C1E">
        <w:rPr>
          <w:sz w:val="16"/>
        </w:rPr>
        <w:t>,</w:t>
      </w:r>
      <w:r w:rsidR="002F0A56">
        <w:rPr>
          <w:sz w:val="16"/>
        </w:rPr>
        <w:t xml:space="preserve"> </w:t>
      </w:r>
      <w:r w:rsidRPr="00106C1E">
        <w:rPr>
          <w:sz w:val="16"/>
        </w:rPr>
        <w:t xml:space="preserve">pp. </w:t>
      </w:r>
      <w:r w:rsidRPr="00106C1E">
        <w:rPr>
          <w:color w:val="222222"/>
          <w:sz w:val="16"/>
          <w:shd w:val="clear" w:color="auto" w:fill="FFFFFF"/>
        </w:rPr>
        <w:t>1097-1105, 2012.</w:t>
      </w:r>
    </w:p>
    <w:p w:rsidR="00C60E46" w:rsidRPr="00106C1E" w:rsidRDefault="00C60E46" w:rsidP="00C60E46">
      <w:pPr>
        <w:pStyle w:val="ListParagraph"/>
        <w:numPr>
          <w:ilvl w:val="0"/>
          <w:numId w:val="14"/>
        </w:numPr>
        <w:spacing w:after="60"/>
        <w:ind w:left="426" w:hanging="426"/>
        <w:rPr>
          <w:sz w:val="16"/>
        </w:rPr>
      </w:pPr>
      <w:proofErr w:type="spellStart"/>
      <w:r w:rsidRPr="00106C1E">
        <w:rPr>
          <w:rStyle w:val="InternetLink"/>
          <w:color w:val="00000A"/>
          <w:sz w:val="16"/>
          <w:u w:val="none"/>
        </w:rPr>
        <w:t>Srdjan</w:t>
      </w:r>
      <w:proofErr w:type="spellEnd"/>
      <w:r w:rsidRPr="00106C1E">
        <w:rPr>
          <w:rStyle w:val="InternetLink"/>
          <w:color w:val="00000A"/>
          <w:sz w:val="16"/>
          <w:u w:val="none"/>
        </w:rPr>
        <w:t xml:space="preserve"> </w:t>
      </w:r>
      <w:proofErr w:type="spellStart"/>
      <w:r w:rsidRPr="00106C1E">
        <w:rPr>
          <w:rStyle w:val="InternetLink"/>
          <w:color w:val="00000A"/>
          <w:sz w:val="16"/>
          <w:u w:val="none"/>
        </w:rPr>
        <w:t>Sladojevic</w:t>
      </w:r>
      <w:proofErr w:type="spellEnd"/>
      <w:r w:rsidRPr="00106C1E">
        <w:rPr>
          <w:sz w:val="16"/>
        </w:rPr>
        <w:t xml:space="preserve">, </w:t>
      </w:r>
      <w:r w:rsidRPr="00106C1E">
        <w:rPr>
          <w:rStyle w:val="InternetLink"/>
          <w:color w:val="00000A"/>
          <w:sz w:val="16"/>
          <w:u w:val="none"/>
        </w:rPr>
        <w:t xml:space="preserve">Marko </w:t>
      </w:r>
      <w:proofErr w:type="spellStart"/>
      <w:r w:rsidRPr="00106C1E">
        <w:rPr>
          <w:rStyle w:val="InternetLink"/>
          <w:color w:val="00000A"/>
          <w:sz w:val="16"/>
          <w:u w:val="none"/>
        </w:rPr>
        <w:t>Arsenovic</w:t>
      </w:r>
      <w:proofErr w:type="spellEnd"/>
      <w:r w:rsidRPr="00106C1E">
        <w:rPr>
          <w:sz w:val="16"/>
        </w:rPr>
        <w:t xml:space="preserve">, </w:t>
      </w:r>
      <w:proofErr w:type="spellStart"/>
      <w:r w:rsidRPr="00106C1E">
        <w:rPr>
          <w:rStyle w:val="InternetLink"/>
          <w:color w:val="00000A"/>
          <w:sz w:val="16"/>
          <w:u w:val="none"/>
        </w:rPr>
        <w:t>Andras</w:t>
      </w:r>
      <w:proofErr w:type="spellEnd"/>
      <w:r w:rsidRPr="00106C1E">
        <w:rPr>
          <w:rStyle w:val="InternetLink"/>
          <w:color w:val="00000A"/>
          <w:sz w:val="16"/>
          <w:u w:val="none"/>
        </w:rPr>
        <w:t xml:space="preserve"> </w:t>
      </w:r>
      <w:proofErr w:type="spellStart"/>
      <w:r w:rsidRPr="00106C1E">
        <w:rPr>
          <w:rStyle w:val="InternetLink"/>
          <w:color w:val="00000A"/>
          <w:sz w:val="16"/>
          <w:u w:val="none"/>
        </w:rPr>
        <w:t>Anderla</w:t>
      </w:r>
      <w:proofErr w:type="spellEnd"/>
      <w:r w:rsidRPr="00106C1E">
        <w:rPr>
          <w:sz w:val="16"/>
        </w:rPr>
        <w:t xml:space="preserve">, </w:t>
      </w:r>
      <w:proofErr w:type="spellStart"/>
      <w:r w:rsidRPr="00106C1E">
        <w:rPr>
          <w:rStyle w:val="InternetLink"/>
          <w:color w:val="00000A"/>
          <w:sz w:val="16"/>
          <w:u w:val="none"/>
        </w:rPr>
        <w:t>Dubravko</w:t>
      </w:r>
      <w:proofErr w:type="spellEnd"/>
      <w:r w:rsidRPr="00106C1E">
        <w:rPr>
          <w:rStyle w:val="InternetLink"/>
          <w:color w:val="00000A"/>
          <w:sz w:val="16"/>
          <w:u w:val="none"/>
        </w:rPr>
        <w:t xml:space="preserve"> </w:t>
      </w:r>
      <w:proofErr w:type="spellStart"/>
      <w:r w:rsidRPr="00106C1E">
        <w:rPr>
          <w:rStyle w:val="InternetLink"/>
          <w:color w:val="00000A"/>
          <w:sz w:val="16"/>
          <w:u w:val="none"/>
        </w:rPr>
        <w:t>Culibrk</w:t>
      </w:r>
      <w:proofErr w:type="spellEnd"/>
      <w:r w:rsidRPr="00106C1E">
        <w:rPr>
          <w:sz w:val="16"/>
        </w:rPr>
        <w:t>, and </w:t>
      </w:r>
      <w:proofErr w:type="spellStart"/>
      <w:r w:rsidRPr="00106C1E">
        <w:rPr>
          <w:sz w:val="16"/>
        </w:rPr>
        <w:t>Darko</w:t>
      </w:r>
      <w:proofErr w:type="spellEnd"/>
      <w:r w:rsidRPr="00106C1E">
        <w:rPr>
          <w:sz w:val="16"/>
        </w:rPr>
        <w:t xml:space="preserve"> </w:t>
      </w:r>
      <w:proofErr w:type="spellStart"/>
      <w:r w:rsidRPr="00106C1E">
        <w:rPr>
          <w:sz w:val="16"/>
        </w:rPr>
        <w:t>Stefanovic</w:t>
      </w:r>
      <w:proofErr w:type="spellEnd"/>
      <w:r w:rsidRPr="00106C1E">
        <w:rPr>
          <w:sz w:val="16"/>
        </w:rPr>
        <w:t>, “</w:t>
      </w:r>
      <w:r w:rsidRPr="00C25076">
        <w:rPr>
          <w:sz w:val="16"/>
        </w:rPr>
        <w:t>Deep Neural Networks Based Recognition of Plant Diseases by Leaf Image Classification</w:t>
      </w:r>
      <w:r w:rsidR="00C25076">
        <w:rPr>
          <w:sz w:val="16"/>
        </w:rPr>
        <w:t>,</w:t>
      </w:r>
      <w:r w:rsidRPr="00106C1E">
        <w:rPr>
          <w:sz w:val="16"/>
        </w:rPr>
        <w:t>”</w:t>
      </w:r>
      <w:r w:rsidR="00C25076">
        <w:rPr>
          <w:sz w:val="16"/>
        </w:rPr>
        <w:t xml:space="preserve"> </w:t>
      </w:r>
      <w:r w:rsidRPr="00C25076">
        <w:rPr>
          <w:i/>
          <w:sz w:val="16"/>
        </w:rPr>
        <w:t>Journal Computational Intelligence and Neuroscience</w:t>
      </w:r>
      <w:r w:rsidRPr="00106C1E">
        <w:rPr>
          <w:sz w:val="16"/>
        </w:rPr>
        <w:t xml:space="preserve">, </w:t>
      </w:r>
      <w:r w:rsidR="00C25076">
        <w:rPr>
          <w:sz w:val="16"/>
        </w:rPr>
        <w:t>vol.</w:t>
      </w:r>
      <w:r w:rsidRPr="00106C1E">
        <w:rPr>
          <w:sz w:val="16"/>
        </w:rPr>
        <w:t> 2016, 2016.</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Style w:val="InternetLink"/>
          <w:rFonts w:ascii="Times New Roman" w:hAnsi="Times New Roman" w:cs="Times New Roman"/>
          <w:color w:val="00000A"/>
          <w:sz w:val="16"/>
          <w:szCs w:val="20"/>
          <w:u w:val="none"/>
        </w:rPr>
        <w:lastRenderedPageBreak/>
        <w:t>Sharada P. Mohanty</w:t>
      </w:r>
      <w:r w:rsidRPr="00106C1E">
        <w:rPr>
          <w:rFonts w:ascii="Times New Roman" w:hAnsi="Times New Roman" w:cs="Times New Roman"/>
          <w:sz w:val="16"/>
          <w:szCs w:val="20"/>
        </w:rPr>
        <w:t>, David P.Hughes and Marcel Salathé, “</w:t>
      </w:r>
      <w:r w:rsidRPr="00C25076">
        <w:rPr>
          <w:rFonts w:ascii="Times New Roman" w:hAnsi="Times New Roman" w:cs="Times New Roman"/>
          <w:sz w:val="16"/>
          <w:szCs w:val="20"/>
        </w:rPr>
        <w:t>Using Deep Learning for Image-Based Plant Disease Detection</w:t>
      </w:r>
      <w:r w:rsidR="00C25076">
        <w:rPr>
          <w:rFonts w:ascii="Times New Roman" w:hAnsi="Times New Roman" w:cs="Times New Roman"/>
          <w:sz w:val="16"/>
          <w:szCs w:val="20"/>
          <w:lang w:val="en-GB"/>
        </w:rPr>
        <w:t>,</w:t>
      </w:r>
      <w:r w:rsidRPr="00106C1E">
        <w:rPr>
          <w:rFonts w:ascii="Times New Roman" w:hAnsi="Times New Roman" w:cs="Times New Roman"/>
          <w:sz w:val="16"/>
          <w:szCs w:val="20"/>
        </w:rPr>
        <w:t>”</w:t>
      </w:r>
      <w:r w:rsidR="00C25076">
        <w:rPr>
          <w:rFonts w:ascii="Times New Roman" w:hAnsi="Times New Roman" w:cs="Times New Roman"/>
          <w:sz w:val="16"/>
          <w:szCs w:val="20"/>
          <w:lang w:val="en-GB"/>
        </w:rPr>
        <w:t xml:space="preserve"> </w:t>
      </w:r>
      <w:r w:rsidRPr="00C25076">
        <w:rPr>
          <w:rFonts w:ascii="Times New Roman" w:hAnsi="Times New Roman" w:cs="Times New Roman"/>
          <w:i/>
          <w:sz w:val="16"/>
          <w:szCs w:val="20"/>
        </w:rPr>
        <w:t>Frontiers in Plant Science</w:t>
      </w:r>
      <w:r w:rsidRPr="00106C1E">
        <w:rPr>
          <w:rFonts w:ascii="Times New Roman" w:hAnsi="Times New Roman" w:cs="Times New Roman"/>
          <w:sz w:val="16"/>
          <w:szCs w:val="20"/>
        </w:rPr>
        <w:t>, 2016.</w:t>
      </w:r>
    </w:p>
    <w:p w:rsidR="00C60E46" w:rsidRPr="00106C1E" w:rsidRDefault="00C60E46" w:rsidP="00C60E46">
      <w:pPr>
        <w:pStyle w:val="ListParagraph"/>
        <w:numPr>
          <w:ilvl w:val="0"/>
          <w:numId w:val="14"/>
        </w:numPr>
        <w:spacing w:after="60"/>
        <w:ind w:left="426" w:hanging="426"/>
        <w:rPr>
          <w:sz w:val="16"/>
        </w:rPr>
      </w:pPr>
      <w:r w:rsidRPr="00106C1E">
        <w:rPr>
          <w:sz w:val="16"/>
        </w:rPr>
        <w:t xml:space="preserve">Yu-Dong Zhang, Khan Muhammad, and </w:t>
      </w:r>
      <w:proofErr w:type="spellStart"/>
      <w:r w:rsidRPr="00106C1E">
        <w:rPr>
          <w:sz w:val="16"/>
        </w:rPr>
        <w:t>Chaosheng</w:t>
      </w:r>
      <w:proofErr w:type="spellEnd"/>
      <w:r w:rsidRPr="00106C1E">
        <w:rPr>
          <w:sz w:val="16"/>
        </w:rPr>
        <w:t xml:space="preserve"> Tang, “</w:t>
      </w:r>
      <w:r w:rsidRPr="00C25076">
        <w:rPr>
          <w:sz w:val="16"/>
        </w:rPr>
        <w:t>Twelve-layer Deep Convolutional Neural Network with Stochastic Pooling for Tea Category Classification on GPU Platform</w:t>
      </w:r>
      <w:r w:rsidR="00C25076">
        <w:rPr>
          <w:sz w:val="16"/>
        </w:rPr>
        <w:t>,</w:t>
      </w:r>
      <w:r w:rsidRPr="00106C1E">
        <w:rPr>
          <w:sz w:val="16"/>
        </w:rPr>
        <w:t xml:space="preserve">” </w:t>
      </w:r>
      <w:r w:rsidRPr="00C25076">
        <w:rPr>
          <w:i/>
          <w:sz w:val="16"/>
        </w:rPr>
        <w:t>Journal Multimedia Tools and Applications</w:t>
      </w:r>
      <w:r w:rsidRPr="00106C1E">
        <w:rPr>
          <w:sz w:val="16"/>
        </w:rPr>
        <w:t xml:space="preserve">, </w:t>
      </w:r>
      <w:r w:rsidR="00C25076">
        <w:rPr>
          <w:sz w:val="16"/>
        </w:rPr>
        <w:t>vol.</w:t>
      </w:r>
      <w:r w:rsidRPr="00106C1E">
        <w:rPr>
          <w:sz w:val="16"/>
        </w:rPr>
        <w:t xml:space="preserve"> 77, </w:t>
      </w:r>
      <w:r w:rsidR="00C25076">
        <w:rPr>
          <w:rStyle w:val="InternetLink"/>
          <w:color w:val="00000A"/>
          <w:sz w:val="16"/>
          <w:u w:val="none"/>
        </w:rPr>
        <w:t>no.</w:t>
      </w:r>
      <w:r w:rsidRPr="00106C1E">
        <w:rPr>
          <w:rStyle w:val="InternetLink"/>
          <w:color w:val="00000A"/>
          <w:sz w:val="16"/>
          <w:u w:val="none"/>
        </w:rPr>
        <w:t> 17</w:t>
      </w:r>
      <w:r w:rsidRPr="00106C1E">
        <w:rPr>
          <w:sz w:val="16"/>
        </w:rPr>
        <w:t>, pp</w:t>
      </w:r>
      <w:r w:rsidR="00C25076">
        <w:rPr>
          <w:sz w:val="16"/>
        </w:rPr>
        <w:t>.</w:t>
      </w:r>
      <w:r w:rsidRPr="00106C1E">
        <w:rPr>
          <w:sz w:val="16"/>
        </w:rPr>
        <w:t xml:space="preserve"> 22821</w:t>
      </w:r>
      <w:r w:rsidR="00C25076">
        <w:rPr>
          <w:sz w:val="16"/>
        </w:rPr>
        <w:t>-</w:t>
      </w:r>
      <w:r w:rsidRPr="00106C1E">
        <w:rPr>
          <w:sz w:val="16"/>
        </w:rPr>
        <w:t>22839, 2018.</w:t>
      </w:r>
    </w:p>
    <w:p w:rsidR="00C60E46" w:rsidRPr="00106C1E" w:rsidRDefault="00C60E46" w:rsidP="00C60E46">
      <w:pPr>
        <w:pStyle w:val="ListParagraph"/>
        <w:numPr>
          <w:ilvl w:val="0"/>
          <w:numId w:val="14"/>
        </w:numPr>
        <w:spacing w:after="60"/>
        <w:ind w:left="426" w:hanging="426"/>
        <w:rPr>
          <w:sz w:val="16"/>
        </w:rPr>
      </w:pPr>
      <w:r w:rsidRPr="00106C1E">
        <w:rPr>
          <w:rStyle w:val="InternetLink"/>
          <w:color w:val="00000A"/>
          <w:sz w:val="16"/>
          <w:u w:val="none"/>
        </w:rPr>
        <w:t>Guan Wang</w:t>
      </w:r>
      <w:r w:rsidRPr="00106C1E">
        <w:rPr>
          <w:sz w:val="16"/>
        </w:rPr>
        <w:t>, </w:t>
      </w:r>
      <w:r w:rsidRPr="00106C1E">
        <w:rPr>
          <w:rStyle w:val="InternetLink"/>
          <w:color w:val="00000A"/>
          <w:sz w:val="16"/>
          <w:u w:val="none"/>
        </w:rPr>
        <w:t>Yu Sun</w:t>
      </w:r>
      <w:r w:rsidRPr="00106C1E">
        <w:rPr>
          <w:sz w:val="16"/>
        </w:rPr>
        <w:t>, and </w:t>
      </w:r>
      <w:proofErr w:type="spellStart"/>
      <w:r w:rsidRPr="00106C1E">
        <w:rPr>
          <w:rStyle w:val="InternetLink"/>
          <w:color w:val="00000A"/>
          <w:sz w:val="16"/>
          <w:u w:val="none"/>
        </w:rPr>
        <w:t>Jianxin</w:t>
      </w:r>
      <w:proofErr w:type="spellEnd"/>
      <w:r w:rsidRPr="00106C1E">
        <w:rPr>
          <w:rStyle w:val="InternetLink"/>
          <w:color w:val="00000A"/>
          <w:sz w:val="16"/>
          <w:u w:val="none"/>
        </w:rPr>
        <w:t> Wang</w:t>
      </w:r>
      <w:r w:rsidRPr="00106C1E">
        <w:rPr>
          <w:sz w:val="16"/>
        </w:rPr>
        <w:t>, “</w:t>
      </w:r>
      <w:r w:rsidRPr="00C25076">
        <w:rPr>
          <w:sz w:val="16"/>
        </w:rPr>
        <w:t>Automatic Image-Based Plant Disease Severity Estimation Using Deep Learning</w:t>
      </w:r>
      <w:r w:rsidR="00C25076">
        <w:rPr>
          <w:sz w:val="16"/>
        </w:rPr>
        <w:t>,</w:t>
      </w:r>
      <w:r w:rsidRPr="00106C1E">
        <w:rPr>
          <w:sz w:val="16"/>
        </w:rPr>
        <w:t>”</w:t>
      </w:r>
      <w:r w:rsidR="00C25076">
        <w:rPr>
          <w:sz w:val="16"/>
        </w:rPr>
        <w:t xml:space="preserve"> </w:t>
      </w:r>
      <w:r w:rsidRPr="00C25076">
        <w:rPr>
          <w:i/>
          <w:sz w:val="16"/>
        </w:rPr>
        <w:t>Journal Computational Intelligence and Neuroscience</w:t>
      </w:r>
      <w:r w:rsidRPr="00106C1E">
        <w:rPr>
          <w:sz w:val="16"/>
        </w:rPr>
        <w:t xml:space="preserve">, </w:t>
      </w:r>
      <w:r w:rsidR="00C25076">
        <w:rPr>
          <w:sz w:val="16"/>
        </w:rPr>
        <w:t>vol.</w:t>
      </w:r>
      <w:r w:rsidRPr="00106C1E">
        <w:rPr>
          <w:sz w:val="16"/>
        </w:rPr>
        <w:t> 2017, 2017.</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sz w:val="16"/>
          <w:szCs w:val="20"/>
        </w:rPr>
      </w:pPr>
      <w:r w:rsidRPr="00106C1E">
        <w:rPr>
          <w:rFonts w:ascii="Times New Roman" w:hAnsi="Times New Roman" w:cs="Times New Roman"/>
          <w:sz w:val="16"/>
          <w:szCs w:val="20"/>
        </w:rPr>
        <w:t>Endang Suryawati,</w:t>
      </w:r>
      <w:r w:rsidR="00C25076">
        <w:rPr>
          <w:rFonts w:ascii="Times New Roman" w:hAnsi="Times New Roman" w:cs="Times New Roman"/>
          <w:sz w:val="16"/>
          <w:szCs w:val="20"/>
          <w:lang w:val="en-GB"/>
        </w:rPr>
        <w:t xml:space="preserve"> </w:t>
      </w:r>
      <w:r w:rsidRPr="00106C1E">
        <w:rPr>
          <w:rFonts w:ascii="Times New Roman" w:hAnsi="Times New Roman" w:cs="Times New Roman"/>
          <w:sz w:val="16"/>
          <w:szCs w:val="20"/>
        </w:rPr>
        <w:t>Rika Sustika, R. Sandra Yuwana, Agus Subekti,  and Hilman Pardede,</w:t>
      </w:r>
      <w:r w:rsidR="00C25076">
        <w:rPr>
          <w:rFonts w:ascii="Times New Roman" w:hAnsi="Times New Roman" w:cs="Times New Roman"/>
          <w:sz w:val="16"/>
          <w:szCs w:val="20"/>
          <w:lang w:val="en-GB"/>
        </w:rPr>
        <w:t xml:space="preserve"> </w:t>
      </w:r>
      <w:r w:rsidRPr="00106C1E">
        <w:rPr>
          <w:rFonts w:ascii="Times New Roman" w:hAnsi="Times New Roman" w:cs="Times New Roman"/>
          <w:sz w:val="16"/>
          <w:szCs w:val="20"/>
        </w:rPr>
        <w:t>“</w:t>
      </w:r>
      <w:r w:rsidRPr="00C25076">
        <w:rPr>
          <w:rFonts w:ascii="Times New Roman" w:hAnsi="Times New Roman" w:cs="Times New Roman"/>
          <w:sz w:val="16"/>
          <w:szCs w:val="20"/>
        </w:rPr>
        <w:t>Deep Structured Convolutional Neural Network for Tomato Diseases Detection</w:t>
      </w:r>
      <w:r w:rsidR="00C25076">
        <w:rPr>
          <w:rFonts w:ascii="Times New Roman" w:hAnsi="Times New Roman" w:cs="Times New Roman"/>
          <w:sz w:val="16"/>
          <w:szCs w:val="20"/>
          <w:lang w:val="en-GB"/>
        </w:rPr>
        <w:t>,</w:t>
      </w:r>
      <w:r w:rsidRPr="00106C1E">
        <w:rPr>
          <w:rFonts w:ascii="Times New Roman" w:hAnsi="Times New Roman" w:cs="Times New Roman"/>
          <w:sz w:val="16"/>
          <w:szCs w:val="20"/>
        </w:rPr>
        <w:t>”</w:t>
      </w:r>
      <w:r w:rsidR="00C25076">
        <w:rPr>
          <w:rFonts w:ascii="Times New Roman" w:hAnsi="Times New Roman" w:cs="Times New Roman"/>
          <w:sz w:val="16"/>
          <w:szCs w:val="20"/>
          <w:lang w:val="en-GB"/>
        </w:rPr>
        <w:t xml:space="preserve"> </w:t>
      </w:r>
      <w:r w:rsidRPr="00106C1E">
        <w:rPr>
          <w:rFonts w:ascii="Times New Roman" w:hAnsi="Times New Roman" w:cs="Times New Roman"/>
          <w:sz w:val="16"/>
          <w:szCs w:val="20"/>
        </w:rPr>
        <w:t xml:space="preserve">in </w:t>
      </w:r>
      <w:r w:rsidRPr="00C25076">
        <w:rPr>
          <w:rStyle w:val="InternetLink"/>
          <w:rFonts w:ascii="Times New Roman" w:hAnsi="Times New Roman" w:cs="Times New Roman"/>
          <w:i/>
          <w:color w:val="00000A"/>
          <w:sz w:val="16"/>
          <w:szCs w:val="20"/>
          <w:u w:val="none"/>
        </w:rPr>
        <w:t>International Conference on Advanced Computer Science and Information Systems (ICACSIS)</w:t>
      </w:r>
      <w:r w:rsidRPr="00106C1E">
        <w:rPr>
          <w:rFonts w:ascii="Times New Roman" w:hAnsi="Times New Roman" w:cs="Times New Roman"/>
          <w:sz w:val="16"/>
          <w:szCs w:val="20"/>
        </w:rPr>
        <w:t>, 2018</w:t>
      </w:r>
      <w:r w:rsidR="003528CC">
        <w:rPr>
          <w:rFonts w:ascii="Times New Roman" w:hAnsi="Times New Roman" w:cs="Times New Roman"/>
          <w:sz w:val="16"/>
          <w:szCs w:val="20"/>
          <w:lang w:val="en-GB"/>
        </w:rPr>
        <w:t xml:space="preserve">, </w:t>
      </w:r>
      <w:r w:rsidR="003528CC">
        <w:rPr>
          <w:rFonts w:ascii="Times New Roman" w:hAnsi="Times New Roman" w:cs="Times New Roman"/>
          <w:sz w:val="16"/>
          <w:szCs w:val="20"/>
        </w:rPr>
        <w:t>pp. 385-390</w:t>
      </w:r>
      <w:r w:rsidRPr="00106C1E">
        <w:rPr>
          <w:rFonts w:ascii="Times New Roman" w:hAnsi="Times New Roman" w:cs="Times New Roman"/>
          <w:sz w:val="16"/>
          <w:szCs w:val="20"/>
        </w:rPr>
        <w:t>.</w:t>
      </w:r>
    </w:p>
    <w:p w:rsidR="00C60E46" w:rsidRPr="00106C1E" w:rsidRDefault="00C60E46" w:rsidP="00C60E46">
      <w:pPr>
        <w:pStyle w:val="Normal1"/>
        <w:widowControl w:val="0"/>
        <w:numPr>
          <w:ilvl w:val="0"/>
          <w:numId w:val="14"/>
        </w:numPr>
        <w:ind w:left="426" w:hanging="426"/>
        <w:jc w:val="both"/>
        <w:outlineLvl w:val="0"/>
        <w:rPr>
          <w:rFonts w:ascii="Times New Roman" w:hAnsi="Times New Roman" w:cs="Times New Roman"/>
          <w:bCs/>
          <w:sz w:val="16"/>
          <w:szCs w:val="20"/>
        </w:rPr>
      </w:pPr>
      <w:r w:rsidRPr="00106C1E">
        <w:rPr>
          <w:rFonts w:ascii="Times New Roman" w:hAnsi="Times New Roman" w:cs="Times New Roman"/>
          <w:sz w:val="16"/>
          <w:szCs w:val="20"/>
        </w:rPr>
        <w:t>Karen Simonyan and Andrew Zisserman, “</w:t>
      </w:r>
      <w:r w:rsidRPr="00C25076">
        <w:rPr>
          <w:rFonts w:ascii="Times New Roman" w:hAnsi="Times New Roman" w:cs="Times New Roman"/>
          <w:sz w:val="16"/>
          <w:szCs w:val="20"/>
        </w:rPr>
        <w:t>Very Deep Convolutional Networks forLarge-Scale Image Recognition</w:t>
      </w:r>
      <w:r w:rsidR="00C25076">
        <w:rPr>
          <w:rFonts w:ascii="Times New Roman" w:hAnsi="Times New Roman" w:cs="Times New Roman"/>
          <w:sz w:val="16"/>
          <w:szCs w:val="20"/>
          <w:lang w:val="en-GB"/>
        </w:rPr>
        <w:t>,</w:t>
      </w:r>
      <w:r w:rsidRPr="00106C1E">
        <w:rPr>
          <w:rFonts w:ascii="Times New Roman" w:hAnsi="Times New Roman" w:cs="Times New Roman"/>
          <w:sz w:val="16"/>
          <w:szCs w:val="20"/>
        </w:rPr>
        <w:t>” arXiv preprint arXiv:1409.1556, 2014.</w:t>
      </w:r>
    </w:p>
    <w:p w:rsidR="00C60E46" w:rsidRPr="00106C1E" w:rsidRDefault="00C60E46" w:rsidP="00FE7CEA">
      <w:pPr>
        <w:pStyle w:val="ListParagraph"/>
        <w:numPr>
          <w:ilvl w:val="0"/>
          <w:numId w:val="14"/>
        </w:numPr>
        <w:spacing w:after="60"/>
        <w:ind w:left="425" w:hanging="425"/>
        <w:contextualSpacing w:val="0"/>
        <w:rPr>
          <w:sz w:val="16"/>
        </w:rPr>
      </w:pPr>
      <w:r w:rsidRPr="00106C1E">
        <w:rPr>
          <w:sz w:val="16"/>
        </w:rPr>
        <w:t xml:space="preserve">Y. </w:t>
      </w:r>
      <w:proofErr w:type="spellStart"/>
      <w:r w:rsidRPr="00106C1E">
        <w:rPr>
          <w:sz w:val="16"/>
        </w:rPr>
        <w:t>LeCun</w:t>
      </w:r>
      <w:proofErr w:type="spellEnd"/>
      <w:r w:rsidRPr="00106C1E">
        <w:rPr>
          <w:sz w:val="16"/>
        </w:rPr>
        <w:t xml:space="preserve">, </w:t>
      </w:r>
      <w:r w:rsidRPr="00106C1E">
        <w:rPr>
          <w:rStyle w:val="blue-tooltip"/>
          <w:sz w:val="16"/>
          <w:shd w:val="clear" w:color="auto" w:fill="FFFFFF"/>
        </w:rPr>
        <w:t xml:space="preserve">B. </w:t>
      </w:r>
      <w:proofErr w:type="spellStart"/>
      <w:r w:rsidRPr="00106C1E">
        <w:rPr>
          <w:rStyle w:val="blue-tooltip"/>
          <w:sz w:val="16"/>
          <w:shd w:val="clear" w:color="auto" w:fill="FFFFFF"/>
        </w:rPr>
        <w:t>Boser</w:t>
      </w:r>
      <w:proofErr w:type="spellEnd"/>
      <w:r w:rsidRPr="00106C1E">
        <w:rPr>
          <w:rStyle w:val="blue-tooltip"/>
          <w:sz w:val="16"/>
          <w:shd w:val="clear" w:color="auto" w:fill="FFFFFF"/>
        </w:rPr>
        <w:t xml:space="preserve">, </w:t>
      </w:r>
      <w:r w:rsidRPr="00106C1E">
        <w:rPr>
          <w:rStyle w:val="authors-info"/>
          <w:sz w:val="16"/>
          <w:shd w:val="clear" w:color="auto" w:fill="FFFFFF"/>
        </w:rPr>
        <w:t> </w:t>
      </w:r>
      <w:r w:rsidRPr="00106C1E">
        <w:rPr>
          <w:rStyle w:val="blue-tooltip"/>
          <w:sz w:val="16"/>
          <w:shd w:val="clear" w:color="auto" w:fill="FFFFFF"/>
        </w:rPr>
        <w:t xml:space="preserve">J. S. </w:t>
      </w:r>
      <w:proofErr w:type="spellStart"/>
      <w:r w:rsidRPr="00106C1E">
        <w:rPr>
          <w:rStyle w:val="blue-tooltip"/>
          <w:sz w:val="16"/>
          <w:shd w:val="clear" w:color="auto" w:fill="FFFFFF"/>
        </w:rPr>
        <w:t>Denker</w:t>
      </w:r>
      <w:proofErr w:type="spellEnd"/>
      <w:r w:rsidRPr="00106C1E">
        <w:rPr>
          <w:rStyle w:val="blue-tooltip"/>
          <w:sz w:val="16"/>
          <w:shd w:val="clear" w:color="auto" w:fill="FFFFFF"/>
        </w:rPr>
        <w:t>,</w:t>
      </w:r>
      <w:r w:rsidRPr="00106C1E">
        <w:rPr>
          <w:sz w:val="16"/>
        </w:rPr>
        <w:t xml:space="preserve"> D. Henderson, R. E. Howard, W. Hubbard, and L. D. </w:t>
      </w:r>
      <w:proofErr w:type="spellStart"/>
      <w:r w:rsidRPr="00106C1E">
        <w:rPr>
          <w:sz w:val="16"/>
        </w:rPr>
        <w:t>Jackel</w:t>
      </w:r>
      <w:proofErr w:type="spellEnd"/>
      <w:r w:rsidRPr="00106C1E">
        <w:rPr>
          <w:sz w:val="16"/>
        </w:rPr>
        <w:t xml:space="preserve">, </w:t>
      </w:r>
      <w:r w:rsidR="00DB4C85">
        <w:rPr>
          <w:sz w:val="16"/>
        </w:rPr>
        <w:t>“</w:t>
      </w:r>
      <w:proofErr w:type="spellStart"/>
      <w:r w:rsidRPr="00DB4C85">
        <w:rPr>
          <w:sz w:val="16"/>
        </w:rPr>
        <w:t>Backpropagation</w:t>
      </w:r>
      <w:proofErr w:type="spellEnd"/>
      <w:r w:rsidRPr="00DB4C85">
        <w:rPr>
          <w:sz w:val="16"/>
        </w:rPr>
        <w:t xml:space="preserve"> Applied to Handwritten Zip Code Recognition</w:t>
      </w:r>
      <w:r w:rsidR="00DB4C85">
        <w:rPr>
          <w:sz w:val="16"/>
        </w:rPr>
        <w:t xml:space="preserve">,” </w:t>
      </w:r>
      <w:r w:rsidRPr="00DB4C85">
        <w:rPr>
          <w:i/>
          <w:sz w:val="16"/>
        </w:rPr>
        <w:t>Neural Computation</w:t>
      </w:r>
      <w:r w:rsidRPr="00106C1E">
        <w:rPr>
          <w:sz w:val="16"/>
        </w:rPr>
        <w:t>, vol. 1, no. 4, pp. 541-551, 1989.</w:t>
      </w:r>
    </w:p>
    <w:p w:rsidR="00C60E46" w:rsidRPr="00106C1E" w:rsidRDefault="00C60E46" w:rsidP="00FE7CEA">
      <w:pPr>
        <w:pStyle w:val="ListParagraph"/>
        <w:numPr>
          <w:ilvl w:val="0"/>
          <w:numId w:val="14"/>
        </w:numPr>
        <w:spacing w:after="60"/>
        <w:ind w:left="425" w:hanging="425"/>
        <w:contextualSpacing w:val="0"/>
        <w:rPr>
          <w:sz w:val="16"/>
        </w:rPr>
      </w:pPr>
      <w:proofErr w:type="spellStart"/>
      <w:r w:rsidRPr="00106C1E">
        <w:rPr>
          <w:sz w:val="16"/>
        </w:rPr>
        <w:t>Diederik</w:t>
      </w:r>
      <w:proofErr w:type="spellEnd"/>
      <w:r w:rsidRPr="00106C1E">
        <w:rPr>
          <w:sz w:val="16"/>
        </w:rPr>
        <w:t xml:space="preserve"> P. </w:t>
      </w:r>
      <w:proofErr w:type="spellStart"/>
      <w:r w:rsidRPr="00106C1E">
        <w:rPr>
          <w:sz w:val="16"/>
        </w:rPr>
        <w:t>Kingma</w:t>
      </w:r>
      <w:proofErr w:type="spellEnd"/>
      <w:r w:rsidRPr="00106C1E">
        <w:rPr>
          <w:sz w:val="16"/>
        </w:rPr>
        <w:t xml:space="preserve"> and Jimmy Lei Ba, “</w:t>
      </w:r>
      <w:r w:rsidRPr="00DB4C85">
        <w:rPr>
          <w:sz w:val="16"/>
        </w:rPr>
        <w:t>Adam: A Method for Stochastic Optimization</w:t>
      </w:r>
      <w:r w:rsidR="00DB4C85">
        <w:rPr>
          <w:sz w:val="16"/>
        </w:rPr>
        <w:t>,</w:t>
      </w:r>
      <w:r w:rsidRPr="00106C1E">
        <w:rPr>
          <w:sz w:val="16"/>
        </w:rPr>
        <w:t xml:space="preserve">” </w:t>
      </w:r>
      <w:proofErr w:type="spellStart"/>
      <w:r w:rsidRPr="00106C1E">
        <w:rPr>
          <w:sz w:val="16"/>
        </w:rPr>
        <w:t>arXiv</w:t>
      </w:r>
      <w:proofErr w:type="spellEnd"/>
      <w:r w:rsidRPr="00106C1E">
        <w:rPr>
          <w:sz w:val="16"/>
        </w:rPr>
        <w:t xml:space="preserve"> preprint arXiv</w:t>
      </w:r>
      <w:proofErr w:type="gramStart"/>
      <w:r w:rsidRPr="00106C1E">
        <w:rPr>
          <w:sz w:val="16"/>
        </w:rPr>
        <w:t>:1412.6980</w:t>
      </w:r>
      <w:proofErr w:type="gramEnd"/>
      <w:r w:rsidRPr="00106C1E">
        <w:rPr>
          <w:sz w:val="16"/>
        </w:rPr>
        <w:t>, 2014.</w:t>
      </w:r>
    </w:p>
    <w:p w:rsidR="00C60E46" w:rsidRPr="00106C1E" w:rsidRDefault="00C60E46" w:rsidP="00FE7CEA">
      <w:pPr>
        <w:pStyle w:val="ListParagraph"/>
        <w:numPr>
          <w:ilvl w:val="0"/>
          <w:numId w:val="14"/>
        </w:numPr>
        <w:spacing w:after="60"/>
        <w:ind w:left="425" w:hanging="425"/>
        <w:contextualSpacing w:val="0"/>
        <w:rPr>
          <w:sz w:val="16"/>
        </w:rPr>
      </w:pPr>
      <w:r w:rsidRPr="00106C1E">
        <w:rPr>
          <w:sz w:val="16"/>
        </w:rPr>
        <w:t xml:space="preserve">Phillip </w:t>
      </w:r>
      <w:proofErr w:type="spellStart"/>
      <w:r w:rsidRPr="00106C1E">
        <w:rPr>
          <w:sz w:val="16"/>
        </w:rPr>
        <w:t>Isola</w:t>
      </w:r>
      <w:proofErr w:type="spellEnd"/>
      <w:r w:rsidRPr="00106C1E">
        <w:rPr>
          <w:sz w:val="16"/>
        </w:rPr>
        <w:t xml:space="preserve">, Jun-Yan Zhu, </w:t>
      </w:r>
      <w:proofErr w:type="spellStart"/>
      <w:r w:rsidRPr="00106C1E">
        <w:rPr>
          <w:sz w:val="16"/>
        </w:rPr>
        <w:t>Tinghui</w:t>
      </w:r>
      <w:proofErr w:type="spellEnd"/>
      <w:r w:rsidRPr="00106C1E">
        <w:rPr>
          <w:sz w:val="16"/>
        </w:rPr>
        <w:t xml:space="preserve"> Zhou, and Alexei A. </w:t>
      </w:r>
      <w:proofErr w:type="spellStart"/>
      <w:r w:rsidRPr="00106C1E">
        <w:rPr>
          <w:sz w:val="16"/>
        </w:rPr>
        <w:t>Efros</w:t>
      </w:r>
      <w:proofErr w:type="spellEnd"/>
      <w:r w:rsidRPr="00106C1E">
        <w:rPr>
          <w:sz w:val="16"/>
        </w:rPr>
        <w:t>,</w:t>
      </w:r>
      <w:r w:rsidR="00FE7CEA" w:rsidRPr="00106C1E">
        <w:rPr>
          <w:sz w:val="16"/>
        </w:rPr>
        <w:t xml:space="preserve"> </w:t>
      </w:r>
      <w:r w:rsidRPr="00106C1E">
        <w:rPr>
          <w:sz w:val="16"/>
        </w:rPr>
        <w:t>“</w:t>
      </w:r>
      <w:r w:rsidRPr="00DB4C85">
        <w:rPr>
          <w:sz w:val="16"/>
        </w:rPr>
        <w:t>Image-to-Image Translation with Conditional Adversarial Networks</w:t>
      </w:r>
      <w:r w:rsidR="00DB4C85">
        <w:rPr>
          <w:sz w:val="16"/>
        </w:rPr>
        <w:t>,</w:t>
      </w:r>
      <w:r w:rsidRPr="00DB4C85">
        <w:rPr>
          <w:sz w:val="16"/>
        </w:rPr>
        <w:t>”</w:t>
      </w:r>
      <w:r w:rsidRPr="00106C1E">
        <w:rPr>
          <w:sz w:val="16"/>
        </w:rPr>
        <w:t xml:space="preserve"> </w:t>
      </w:r>
      <w:proofErr w:type="spellStart"/>
      <w:r w:rsidRPr="00106C1E">
        <w:rPr>
          <w:sz w:val="16"/>
        </w:rPr>
        <w:t>arXiv</w:t>
      </w:r>
      <w:proofErr w:type="spellEnd"/>
      <w:r w:rsidRPr="00106C1E">
        <w:rPr>
          <w:sz w:val="16"/>
        </w:rPr>
        <w:t xml:space="preserve"> preprint, 2017.</w:t>
      </w:r>
    </w:p>
    <w:p w:rsidR="00C60E46" w:rsidRPr="00106C1E" w:rsidRDefault="00C60E46" w:rsidP="00FE7CEA">
      <w:pPr>
        <w:pStyle w:val="ListParagraph"/>
        <w:numPr>
          <w:ilvl w:val="0"/>
          <w:numId w:val="14"/>
        </w:numPr>
        <w:spacing w:after="60"/>
        <w:ind w:left="425" w:hanging="425"/>
        <w:contextualSpacing w:val="0"/>
        <w:rPr>
          <w:sz w:val="16"/>
        </w:rPr>
      </w:pPr>
      <w:r w:rsidRPr="00106C1E">
        <w:rPr>
          <w:sz w:val="16"/>
        </w:rPr>
        <w:t xml:space="preserve">Kelvin </w:t>
      </w:r>
      <w:proofErr w:type="spellStart"/>
      <w:r w:rsidRPr="00106C1E">
        <w:rPr>
          <w:sz w:val="16"/>
        </w:rPr>
        <w:t>Xu</w:t>
      </w:r>
      <w:proofErr w:type="spellEnd"/>
      <w:r w:rsidRPr="00106C1E">
        <w:rPr>
          <w:sz w:val="16"/>
        </w:rPr>
        <w:t xml:space="preserve">, Jimmy Lei Ba, Ryan </w:t>
      </w:r>
      <w:proofErr w:type="spellStart"/>
      <w:r w:rsidRPr="00106C1E">
        <w:rPr>
          <w:sz w:val="16"/>
        </w:rPr>
        <w:t>Kiros</w:t>
      </w:r>
      <w:proofErr w:type="spellEnd"/>
      <w:r w:rsidRPr="00106C1E">
        <w:rPr>
          <w:sz w:val="16"/>
        </w:rPr>
        <w:t xml:space="preserve">, </w:t>
      </w:r>
      <w:proofErr w:type="spellStart"/>
      <w:r w:rsidRPr="00106C1E">
        <w:rPr>
          <w:sz w:val="16"/>
        </w:rPr>
        <w:t>Kyunghyun</w:t>
      </w:r>
      <w:proofErr w:type="spellEnd"/>
      <w:r w:rsidRPr="00106C1E">
        <w:rPr>
          <w:sz w:val="16"/>
        </w:rPr>
        <w:t xml:space="preserve"> Cho, Aaron </w:t>
      </w:r>
      <w:proofErr w:type="spellStart"/>
      <w:r w:rsidRPr="00106C1E">
        <w:rPr>
          <w:sz w:val="16"/>
        </w:rPr>
        <w:t>Courville</w:t>
      </w:r>
      <w:proofErr w:type="spellEnd"/>
      <w:r w:rsidRPr="00106C1E">
        <w:rPr>
          <w:sz w:val="16"/>
        </w:rPr>
        <w:t xml:space="preserve">, </w:t>
      </w:r>
      <w:proofErr w:type="spellStart"/>
      <w:r w:rsidRPr="00106C1E">
        <w:rPr>
          <w:sz w:val="16"/>
        </w:rPr>
        <w:t>Ruslan</w:t>
      </w:r>
      <w:proofErr w:type="spellEnd"/>
      <w:r w:rsidRPr="00106C1E">
        <w:rPr>
          <w:sz w:val="16"/>
        </w:rPr>
        <w:t xml:space="preserve"> </w:t>
      </w:r>
      <w:proofErr w:type="spellStart"/>
      <w:r w:rsidRPr="00106C1E">
        <w:rPr>
          <w:sz w:val="16"/>
        </w:rPr>
        <w:t>Salakhudinov</w:t>
      </w:r>
      <w:proofErr w:type="spellEnd"/>
      <w:r w:rsidRPr="00106C1E">
        <w:rPr>
          <w:sz w:val="16"/>
        </w:rPr>
        <w:t xml:space="preserve">, Richard S. </w:t>
      </w:r>
      <w:proofErr w:type="spellStart"/>
      <w:r w:rsidRPr="00106C1E">
        <w:rPr>
          <w:sz w:val="16"/>
        </w:rPr>
        <w:t>Zemel</w:t>
      </w:r>
      <w:proofErr w:type="spellEnd"/>
      <w:r w:rsidRPr="00106C1E">
        <w:rPr>
          <w:sz w:val="16"/>
        </w:rPr>
        <w:t xml:space="preserve">, and </w:t>
      </w:r>
      <w:proofErr w:type="spellStart"/>
      <w:r w:rsidRPr="00106C1E">
        <w:rPr>
          <w:sz w:val="16"/>
        </w:rPr>
        <w:t>Yoshua</w:t>
      </w:r>
      <w:proofErr w:type="spellEnd"/>
      <w:r w:rsidRPr="00106C1E">
        <w:rPr>
          <w:sz w:val="16"/>
        </w:rPr>
        <w:t xml:space="preserve"> </w:t>
      </w:r>
      <w:proofErr w:type="spellStart"/>
      <w:r w:rsidRPr="00106C1E">
        <w:rPr>
          <w:sz w:val="16"/>
        </w:rPr>
        <w:t>Bengio</w:t>
      </w:r>
      <w:proofErr w:type="spellEnd"/>
      <w:r w:rsidRPr="00106C1E">
        <w:rPr>
          <w:sz w:val="16"/>
        </w:rPr>
        <w:t>,</w:t>
      </w:r>
      <w:r w:rsidR="00DB4C85">
        <w:rPr>
          <w:sz w:val="16"/>
        </w:rPr>
        <w:t xml:space="preserve"> </w:t>
      </w:r>
      <w:r w:rsidRPr="00106C1E">
        <w:rPr>
          <w:sz w:val="16"/>
        </w:rPr>
        <w:t>“</w:t>
      </w:r>
      <w:r w:rsidRPr="00DB4C85">
        <w:rPr>
          <w:sz w:val="16"/>
        </w:rPr>
        <w:t>Show, Attend and Tell:</w:t>
      </w:r>
      <w:r w:rsidR="00DB4C85">
        <w:rPr>
          <w:sz w:val="16"/>
        </w:rPr>
        <w:t xml:space="preserve"> </w:t>
      </w:r>
      <w:r w:rsidRPr="00DB4C85">
        <w:rPr>
          <w:sz w:val="16"/>
        </w:rPr>
        <w:t>Neural Image Caption Generation with Visual Attention</w:t>
      </w:r>
      <w:r w:rsidR="00DB4C85">
        <w:rPr>
          <w:sz w:val="16"/>
        </w:rPr>
        <w:t>,</w:t>
      </w:r>
      <w:r w:rsidRPr="00106C1E">
        <w:rPr>
          <w:sz w:val="16"/>
        </w:rPr>
        <w:t xml:space="preserve">” </w:t>
      </w:r>
      <w:r w:rsidR="00DB4C85">
        <w:rPr>
          <w:sz w:val="16"/>
        </w:rPr>
        <w:t>i</w:t>
      </w:r>
      <w:r w:rsidRPr="00106C1E">
        <w:rPr>
          <w:sz w:val="16"/>
        </w:rPr>
        <w:t xml:space="preserve">n </w:t>
      </w:r>
      <w:r w:rsidRPr="00DB4C85">
        <w:rPr>
          <w:i/>
          <w:sz w:val="16"/>
        </w:rPr>
        <w:t>International Conference on Machine Learning</w:t>
      </w:r>
      <w:r w:rsidRPr="00106C1E">
        <w:rPr>
          <w:sz w:val="16"/>
        </w:rPr>
        <w:t>, 2015</w:t>
      </w:r>
      <w:r w:rsidR="00DB4C85">
        <w:rPr>
          <w:sz w:val="16"/>
        </w:rPr>
        <w:t>, pp. 2048-2057</w:t>
      </w:r>
      <w:r w:rsidRPr="00106C1E">
        <w:rPr>
          <w:sz w:val="16"/>
        </w:rPr>
        <w:t>.</w:t>
      </w:r>
    </w:p>
    <w:p w:rsidR="00C60E46" w:rsidRPr="00106C1E" w:rsidRDefault="00C60E46" w:rsidP="00FE7CEA">
      <w:pPr>
        <w:pStyle w:val="ListParagraph"/>
        <w:numPr>
          <w:ilvl w:val="0"/>
          <w:numId w:val="14"/>
        </w:numPr>
        <w:spacing w:after="60"/>
        <w:ind w:left="425" w:hanging="425"/>
        <w:contextualSpacing w:val="0"/>
        <w:rPr>
          <w:sz w:val="16"/>
        </w:rPr>
      </w:pPr>
      <w:proofErr w:type="spellStart"/>
      <w:r w:rsidRPr="00106C1E">
        <w:rPr>
          <w:sz w:val="16"/>
        </w:rPr>
        <w:t>Yoshua</w:t>
      </w:r>
      <w:proofErr w:type="spellEnd"/>
      <w:r w:rsidRPr="00106C1E">
        <w:rPr>
          <w:sz w:val="16"/>
        </w:rPr>
        <w:t xml:space="preserve"> </w:t>
      </w:r>
      <w:proofErr w:type="spellStart"/>
      <w:r w:rsidRPr="00106C1E">
        <w:rPr>
          <w:sz w:val="16"/>
        </w:rPr>
        <w:t>Bengio</w:t>
      </w:r>
      <w:proofErr w:type="spellEnd"/>
      <w:r w:rsidRPr="00106C1E">
        <w:rPr>
          <w:sz w:val="16"/>
        </w:rPr>
        <w:t xml:space="preserve">, Aaron </w:t>
      </w:r>
      <w:proofErr w:type="spellStart"/>
      <w:r w:rsidRPr="00106C1E">
        <w:rPr>
          <w:sz w:val="16"/>
        </w:rPr>
        <w:t>Courville</w:t>
      </w:r>
      <w:proofErr w:type="spellEnd"/>
      <w:r w:rsidRPr="00106C1E">
        <w:rPr>
          <w:sz w:val="16"/>
        </w:rPr>
        <w:t xml:space="preserve">, and Pascal Vincent, </w:t>
      </w:r>
      <w:r w:rsidR="00DB4C85">
        <w:rPr>
          <w:sz w:val="16"/>
        </w:rPr>
        <w:t>“</w:t>
      </w:r>
      <w:r w:rsidRPr="00DB4C85">
        <w:rPr>
          <w:sz w:val="16"/>
        </w:rPr>
        <w:t>Representation Learning: A Review and New Perspectives</w:t>
      </w:r>
      <w:r w:rsidR="00DB4C85">
        <w:rPr>
          <w:sz w:val="16"/>
        </w:rPr>
        <w:t>,”</w:t>
      </w:r>
      <w:r w:rsidRPr="00106C1E">
        <w:rPr>
          <w:sz w:val="16"/>
        </w:rPr>
        <w:t xml:space="preserve"> </w:t>
      </w:r>
      <w:r w:rsidRPr="00DB4C85">
        <w:rPr>
          <w:i/>
          <w:sz w:val="16"/>
        </w:rPr>
        <w:t>IEEE Transactions on Pattern Analysis and Machine Intelligence</w:t>
      </w:r>
      <w:r w:rsidRPr="00106C1E">
        <w:rPr>
          <w:sz w:val="16"/>
        </w:rPr>
        <w:t xml:space="preserve">, </w:t>
      </w:r>
      <w:r w:rsidR="00DB4C85">
        <w:rPr>
          <w:sz w:val="16"/>
        </w:rPr>
        <w:t xml:space="preserve">vol. </w:t>
      </w:r>
      <w:r w:rsidRPr="00106C1E">
        <w:rPr>
          <w:sz w:val="16"/>
        </w:rPr>
        <w:t>35, </w:t>
      </w:r>
      <w:r w:rsidR="00DB4C85">
        <w:rPr>
          <w:sz w:val="16"/>
        </w:rPr>
        <w:t xml:space="preserve">no. </w:t>
      </w:r>
      <w:r w:rsidRPr="00106C1E">
        <w:rPr>
          <w:sz w:val="16"/>
        </w:rPr>
        <w:t>8, 2013.</w:t>
      </w:r>
    </w:p>
    <w:p w:rsidR="00C60E46" w:rsidRPr="00106C1E" w:rsidRDefault="00C60E46" w:rsidP="00FE7CEA">
      <w:pPr>
        <w:pStyle w:val="ListParagraph"/>
        <w:numPr>
          <w:ilvl w:val="0"/>
          <w:numId w:val="14"/>
        </w:numPr>
        <w:spacing w:after="60"/>
        <w:ind w:left="425" w:hanging="425"/>
        <w:contextualSpacing w:val="0"/>
        <w:rPr>
          <w:sz w:val="16"/>
        </w:rPr>
      </w:pPr>
      <w:r w:rsidRPr="00106C1E">
        <w:rPr>
          <w:sz w:val="16"/>
        </w:rPr>
        <w:t xml:space="preserve">Yan </w:t>
      </w:r>
      <w:proofErr w:type="spellStart"/>
      <w:r w:rsidRPr="00106C1E">
        <w:rPr>
          <w:sz w:val="16"/>
        </w:rPr>
        <w:t>Xu</w:t>
      </w:r>
      <w:proofErr w:type="spellEnd"/>
      <w:r w:rsidRPr="00106C1E">
        <w:rPr>
          <w:sz w:val="16"/>
        </w:rPr>
        <w:t xml:space="preserve">, Tao Mo, </w:t>
      </w:r>
      <w:proofErr w:type="spellStart"/>
      <w:r w:rsidRPr="00106C1E">
        <w:rPr>
          <w:sz w:val="16"/>
        </w:rPr>
        <w:t>Qiwei</w:t>
      </w:r>
      <w:proofErr w:type="spellEnd"/>
      <w:r w:rsidRPr="00106C1E">
        <w:rPr>
          <w:sz w:val="16"/>
        </w:rPr>
        <w:t xml:space="preserve"> Feng, </w:t>
      </w:r>
      <w:proofErr w:type="spellStart"/>
      <w:r w:rsidRPr="00106C1E">
        <w:rPr>
          <w:sz w:val="16"/>
        </w:rPr>
        <w:t>Peilin</w:t>
      </w:r>
      <w:proofErr w:type="spellEnd"/>
      <w:r w:rsidRPr="00106C1E">
        <w:rPr>
          <w:sz w:val="16"/>
        </w:rPr>
        <w:t xml:space="preserve"> </w:t>
      </w:r>
      <w:proofErr w:type="spellStart"/>
      <w:r w:rsidRPr="00106C1E">
        <w:rPr>
          <w:sz w:val="16"/>
        </w:rPr>
        <w:t>Zhong</w:t>
      </w:r>
      <w:proofErr w:type="spellEnd"/>
      <w:r w:rsidRPr="00106C1E">
        <w:rPr>
          <w:sz w:val="16"/>
        </w:rPr>
        <w:t xml:space="preserve">, </w:t>
      </w:r>
      <w:proofErr w:type="spellStart"/>
      <w:r w:rsidRPr="00106C1E">
        <w:rPr>
          <w:sz w:val="16"/>
        </w:rPr>
        <w:t>Maode</w:t>
      </w:r>
      <w:proofErr w:type="spellEnd"/>
      <w:r w:rsidRPr="00106C1E">
        <w:rPr>
          <w:sz w:val="16"/>
        </w:rPr>
        <w:t xml:space="preserve"> Lai, and Eric I-Chao Chang, </w:t>
      </w:r>
      <w:r w:rsidR="00DB4C85">
        <w:rPr>
          <w:sz w:val="16"/>
        </w:rPr>
        <w:t>“</w:t>
      </w:r>
      <w:r w:rsidRPr="00DB4C85">
        <w:rPr>
          <w:sz w:val="16"/>
        </w:rPr>
        <w:t>Deep Learning of Feature Representation with Multiple Instance Learning</w:t>
      </w:r>
      <w:r w:rsidR="001D7483" w:rsidRPr="00DB4C85">
        <w:rPr>
          <w:sz w:val="16"/>
        </w:rPr>
        <w:t xml:space="preserve"> </w:t>
      </w:r>
      <w:r w:rsidRPr="00DB4C85">
        <w:rPr>
          <w:sz w:val="16"/>
        </w:rPr>
        <w:t>for Medical Image Analysis</w:t>
      </w:r>
      <w:r w:rsidRPr="00106C1E">
        <w:rPr>
          <w:sz w:val="16"/>
        </w:rPr>
        <w:t>,</w:t>
      </w:r>
      <w:r w:rsidR="00DB4C85">
        <w:rPr>
          <w:sz w:val="16"/>
        </w:rPr>
        <w:t>”</w:t>
      </w:r>
      <w:r w:rsidRPr="00106C1E">
        <w:rPr>
          <w:sz w:val="16"/>
        </w:rPr>
        <w:t> </w:t>
      </w:r>
      <w:r w:rsidR="00DB4C85">
        <w:rPr>
          <w:sz w:val="16"/>
        </w:rPr>
        <w:t xml:space="preserve">in </w:t>
      </w:r>
      <w:r w:rsidRPr="00DB4C85">
        <w:rPr>
          <w:i/>
          <w:sz w:val="16"/>
        </w:rPr>
        <w:t>2014 IEEE International Conference on Acoustics, Speech and Signal Processing (ICASSP)</w:t>
      </w:r>
      <w:r w:rsidRPr="00106C1E">
        <w:rPr>
          <w:sz w:val="16"/>
        </w:rPr>
        <w:t>, 2014</w:t>
      </w:r>
      <w:r w:rsidR="00DB4C85">
        <w:rPr>
          <w:sz w:val="16"/>
        </w:rPr>
        <w:t>, pp. 1626-1630</w:t>
      </w:r>
      <w:r w:rsidRPr="00106C1E">
        <w:rPr>
          <w:sz w:val="16"/>
        </w:rPr>
        <w:t>.</w:t>
      </w:r>
    </w:p>
    <w:p w:rsidR="00C60E46" w:rsidRPr="00106C1E" w:rsidRDefault="00C60E46" w:rsidP="00FE7CEA">
      <w:pPr>
        <w:pStyle w:val="ListParagraph"/>
        <w:numPr>
          <w:ilvl w:val="0"/>
          <w:numId w:val="14"/>
        </w:numPr>
        <w:spacing w:after="60"/>
        <w:ind w:left="425" w:hanging="425"/>
        <w:contextualSpacing w:val="0"/>
        <w:rPr>
          <w:sz w:val="16"/>
        </w:rPr>
      </w:pPr>
      <w:proofErr w:type="spellStart"/>
      <w:r w:rsidRPr="00106C1E">
        <w:rPr>
          <w:sz w:val="16"/>
        </w:rPr>
        <w:t>Frédéric</w:t>
      </w:r>
      <w:proofErr w:type="spellEnd"/>
      <w:r w:rsidRPr="00106C1E">
        <w:rPr>
          <w:sz w:val="16"/>
        </w:rPr>
        <w:t xml:space="preserve"> Li,</w:t>
      </w:r>
      <w:r w:rsidR="001D7483">
        <w:rPr>
          <w:sz w:val="16"/>
        </w:rPr>
        <w:t xml:space="preserve"> </w:t>
      </w:r>
      <w:proofErr w:type="spellStart"/>
      <w:r w:rsidRPr="00106C1E">
        <w:rPr>
          <w:sz w:val="16"/>
        </w:rPr>
        <w:t>Kimiaki</w:t>
      </w:r>
      <w:proofErr w:type="spellEnd"/>
      <w:r w:rsidRPr="00106C1E">
        <w:rPr>
          <w:sz w:val="16"/>
        </w:rPr>
        <w:t xml:space="preserve"> </w:t>
      </w:r>
      <w:proofErr w:type="spellStart"/>
      <w:r w:rsidRPr="00106C1E">
        <w:rPr>
          <w:sz w:val="16"/>
        </w:rPr>
        <w:t>Shirahama</w:t>
      </w:r>
      <w:proofErr w:type="spellEnd"/>
      <w:r w:rsidRPr="00106C1E">
        <w:rPr>
          <w:sz w:val="16"/>
        </w:rPr>
        <w:t xml:space="preserve">, Muhammad </w:t>
      </w:r>
      <w:proofErr w:type="spellStart"/>
      <w:r w:rsidRPr="00106C1E">
        <w:rPr>
          <w:sz w:val="16"/>
        </w:rPr>
        <w:t>Adeel</w:t>
      </w:r>
      <w:proofErr w:type="spellEnd"/>
      <w:r w:rsidRPr="00106C1E">
        <w:rPr>
          <w:sz w:val="16"/>
        </w:rPr>
        <w:t xml:space="preserve"> </w:t>
      </w:r>
      <w:proofErr w:type="spellStart"/>
      <w:r w:rsidRPr="00106C1E">
        <w:rPr>
          <w:sz w:val="16"/>
        </w:rPr>
        <w:t>Nisar</w:t>
      </w:r>
      <w:proofErr w:type="spellEnd"/>
      <w:r w:rsidRPr="00106C1E">
        <w:rPr>
          <w:sz w:val="16"/>
        </w:rPr>
        <w:t xml:space="preserve">, Lukas </w:t>
      </w:r>
      <w:proofErr w:type="spellStart"/>
      <w:r w:rsidRPr="00106C1E">
        <w:rPr>
          <w:sz w:val="16"/>
        </w:rPr>
        <w:t>Köping</w:t>
      </w:r>
      <w:proofErr w:type="spellEnd"/>
      <w:r w:rsidRPr="00106C1E">
        <w:rPr>
          <w:sz w:val="16"/>
        </w:rPr>
        <w:t>, and</w:t>
      </w:r>
      <w:r w:rsidRPr="00106C1E">
        <w:rPr>
          <w:sz w:val="16"/>
          <w:lang w:val="en-US"/>
        </w:rPr>
        <w:t xml:space="preserve"> </w:t>
      </w:r>
      <w:proofErr w:type="spellStart"/>
      <w:r w:rsidRPr="00106C1E">
        <w:rPr>
          <w:sz w:val="16"/>
        </w:rPr>
        <w:t>Marcin</w:t>
      </w:r>
      <w:proofErr w:type="spellEnd"/>
      <w:r w:rsidRPr="00106C1E">
        <w:rPr>
          <w:sz w:val="16"/>
        </w:rPr>
        <w:t xml:space="preserve"> </w:t>
      </w:r>
      <w:proofErr w:type="spellStart"/>
      <w:r w:rsidRPr="00106C1E">
        <w:rPr>
          <w:sz w:val="16"/>
        </w:rPr>
        <w:t>Grzegorzek</w:t>
      </w:r>
      <w:proofErr w:type="spellEnd"/>
      <w:r w:rsidRPr="00106C1E">
        <w:rPr>
          <w:sz w:val="16"/>
        </w:rPr>
        <w:t>, “</w:t>
      </w:r>
      <w:r w:rsidRPr="003528CC">
        <w:rPr>
          <w:sz w:val="16"/>
        </w:rPr>
        <w:t>Comparison of Feature Learning Methods for Human Activity Reco</w:t>
      </w:r>
      <w:r w:rsidR="003528CC">
        <w:rPr>
          <w:sz w:val="16"/>
        </w:rPr>
        <w:t>gnition Using Wearable Sensors,”</w:t>
      </w:r>
      <w:r w:rsidRPr="00106C1E">
        <w:rPr>
          <w:sz w:val="16"/>
        </w:rPr>
        <w:t xml:space="preserve"> </w:t>
      </w:r>
      <w:r w:rsidRPr="003528CC">
        <w:rPr>
          <w:i/>
          <w:sz w:val="16"/>
        </w:rPr>
        <w:t>Sensors</w:t>
      </w:r>
      <w:r w:rsidRPr="00106C1E">
        <w:rPr>
          <w:sz w:val="16"/>
        </w:rPr>
        <w:t xml:space="preserve">, vol.18, </w:t>
      </w:r>
      <w:r w:rsidR="003528CC">
        <w:rPr>
          <w:sz w:val="16"/>
        </w:rPr>
        <w:t>no.</w:t>
      </w:r>
      <w:r w:rsidRPr="00106C1E">
        <w:rPr>
          <w:sz w:val="16"/>
        </w:rPr>
        <w:t xml:space="preserve"> 2, 679, 2018</w:t>
      </w:r>
    </w:p>
    <w:p w:rsidR="00E6449C" w:rsidRDefault="00E6449C" w:rsidP="0073139A">
      <w:pPr>
        <w:widowControl w:val="0"/>
        <w:autoSpaceDE w:val="0"/>
        <w:autoSpaceDN w:val="0"/>
        <w:adjustRightInd w:val="0"/>
        <w:spacing w:after="40"/>
        <w:ind w:left="640" w:hanging="640"/>
        <w:rPr>
          <w:szCs w:val="24"/>
        </w:rPr>
        <w:sectPr w:rsidR="00E6449C" w:rsidSect="0038184B">
          <w:footnotePr>
            <w:numFmt w:val="chicago"/>
            <w:numRestart w:val="eachPage"/>
          </w:footnotePr>
          <w:type w:val="continuous"/>
          <w:pgSz w:w="11906" w:h="16838" w:code="9"/>
          <w:pgMar w:top="1134" w:right="1134" w:bottom="1134" w:left="1418" w:header="794" w:footer="720" w:gutter="0"/>
          <w:cols w:num="2" w:space="284"/>
          <w:docGrid w:linePitch="272"/>
        </w:sectPr>
      </w:pPr>
    </w:p>
    <w:p w:rsidR="00C57D20" w:rsidRPr="00B60BD9" w:rsidRDefault="00C57D20" w:rsidP="00C57D20">
      <w:pPr>
        <w:pStyle w:val="references"/>
        <w:numPr>
          <w:ilvl w:val="0"/>
          <w:numId w:val="0"/>
        </w:numPr>
        <w:spacing w:line="240" w:lineRule="auto"/>
        <w:rPr>
          <w:szCs w:val="24"/>
        </w:rPr>
      </w:pPr>
    </w:p>
    <w:sectPr w:rsidR="00C57D20" w:rsidRPr="00B60BD9" w:rsidSect="009501DE">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6A3" w:rsidRDefault="001C66A3">
      <w:r>
        <w:separator/>
      </w:r>
    </w:p>
  </w:endnote>
  <w:endnote w:type="continuationSeparator" w:id="0">
    <w:p w:rsidR="001C66A3" w:rsidRDefault="001C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Pr="00305816" w:rsidRDefault="00811ECC" w:rsidP="005677C4">
    <w:pPr>
      <w:pStyle w:val="Header"/>
      <w:pBdr>
        <w:bottom w:val="single" w:sz="4" w:space="1" w:color="auto"/>
      </w:pBdr>
      <w:ind w:firstLine="0"/>
      <w:rPr>
        <w:lang w:val="en-US"/>
      </w:rPr>
    </w:pPr>
  </w:p>
  <w:p w:rsidR="00811ECC" w:rsidRPr="005677C4" w:rsidRDefault="00811ECC" w:rsidP="005677C4">
    <w:pPr>
      <w:pStyle w:val="Footer"/>
      <w:spacing w:before="20"/>
      <w:ind w:firstLine="0"/>
      <w:rPr>
        <w:sz w:val="16"/>
        <w:szCs w:val="16"/>
        <w:lang w:val="en-US"/>
      </w:rPr>
    </w:pPr>
    <w:r w:rsidRPr="005F6E27">
      <w:rPr>
        <w:sz w:val="16"/>
        <w:szCs w:val="16"/>
      </w:rPr>
      <w:t>p-ISSN: 1411-8289</w:t>
    </w:r>
    <w:r>
      <w:rPr>
        <w:sz w:val="16"/>
        <w:szCs w:val="16"/>
      </w:rPr>
      <w:t>;  e-</w:t>
    </w:r>
    <w:r w:rsidRPr="00E74281">
      <w:rPr>
        <w:sz w:val="16"/>
        <w:szCs w:val="16"/>
        <w:lang w:val="en-US"/>
      </w:rPr>
      <w:t>ISSN</w:t>
    </w:r>
    <w:r>
      <w:rPr>
        <w:sz w:val="16"/>
        <w:szCs w:val="16"/>
      </w:rPr>
      <w:t>:</w:t>
    </w:r>
    <w:r>
      <w:rPr>
        <w:sz w:val="16"/>
        <w:szCs w:val="16"/>
        <w:lang w:val="en-US"/>
      </w:rPr>
      <w:t xml:space="preserve"> 2527-</w:t>
    </w:r>
    <w:r w:rsidRPr="00E74281">
      <w:rPr>
        <w:sz w:val="16"/>
        <w:szCs w:val="16"/>
        <w:lang w:val="en-US"/>
      </w:rPr>
      <w:t>9955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Default="00811ECC" w:rsidP="005677C4">
    <w:pPr>
      <w:pStyle w:val="Header"/>
      <w:pBdr>
        <w:bottom w:val="single" w:sz="4" w:space="1" w:color="auto"/>
      </w:pBdr>
      <w:tabs>
        <w:tab w:val="left" w:pos="7320"/>
      </w:tabs>
      <w:ind w:firstLine="0"/>
    </w:pPr>
    <w:r>
      <w:tab/>
    </w:r>
    <w:r>
      <w:tab/>
    </w:r>
  </w:p>
  <w:p w:rsidR="00811ECC" w:rsidRPr="005677C4" w:rsidRDefault="00811ECC" w:rsidP="005677C4">
    <w:pPr>
      <w:pStyle w:val="Footer"/>
      <w:spacing w:before="20"/>
      <w:ind w:firstLine="0"/>
      <w:jc w:val="right"/>
      <w:rPr>
        <w:lang w:val="en-US"/>
      </w:rPr>
    </w:pPr>
    <w:r w:rsidRPr="000F15B0">
      <w:rPr>
        <w:sz w:val="16"/>
        <w:szCs w:val="16"/>
      </w:rPr>
      <w:t>JURNAL ELEKTRONIKA DAN TELEKOMUNIKASI, Vol. 1</w:t>
    </w:r>
    <w:r>
      <w:rPr>
        <w:sz w:val="16"/>
        <w:szCs w:val="16"/>
        <w:lang w:val="en-US"/>
      </w:rPr>
      <w:t>9</w:t>
    </w:r>
    <w:r w:rsidRPr="000F15B0">
      <w:rPr>
        <w:sz w:val="16"/>
        <w:szCs w:val="16"/>
      </w:rPr>
      <w:t xml:space="preserve">, </w:t>
    </w:r>
    <w:r>
      <w:rPr>
        <w:sz w:val="16"/>
        <w:szCs w:val="16"/>
        <w:lang w:val="en-US"/>
      </w:rPr>
      <w:t xml:space="preserve"> </w:t>
    </w:r>
    <w:r w:rsidRPr="000F15B0">
      <w:rPr>
        <w:sz w:val="16"/>
        <w:szCs w:val="16"/>
      </w:rPr>
      <w:t xml:space="preserve">No. </w:t>
    </w:r>
    <w:r w:rsidR="00CD0F80">
      <w:rPr>
        <w:sz w:val="16"/>
        <w:szCs w:val="16"/>
        <w:lang w:val="en-US"/>
      </w:rPr>
      <w:t>2</w:t>
    </w:r>
    <w:r>
      <w:rPr>
        <w:sz w:val="16"/>
        <w:szCs w:val="16"/>
      </w:rPr>
      <w:t>,</w:t>
    </w:r>
    <w:r>
      <w:rPr>
        <w:sz w:val="16"/>
        <w:szCs w:val="16"/>
        <w:lang w:val="en-US"/>
      </w:rPr>
      <w:t xml:space="preserve"> </w:t>
    </w:r>
    <w:r w:rsidR="00CD0F80">
      <w:rPr>
        <w:sz w:val="16"/>
        <w:szCs w:val="16"/>
        <w:lang w:val="en-US"/>
      </w:rPr>
      <w:t>December</w:t>
    </w:r>
    <w:r>
      <w:rPr>
        <w:sz w:val="16"/>
        <w:szCs w:val="16"/>
        <w:lang w:val="en-US"/>
      </w:rPr>
      <w:t xml:space="preserve"> </w:t>
    </w:r>
    <w:r w:rsidRPr="000F15B0">
      <w:rPr>
        <w:sz w:val="16"/>
        <w:szCs w:val="16"/>
      </w:rPr>
      <w:t>201</w:t>
    </w:r>
    <w:r>
      <w:rPr>
        <w:sz w:val="16"/>
        <w:szCs w:val="16"/>
        <w:lang w:val="en-US"/>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Default="00811ECC" w:rsidP="00F333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6A3" w:rsidRDefault="001C66A3">
      <w:r>
        <w:separator/>
      </w:r>
    </w:p>
  </w:footnote>
  <w:footnote w:type="continuationSeparator" w:id="0">
    <w:p w:rsidR="001C66A3" w:rsidRDefault="001C6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Pr="00F74AB8" w:rsidRDefault="00811ECC" w:rsidP="005677C4">
    <w:pPr>
      <w:pStyle w:val="Header"/>
      <w:pBdr>
        <w:bottom w:val="single" w:sz="4" w:space="1" w:color="auto"/>
      </w:pBdr>
      <w:ind w:firstLine="0"/>
      <w:rPr>
        <w:lang w:val="en-US"/>
      </w:rPr>
    </w:pPr>
    <w:r w:rsidRPr="000B102D">
      <w:rPr>
        <w:sz w:val="16"/>
        <w:szCs w:val="16"/>
      </w:rPr>
      <w:fldChar w:fldCharType="begin"/>
    </w:r>
    <w:r w:rsidRPr="009A5224">
      <w:rPr>
        <w:sz w:val="16"/>
        <w:szCs w:val="16"/>
      </w:rPr>
      <w:instrText xml:space="preserve"> PAGE   \* MERGEFORMAT </w:instrText>
    </w:r>
    <w:r w:rsidRPr="000B102D">
      <w:rPr>
        <w:sz w:val="16"/>
        <w:szCs w:val="16"/>
      </w:rPr>
      <w:fldChar w:fldCharType="separate"/>
    </w:r>
    <w:r w:rsidR="003528CC">
      <w:rPr>
        <w:noProof/>
        <w:sz w:val="16"/>
        <w:szCs w:val="16"/>
      </w:rPr>
      <w:t>50</w:t>
    </w:r>
    <w:r w:rsidRPr="000B102D">
      <w:rPr>
        <w:sz w:val="16"/>
        <w:szCs w:val="16"/>
      </w:rPr>
      <w:fldChar w:fldCharType="end"/>
    </w:r>
    <w:r>
      <w:rPr>
        <w:sz w:val="16"/>
        <w:szCs w:val="16"/>
        <w:lang w:val="en-US"/>
      </w:rPr>
      <w:t xml:space="preserve">  </w:t>
    </w:r>
    <w:r w:rsidRPr="000B102D">
      <w:rPr>
        <w:rFonts w:ascii="Symbol" w:hAnsi="Symbol"/>
        <w:sz w:val="16"/>
        <w:szCs w:val="16"/>
      </w:rPr>
      <w:sym w:font="Symbol" w:char="F0B7"/>
    </w:r>
    <w:r>
      <w:rPr>
        <w:sz w:val="16"/>
        <w:szCs w:val="16"/>
        <w:lang w:val="en-US"/>
      </w:rPr>
      <w:t xml:space="preserve">  </w:t>
    </w:r>
    <w:r w:rsidR="0045381C" w:rsidRPr="0045381C">
      <w:rPr>
        <w:sz w:val="16"/>
        <w:szCs w:val="16"/>
      </w:rPr>
      <w:t>Ade Ramdan</w:t>
    </w:r>
    <w:r>
      <w:rPr>
        <w:sz w:val="16"/>
        <w:szCs w:val="16"/>
      </w:rPr>
      <w:t>,</w:t>
    </w:r>
    <w:r w:rsidRPr="000B102D">
      <w:rPr>
        <w:sz w:val="16"/>
        <w:szCs w:val="16"/>
      </w:rPr>
      <w:t xml:space="preserve"> </w:t>
    </w:r>
    <w:r>
      <w:rPr>
        <w:sz w:val="16"/>
        <w:szCs w:val="16"/>
      </w:rPr>
      <w:t>e</w:t>
    </w:r>
    <w:r>
      <w:rPr>
        <w:sz w:val="16"/>
        <w:szCs w:val="16"/>
        <w:lang w:val="en-US"/>
      </w:rPr>
      <w:t xml:space="preserve">t. </w:t>
    </w:r>
    <w:r>
      <w:rPr>
        <w:sz w:val="16"/>
        <w:szCs w:val="16"/>
      </w:rPr>
      <w:t>a</w:t>
    </w:r>
    <w:r>
      <w:rPr>
        <w:sz w:val="16"/>
        <w:szCs w:val="16"/>
        <w:lang w:val="en-US"/>
      </w:rPr>
      <w:t>l.</w:t>
    </w:r>
  </w:p>
  <w:p w:rsidR="00811ECC" w:rsidRDefault="00811E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Pr="003F402D" w:rsidRDefault="0045381C" w:rsidP="005677C4">
    <w:pPr>
      <w:pStyle w:val="Title"/>
      <w:spacing w:after="0"/>
      <w:jc w:val="right"/>
      <w:rPr>
        <w:b w:val="0"/>
        <w:iCs/>
        <w:sz w:val="16"/>
        <w:szCs w:val="16"/>
        <w:lang w:val="en-US"/>
      </w:rPr>
    </w:pPr>
    <w:r w:rsidRPr="0045381C">
      <w:rPr>
        <w:b w:val="0"/>
        <w:sz w:val="16"/>
        <w:szCs w:val="16"/>
        <w:lang w:val="en-US"/>
      </w:rPr>
      <w:t xml:space="preserve">Deep </w:t>
    </w:r>
    <w:proofErr w:type="spellStart"/>
    <w:r w:rsidRPr="0045381C">
      <w:rPr>
        <w:b w:val="0"/>
        <w:sz w:val="16"/>
        <w:szCs w:val="16"/>
        <w:lang w:val="en-US"/>
      </w:rPr>
      <w:t>CNNBased</w:t>
    </w:r>
    <w:proofErr w:type="spellEnd"/>
    <w:r w:rsidRPr="0045381C">
      <w:rPr>
        <w:b w:val="0"/>
        <w:sz w:val="16"/>
        <w:szCs w:val="16"/>
        <w:lang w:val="en-US"/>
      </w:rPr>
      <w:t xml:space="preserve"> Detection for Tea Clone Identification</w:t>
    </w:r>
    <w:r w:rsidR="00811ECC" w:rsidRPr="00011081">
      <w:rPr>
        <w:b w:val="0"/>
        <w:sz w:val="16"/>
        <w:szCs w:val="16"/>
        <w:lang w:val="en-GB"/>
      </w:rPr>
      <w:t xml:space="preserve"> </w:t>
    </w:r>
    <w:r w:rsidR="00811ECC" w:rsidRPr="00011081">
      <w:rPr>
        <w:b w:val="0"/>
        <w:sz w:val="16"/>
        <w:szCs w:val="16"/>
      </w:rPr>
      <w:t xml:space="preserve"> </w:t>
    </w:r>
    <w:r w:rsidR="00811ECC" w:rsidRPr="00011081">
      <w:rPr>
        <w:rFonts w:ascii="Symbol" w:hAnsi="Symbol"/>
        <w:b w:val="0"/>
        <w:sz w:val="16"/>
        <w:szCs w:val="16"/>
      </w:rPr>
      <w:sym w:font="Symbol" w:char="F0B7"/>
    </w:r>
    <w:r w:rsidR="00811ECC">
      <w:rPr>
        <w:b w:val="0"/>
        <w:sz w:val="16"/>
        <w:szCs w:val="16"/>
        <w:lang w:val="en-US"/>
      </w:rPr>
      <w:t xml:space="preserve"> </w:t>
    </w:r>
    <w:r w:rsidR="00811ECC" w:rsidRPr="00011081">
      <w:rPr>
        <w:b w:val="0"/>
        <w:sz w:val="16"/>
        <w:szCs w:val="16"/>
        <w:lang w:val="en-US"/>
      </w:rPr>
      <w:t xml:space="preserve"> </w:t>
    </w:r>
    <w:r w:rsidR="00811ECC" w:rsidRPr="00011081">
      <w:rPr>
        <w:b w:val="0"/>
        <w:sz w:val="16"/>
        <w:szCs w:val="16"/>
      </w:rPr>
      <w:fldChar w:fldCharType="begin"/>
    </w:r>
    <w:r w:rsidR="00811ECC" w:rsidRPr="009A5224">
      <w:rPr>
        <w:b w:val="0"/>
        <w:sz w:val="16"/>
        <w:szCs w:val="16"/>
      </w:rPr>
      <w:instrText xml:space="preserve"> PAGE   \* MERGEFORMAT </w:instrText>
    </w:r>
    <w:r w:rsidR="00811ECC" w:rsidRPr="00011081">
      <w:rPr>
        <w:b w:val="0"/>
        <w:sz w:val="16"/>
        <w:szCs w:val="16"/>
      </w:rPr>
      <w:fldChar w:fldCharType="separate"/>
    </w:r>
    <w:r w:rsidR="003528CC">
      <w:rPr>
        <w:b w:val="0"/>
        <w:noProof/>
        <w:sz w:val="16"/>
        <w:szCs w:val="16"/>
      </w:rPr>
      <w:t>49</w:t>
    </w:r>
    <w:r w:rsidR="00811ECC" w:rsidRPr="00011081">
      <w:rPr>
        <w:b w:val="0"/>
        <w:sz w:val="16"/>
        <w:szCs w:val="16"/>
      </w:rPr>
      <w:fldChar w:fldCharType="end"/>
    </w:r>
  </w:p>
  <w:p w:rsidR="00811ECC" w:rsidRPr="00546639" w:rsidRDefault="00811ECC" w:rsidP="005677C4">
    <w:pPr>
      <w:pStyle w:val="Header"/>
      <w:pBdr>
        <w:bottom w:val="single" w:sz="4" w:space="0" w:color="auto"/>
      </w:pBdr>
      <w:ind w:firstLine="0"/>
      <w:rPr>
        <w:sz w:val="2"/>
        <w:szCs w:val="2"/>
        <w:lang w:val="en-US"/>
      </w:rPr>
    </w:pPr>
  </w:p>
  <w:p w:rsidR="00811ECC" w:rsidRPr="00E912EA" w:rsidRDefault="00811ECC" w:rsidP="005677C4">
    <w:pPr>
      <w:pStyle w:val="Header"/>
      <w:ind w:firstLine="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CC" w:rsidRPr="009718E4" w:rsidRDefault="00811ECC" w:rsidP="005677C4">
    <w:pPr>
      <w:pStyle w:val="Header"/>
      <w:ind w:firstLine="0"/>
      <w:rPr>
        <w:color w:val="FF0000"/>
        <w:lang w:val="en-US"/>
      </w:rPr>
    </w:pPr>
    <w:r w:rsidRPr="002E7F38">
      <w:rPr>
        <w:b/>
      </w:rPr>
      <w:t>Jurnal Elektronika dan Telekomunikasi (JET)</w:t>
    </w:r>
    <w:r w:rsidRPr="0041106B">
      <w:t>, Vol. 1</w:t>
    </w:r>
    <w:r>
      <w:rPr>
        <w:lang w:val="en-US"/>
      </w:rPr>
      <w:t>9</w:t>
    </w:r>
    <w:r w:rsidRPr="0041106B">
      <w:t xml:space="preserve">, </w:t>
    </w:r>
    <w:r w:rsidRPr="0041106B">
      <w:rPr>
        <w:lang w:val="en-US"/>
      </w:rPr>
      <w:t xml:space="preserve"> </w:t>
    </w:r>
    <w:r w:rsidRPr="0041106B">
      <w:t xml:space="preserve">No. </w:t>
    </w:r>
    <w:r w:rsidR="00113640">
      <w:rPr>
        <w:lang w:val="en-US"/>
      </w:rPr>
      <w:t>2</w:t>
    </w:r>
    <w:r w:rsidRPr="0041106B">
      <w:t>,</w:t>
    </w:r>
    <w:r w:rsidRPr="0041106B">
      <w:rPr>
        <w:lang w:val="en-US"/>
      </w:rPr>
      <w:t xml:space="preserve"> </w:t>
    </w:r>
    <w:r w:rsidR="00113640">
      <w:rPr>
        <w:lang w:val="en-US"/>
      </w:rPr>
      <w:t>December</w:t>
    </w:r>
    <w:r w:rsidRPr="0041106B">
      <w:t xml:space="preserve"> 201</w:t>
    </w:r>
    <w:r>
      <w:rPr>
        <w:lang w:val="en-US"/>
      </w:rPr>
      <w:t>9</w:t>
    </w:r>
    <w:r>
      <w:t>, p</w:t>
    </w:r>
    <w:r w:rsidRPr="009430A3">
      <w:t>p</w:t>
    </w:r>
    <w:r w:rsidRPr="00413556">
      <w:t>.</w:t>
    </w:r>
    <w:r w:rsidRPr="009718E4">
      <w:rPr>
        <w:color w:val="FF0000"/>
      </w:rPr>
      <w:t xml:space="preserve"> </w:t>
    </w:r>
    <w:r w:rsidR="00665D71">
      <w:rPr>
        <w:lang w:val="en-US"/>
      </w:rPr>
      <w:t>45</w:t>
    </w:r>
    <w:r>
      <w:rPr>
        <w:lang w:val="en-US"/>
      </w:rPr>
      <w:t>-</w:t>
    </w:r>
    <w:r w:rsidR="00665D71">
      <w:rPr>
        <w:lang w:val="en-US"/>
      </w:rPr>
      <w:t>5</w:t>
    </w:r>
    <w:r w:rsidR="00012A8D">
      <w:rPr>
        <w:lang w:val="en-US"/>
      </w:rPr>
      <w:t>0</w:t>
    </w:r>
  </w:p>
  <w:p w:rsidR="00811ECC" w:rsidRPr="0041106B" w:rsidRDefault="00811ECC" w:rsidP="005677C4">
    <w:pPr>
      <w:pStyle w:val="Header"/>
      <w:ind w:firstLine="0"/>
    </w:pPr>
    <w:r>
      <w:t xml:space="preserve">Accredited by RISTEKDIKTI, Decree No: </w:t>
    </w:r>
    <w:r w:rsidRPr="002E7F38">
      <w:rPr>
        <w:b/>
        <w:bCs/>
        <w:iCs/>
      </w:rPr>
      <w:t>32a/E/KPT/2017</w:t>
    </w:r>
  </w:p>
  <w:p w:rsidR="00811ECC" w:rsidRPr="003F402D" w:rsidRDefault="00811ECC" w:rsidP="005677C4">
    <w:pPr>
      <w:pStyle w:val="Header"/>
      <w:ind w:firstLine="0"/>
      <w:rPr>
        <w:lang w:val="en-US"/>
      </w:rPr>
    </w:pPr>
    <w:r w:rsidRPr="003F402D">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193674</wp:posOffset>
              </wp:positionV>
              <wp:extent cx="5965825" cy="0"/>
              <wp:effectExtent l="0" t="12700" r="15875" b="12700"/>
              <wp:wrapNone/>
              <wp:docPr id="16" name="Line 2"/>
              <wp:cNvGraphicFramePr/>
              <a:graphic xmlns:a="http://schemas.openxmlformats.org/drawingml/2006/main">
                <a:graphicData uri="http://schemas.microsoft.com/office/word/2010/wordprocessingShape">
                  <wps:wsp>
                    <wps:cNvCnPr/>
                    <wps:spPr bwMode="auto">
                      <a:xfrm>
                        <a:off x="0" y="0"/>
                        <a:ext cx="59658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 o:spid="_x0000_s2049" style="mso-height-percent:0;mso-height-relative:page;mso-width-percent:0;mso-width-relative:page;mso-wrap-distance-left:9pt;mso-wrap-distance-right:9pt;mso-wrap-style:square;position:absolute;visibility:visible;z-index:251659264" from="-1.4pt,15.25pt" to="468.35pt,15.25pt" strokeweight="3pt">
              <v:stroke linestyle="thinThin"/>
            </v:line>
          </w:pict>
        </mc:Fallback>
      </mc:AlternateContent>
    </w:r>
    <w:proofErr w:type="spellStart"/>
    <w:proofErr w:type="gramStart"/>
    <w:r w:rsidRPr="003F402D">
      <w:rPr>
        <w:lang w:val="en-US"/>
      </w:rPr>
      <w:t>doi</w:t>
    </w:r>
    <w:proofErr w:type="spellEnd"/>
    <w:proofErr w:type="gramEnd"/>
    <w:r w:rsidRPr="003F402D">
      <w:rPr>
        <w:lang w:val="en-US"/>
      </w:rPr>
      <w:t>: 10.14203/jet.</w:t>
    </w:r>
    <w:r w:rsidRPr="003F402D">
      <w:t>v</w:t>
    </w:r>
    <w:r w:rsidRPr="003F402D">
      <w:rPr>
        <w:lang w:val="en-US"/>
      </w:rPr>
      <w:t>19</w:t>
    </w:r>
    <w:r w:rsidRPr="003F402D">
      <w:t>.</w:t>
    </w:r>
    <w:r w:rsidR="00665D71">
      <w:rPr>
        <w:lang w:val="en-US"/>
      </w:rPr>
      <w:t>45</w:t>
    </w:r>
    <w:r w:rsidRPr="003F402D">
      <w:rPr>
        <w:lang w:val="en-US"/>
      </w:rPr>
      <w:t>-</w:t>
    </w:r>
    <w:r w:rsidR="00665D71">
      <w:rPr>
        <w:lang w:val="en-US"/>
      </w:rPr>
      <w:t>5</w:t>
    </w:r>
    <w:r w:rsidR="002F0A56">
      <w:rPr>
        <w:lang w:val="en-US"/>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3D103A"/>
    <w:multiLevelType w:val="hybridMultilevel"/>
    <w:tmpl w:val="30A8EF84"/>
    <w:lvl w:ilvl="0" w:tplc="FA74E81E">
      <w:start w:val="1"/>
      <w:numFmt w:val="upperRoman"/>
      <w:pStyle w:val="Heading1"/>
      <w:lvlText w:val="%1."/>
      <w:lvlJc w:val="left"/>
      <w:pPr>
        <w:ind w:left="360" w:hanging="360"/>
      </w:pPr>
      <w:rPr>
        <w:rFonts w:hint="default"/>
      </w:rPr>
    </w:lvl>
    <w:lvl w:ilvl="1" w:tplc="6308C622" w:tentative="1">
      <w:start w:val="1"/>
      <w:numFmt w:val="lowerLetter"/>
      <w:lvlText w:val="%2."/>
      <w:lvlJc w:val="left"/>
      <w:pPr>
        <w:ind w:left="1080" w:hanging="360"/>
      </w:pPr>
    </w:lvl>
    <w:lvl w:ilvl="2" w:tplc="B4A80FDC" w:tentative="1">
      <w:start w:val="1"/>
      <w:numFmt w:val="lowerRoman"/>
      <w:lvlText w:val="%3."/>
      <w:lvlJc w:val="right"/>
      <w:pPr>
        <w:ind w:left="1800" w:hanging="180"/>
      </w:pPr>
    </w:lvl>
    <w:lvl w:ilvl="3" w:tplc="D5CA3396" w:tentative="1">
      <w:start w:val="1"/>
      <w:numFmt w:val="decimal"/>
      <w:lvlText w:val="%4."/>
      <w:lvlJc w:val="left"/>
      <w:pPr>
        <w:ind w:left="2520" w:hanging="360"/>
      </w:pPr>
    </w:lvl>
    <w:lvl w:ilvl="4" w:tplc="7D1AB888" w:tentative="1">
      <w:start w:val="1"/>
      <w:numFmt w:val="lowerLetter"/>
      <w:lvlText w:val="%5."/>
      <w:lvlJc w:val="left"/>
      <w:pPr>
        <w:ind w:left="3240" w:hanging="360"/>
      </w:pPr>
    </w:lvl>
    <w:lvl w:ilvl="5" w:tplc="E3942F8E" w:tentative="1">
      <w:start w:val="1"/>
      <w:numFmt w:val="lowerRoman"/>
      <w:lvlText w:val="%6."/>
      <w:lvlJc w:val="right"/>
      <w:pPr>
        <w:ind w:left="3960" w:hanging="180"/>
      </w:pPr>
    </w:lvl>
    <w:lvl w:ilvl="6" w:tplc="BE5A25E2" w:tentative="1">
      <w:start w:val="1"/>
      <w:numFmt w:val="decimal"/>
      <w:lvlText w:val="%7."/>
      <w:lvlJc w:val="left"/>
      <w:pPr>
        <w:ind w:left="4680" w:hanging="360"/>
      </w:pPr>
    </w:lvl>
    <w:lvl w:ilvl="7" w:tplc="95CAFF9A" w:tentative="1">
      <w:start w:val="1"/>
      <w:numFmt w:val="lowerLetter"/>
      <w:lvlText w:val="%8."/>
      <w:lvlJc w:val="left"/>
      <w:pPr>
        <w:ind w:left="5400" w:hanging="360"/>
      </w:pPr>
    </w:lvl>
    <w:lvl w:ilvl="8" w:tplc="543CDB7E" w:tentative="1">
      <w:start w:val="1"/>
      <w:numFmt w:val="lowerRoman"/>
      <w:lvlText w:val="%9."/>
      <w:lvlJc w:val="right"/>
      <w:pPr>
        <w:ind w:left="6120" w:hanging="180"/>
      </w:pPr>
    </w:lvl>
  </w:abstractNum>
  <w:abstractNum w:abstractNumId="2">
    <w:nsid w:val="16DF14C9"/>
    <w:multiLevelType w:val="multilevel"/>
    <w:tmpl w:val="514AE692"/>
    <w:lvl w:ilvl="0">
      <w:start w:val="1"/>
      <w:numFmt w:val="decimal"/>
      <w:lvlText w:val="[%1]"/>
      <w:lvlJc w:val="left"/>
      <w:pPr>
        <w:ind w:left="360" w:hanging="360"/>
      </w:pPr>
      <w:rPr>
        <w:rFonts w:hint="default"/>
        <w:i w:val="0"/>
        <w:sz w:val="16"/>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B136AD"/>
    <w:multiLevelType w:val="hybridMultilevel"/>
    <w:tmpl w:val="38BE3510"/>
    <w:lvl w:ilvl="0" w:tplc="B606A3D4">
      <w:start w:val="1"/>
      <w:numFmt w:val="decimal"/>
      <w:pStyle w:val="Heading3"/>
      <w:lvlText w:val="%1)"/>
      <w:lvlJc w:val="left"/>
      <w:pPr>
        <w:ind w:left="360" w:hanging="360"/>
      </w:pPr>
      <w:rPr>
        <w:rFonts w:hint="default"/>
      </w:rPr>
    </w:lvl>
    <w:lvl w:ilvl="1" w:tplc="AE1851B4" w:tentative="1">
      <w:start w:val="1"/>
      <w:numFmt w:val="lowerLetter"/>
      <w:lvlText w:val="%2."/>
      <w:lvlJc w:val="left"/>
      <w:pPr>
        <w:ind w:left="1080" w:hanging="360"/>
      </w:pPr>
    </w:lvl>
    <w:lvl w:ilvl="2" w:tplc="C7BAC034" w:tentative="1">
      <w:start w:val="1"/>
      <w:numFmt w:val="lowerRoman"/>
      <w:lvlText w:val="%3."/>
      <w:lvlJc w:val="right"/>
      <w:pPr>
        <w:ind w:left="1800" w:hanging="180"/>
      </w:pPr>
    </w:lvl>
    <w:lvl w:ilvl="3" w:tplc="11FC359E" w:tentative="1">
      <w:start w:val="1"/>
      <w:numFmt w:val="decimal"/>
      <w:lvlText w:val="%4."/>
      <w:lvlJc w:val="left"/>
      <w:pPr>
        <w:ind w:left="2520" w:hanging="360"/>
      </w:pPr>
    </w:lvl>
    <w:lvl w:ilvl="4" w:tplc="68364C00" w:tentative="1">
      <w:start w:val="1"/>
      <w:numFmt w:val="lowerLetter"/>
      <w:lvlText w:val="%5."/>
      <w:lvlJc w:val="left"/>
      <w:pPr>
        <w:ind w:left="3240" w:hanging="360"/>
      </w:pPr>
    </w:lvl>
    <w:lvl w:ilvl="5" w:tplc="1A3EFE18" w:tentative="1">
      <w:start w:val="1"/>
      <w:numFmt w:val="lowerRoman"/>
      <w:lvlText w:val="%6."/>
      <w:lvlJc w:val="right"/>
      <w:pPr>
        <w:ind w:left="3960" w:hanging="180"/>
      </w:pPr>
    </w:lvl>
    <w:lvl w:ilvl="6" w:tplc="629C8EE2" w:tentative="1">
      <w:start w:val="1"/>
      <w:numFmt w:val="decimal"/>
      <w:lvlText w:val="%7."/>
      <w:lvlJc w:val="left"/>
      <w:pPr>
        <w:ind w:left="4680" w:hanging="360"/>
      </w:pPr>
    </w:lvl>
    <w:lvl w:ilvl="7" w:tplc="F7BC7F86" w:tentative="1">
      <w:start w:val="1"/>
      <w:numFmt w:val="lowerLetter"/>
      <w:lvlText w:val="%8."/>
      <w:lvlJc w:val="left"/>
      <w:pPr>
        <w:ind w:left="5400" w:hanging="360"/>
      </w:pPr>
    </w:lvl>
    <w:lvl w:ilvl="8" w:tplc="BAB89E8A" w:tentative="1">
      <w:start w:val="1"/>
      <w:numFmt w:val="lowerRoman"/>
      <w:lvlText w:val="%9."/>
      <w:lvlJc w:val="right"/>
      <w:pPr>
        <w:ind w:left="6120" w:hanging="180"/>
      </w:pPr>
    </w:lvl>
  </w:abstractNum>
  <w:abstractNum w:abstractNumId="4">
    <w:nsid w:val="26111FF6"/>
    <w:multiLevelType w:val="hybridMultilevel"/>
    <w:tmpl w:val="4BDA75E2"/>
    <w:lvl w:ilvl="0" w:tplc="D9A2B130">
      <w:start w:val="1"/>
      <w:numFmt w:val="upperRoman"/>
      <w:pStyle w:val="icsmheading1"/>
      <w:lvlText w:val="%1."/>
      <w:lvlJc w:val="left"/>
      <w:pPr>
        <w:ind w:left="360" w:hanging="360"/>
      </w:pPr>
      <w:rPr>
        <w:rFonts w:hint="default"/>
      </w:rPr>
    </w:lvl>
    <w:lvl w:ilvl="1" w:tplc="2EB07AA8" w:tentative="1">
      <w:start w:val="1"/>
      <w:numFmt w:val="lowerLetter"/>
      <w:lvlText w:val="%2."/>
      <w:lvlJc w:val="left"/>
      <w:pPr>
        <w:ind w:left="1080" w:hanging="360"/>
      </w:pPr>
    </w:lvl>
    <w:lvl w:ilvl="2" w:tplc="0B9E1E34" w:tentative="1">
      <w:start w:val="1"/>
      <w:numFmt w:val="lowerRoman"/>
      <w:lvlText w:val="%3."/>
      <w:lvlJc w:val="right"/>
      <w:pPr>
        <w:ind w:left="1800" w:hanging="180"/>
      </w:pPr>
    </w:lvl>
    <w:lvl w:ilvl="3" w:tplc="20A80D72" w:tentative="1">
      <w:start w:val="1"/>
      <w:numFmt w:val="decimal"/>
      <w:lvlText w:val="%4."/>
      <w:lvlJc w:val="left"/>
      <w:pPr>
        <w:ind w:left="2520" w:hanging="360"/>
      </w:pPr>
    </w:lvl>
    <w:lvl w:ilvl="4" w:tplc="429CB936" w:tentative="1">
      <w:start w:val="1"/>
      <w:numFmt w:val="lowerLetter"/>
      <w:lvlText w:val="%5."/>
      <w:lvlJc w:val="left"/>
      <w:pPr>
        <w:ind w:left="3240" w:hanging="360"/>
      </w:pPr>
    </w:lvl>
    <w:lvl w:ilvl="5" w:tplc="E2068A10" w:tentative="1">
      <w:start w:val="1"/>
      <w:numFmt w:val="lowerRoman"/>
      <w:lvlText w:val="%6."/>
      <w:lvlJc w:val="right"/>
      <w:pPr>
        <w:ind w:left="3960" w:hanging="180"/>
      </w:pPr>
    </w:lvl>
    <w:lvl w:ilvl="6" w:tplc="FC24AE90" w:tentative="1">
      <w:start w:val="1"/>
      <w:numFmt w:val="decimal"/>
      <w:lvlText w:val="%7."/>
      <w:lvlJc w:val="left"/>
      <w:pPr>
        <w:ind w:left="4680" w:hanging="360"/>
      </w:pPr>
    </w:lvl>
    <w:lvl w:ilvl="7" w:tplc="4E405A2C" w:tentative="1">
      <w:start w:val="1"/>
      <w:numFmt w:val="lowerLetter"/>
      <w:lvlText w:val="%8."/>
      <w:lvlJc w:val="left"/>
      <w:pPr>
        <w:ind w:left="5400" w:hanging="360"/>
      </w:pPr>
    </w:lvl>
    <w:lvl w:ilvl="8" w:tplc="BC8E1BA6" w:tentative="1">
      <w:start w:val="1"/>
      <w:numFmt w:val="lowerRoman"/>
      <w:lvlText w:val="%9."/>
      <w:lvlJc w:val="right"/>
      <w:pPr>
        <w:ind w:left="6120" w:hanging="180"/>
      </w:pPr>
    </w:lvl>
  </w:abstractNum>
  <w:abstractNum w:abstractNumId="5">
    <w:nsid w:val="2CAD2F3A"/>
    <w:multiLevelType w:val="hybridMultilevel"/>
    <w:tmpl w:val="FDF2F2E6"/>
    <w:lvl w:ilvl="0" w:tplc="5636D2CC">
      <w:start w:val="1"/>
      <w:numFmt w:val="lowerLetter"/>
      <w:pStyle w:val="Heading4"/>
      <w:lvlText w:val="%1)"/>
      <w:lvlJc w:val="left"/>
      <w:pPr>
        <w:ind w:left="644" w:hanging="360"/>
      </w:pPr>
      <w:rPr>
        <w:rFonts w:hint="default"/>
        <w:i/>
      </w:rPr>
    </w:lvl>
    <w:lvl w:ilvl="1" w:tplc="6076FE48" w:tentative="1">
      <w:start w:val="1"/>
      <w:numFmt w:val="lowerLetter"/>
      <w:lvlText w:val="%2."/>
      <w:lvlJc w:val="left"/>
      <w:pPr>
        <w:ind w:left="1364" w:hanging="360"/>
      </w:pPr>
    </w:lvl>
    <w:lvl w:ilvl="2" w:tplc="B0147846" w:tentative="1">
      <w:start w:val="1"/>
      <w:numFmt w:val="lowerRoman"/>
      <w:lvlText w:val="%3."/>
      <w:lvlJc w:val="right"/>
      <w:pPr>
        <w:ind w:left="2084" w:hanging="180"/>
      </w:pPr>
    </w:lvl>
    <w:lvl w:ilvl="3" w:tplc="73225F12" w:tentative="1">
      <w:start w:val="1"/>
      <w:numFmt w:val="decimal"/>
      <w:lvlText w:val="%4."/>
      <w:lvlJc w:val="left"/>
      <w:pPr>
        <w:ind w:left="2804" w:hanging="360"/>
      </w:pPr>
    </w:lvl>
    <w:lvl w:ilvl="4" w:tplc="B93CBA7A" w:tentative="1">
      <w:start w:val="1"/>
      <w:numFmt w:val="lowerLetter"/>
      <w:lvlText w:val="%5."/>
      <w:lvlJc w:val="left"/>
      <w:pPr>
        <w:ind w:left="3524" w:hanging="360"/>
      </w:pPr>
    </w:lvl>
    <w:lvl w:ilvl="5" w:tplc="624A2E2E" w:tentative="1">
      <w:start w:val="1"/>
      <w:numFmt w:val="lowerRoman"/>
      <w:lvlText w:val="%6."/>
      <w:lvlJc w:val="right"/>
      <w:pPr>
        <w:ind w:left="4244" w:hanging="180"/>
      </w:pPr>
    </w:lvl>
    <w:lvl w:ilvl="6" w:tplc="18420C68" w:tentative="1">
      <w:start w:val="1"/>
      <w:numFmt w:val="decimal"/>
      <w:lvlText w:val="%7."/>
      <w:lvlJc w:val="left"/>
      <w:pPr>
        <w:ind w:left="4964" w:hanging="360"/>
      </w:pPr>
    </w:lvl>
    <w:lvl w:ilvl="7" w:tplc="4A4A8022" w:tentative="1">
      <w:start w:val="1"/>
      <w:numFmt w:val="lowerLetter"/>
      <w:lvlText w:val="%8."/>
      <w:lvlJc w:val="left"/>
      <w:pPr>
        <w:ind w:left="5684" w:hanging="360"/>
      </w:pPr>
    </w:lvl>
    <w:lvl w:ilvl="8" w:tplc="FEB2B7C6" w:tentative="1">
      <w:start w:val="1"/>
      <w:numFmt w:val="lowerRoman"/>
      <w:lvlText w:val="%9."/>
      <w:lvlJc w:val="right"/>
      <w:pPr>
        <w:ind w:left="6404" w:hanging="180"/>
      </w:pPr>
    </w:lvl>
  </w:abstractNum>
  <w:abstractNum w:abstractNumId="6">
    <w:nsid w:val="30C653B9"/>
    <w:multiLevelType w:val="hybridMultilevel"/>
    <w:tmpl w:val="76088CE6"/>
    <w:lvl w:ilvl="0" w:tplc="7660A0D8">
      <w:start w:val="1"/>
      <w:numFmt w:val="upperLetter"/>
      <w:pStyle w:val="Heading2"/>
      <w:lvlText w:val="%1."/>
      <w:lvlJc w:val="left"/>
      <w:pPr>
        <w:ind w:left="360" w:hanging="360"/>
      </w:pPr>
      <w:rPr>
        <w:rFonts w:hint="default"/>
      </w:rPr>
    </w:lvl>
    <w:lvl w:ilvl="1" w:tplc="0DBA11AA" w:tentative="1">
      <w:start w:val="1"/>
      <w:numFmt w:val="lowerLetter"/>
      <w:lvlText w:val="%2."/>
      <w:lvlJc w:val="left"/>
      <w:pPr>
        <w:ind w:left="1080" w:hanging="360"/>
      </w:pPr>
    </w:lvl>
    <w:lvl w:ilvl="2" w:tplc="2D325B92" w:tentative="1">
      <w:start w:val="1"/>
      <w:numFmt w:val="lowerRoman"/>
      <w:lvlText w:val="%3."/>
      <w:lvlJc w:val="right"/>
      <w:pPr>
        <w:ind w:left="1800" w:hanging="180"/>
      </w:pPr>
    </w:lvl>
    <w:lvl w:ilvl="3" w:tplc="818A237C" w:tentative="1">
      <w:start w:val="1"/>
      <w:numFmt w:val="decimal"/>
      <w:lvlText w:val="%4."/>
      <w:lvlJc w:val="left"/>
      <w:pPr>
        <w:ind w:left="2520" w:hanging="360"/>
      </w:pPr>
    </w:lvl>
    <w:lvl w:ilvl="4" w:tplc="A73C1B3C" w:tentative="1">
      <w:start w:val="1"/>
      <w:numFmt w:val="lowerLetter"/>
      <w:lvlText w:val="%5."/>
      <w:lvlJc w:val="left"/>
      <w:pPr>
        <w:ind w:left="3240" w:hanging="360"/>
      </w:pPr>
    </w:lvl>
    <w:lvl w:ilvl="5" w:tplc="12B034D0" w:tentative="1">
      <w:start w:val="1"/>
      <w:numFmt w:val="lowerRoman"/>
      <w:lvlText w:val="%6."/>
      <w:lvlJc w:val="right"/>
      <w:pPr>
        <w:ind w:left="3960" w:hanging="180"/>
      </w:pPr>
    </w:lvl>
    <w:lvl w:ilvl="6" w:tplc="8B641126" w:tentative="1">
      <w:start w:val="1"/>
      <w:numFmt w:val="decimal"/>
      <w:lvlText w:val="%7."/>
      <w:lvlJc w:val="left"/>
      <w:pPr>
        <w:ind w:left="4680" w:hanging="360"/>
      </w:pPr>
    </w:lvl>
    <w:lvl w:ilvl="7" w:tplc="4AB6A1F2" w:tentative="1">
      <w:start w:val="1"/>
      <w:numFmt w:val="lowerLetter"/>
      <w:lvlText w:val="%8."/>
      <w:lvlJc w:val="left"/>
      <w:pPr>
        <w:ind w:left="5400" w:hanging="360"/>
      </w:pPr>
    </w:lvl>
    <w:lvl w:ilvl="8" w:tplc="299CC45C" w:tentative="1">
      <w:start w:val="1"/>
      <w:numFmt w:val="lowerRoman"/>
      <w:lvlText w:val="%9."/>
      <w:lvlJc w:val="right"/>
      <w:pPr>
        <w:ind w:left="6120" w:hanging="180"/>
      </w:pPr>
    </w:lvl>
  </w:abstractNum>
  <w:abstractNum w:abstractNumId="7">
    <w:nsid w:val="3EDB2783"/>
    <w:multiLevelType w:val="hybridMultilevel"/>
    <w:tmpl w:val="1F4033E6"/>
    <w:lvl w:ilvl="0" w:tplc="850E027C">
      <w:start w:val="1"/>
      <w:numFmt w:val="upperLetter"/>
      <w:pStyle w:val="icsmheading2"/>
      <w:lvlText w:val="%1."/>
      <w:lvlJc w:val="left"/>
      <w:pPr>
        <w:ind w:left="360" w:hanging="360"/>
      </w:pPr>
    </w:lvl>
    <w:lvl w:ilvl="1" w:tplc="BBD8F946" w:tentative="1">
      <w:start w:val="1"/>
      <w:numFmt w:val="lowerLetter"/>
      <w:lvlText w:val="%2."/>
      <w:lvlJc w:val="left"/>
      <w:pPr>
        <w:ind w:left="1080" w:hanging="360"/>
      </w:pPr>
    </w:lvl>
    <w:lvl w:ilvl="2" w:tplc="76EA9258" w:tentative="1">
      <w:start w:val="1"/>
      <w:numFmt w:val="lowerRoman"/>
      <w:lvlText w:val="%3."/>
      <w:lvlJc w:val="right"/>
      <w:pPr>
        <w:ind w:left="1800" w:hanging="180"/>
      </w:pPr>
    </w:lvl>
    <w:lvl w:ilvl="3" w:tplc="9F981AA2" w:tentative="1">
      <w:start w:val="1"/>
      <w:numFmt w:val="decimal"/>
      <w:lvlText w:val="%4."/>
      <w:lvlJc w:val="left"/>
      <w:pPr>
        <w:ind w:left="2520" w:hanging="360"/>
      </w:pPr>
    </w:lvl>
    <w:lvl w:ilvl="4" w:tplc="13865AC4" w:tentative="1">
      <w:start w:val="1"/>
      <w:numFmt w:val="lowerLetter"/>
      <w:lvlText w:val="%5."/>
      <w:lvlJc w:val="left"/>
      <w:pPr>
        <w:ind w:left="3240" w:hanging="360"/>
      </w:pPr>
    </w:lvl>
    <w:lvl w:ilvl="5" w:tplc="A1F6DD56" w:tentative="1">
      <w:start w:val="1"/>
      <w:numFmt w:val="lowerRoman"/>
      <w:lvlText w:val="%6."/>
      <w:lvlJc w:val="right"/>
      <w:pPr>
        <w:ind w:left="3960" w:hanging="180"/>
      </w:pPr>
    </w:lvl>
    <w:lvl w:ilvl="6" w:tplc="B394DB70" w:tentative="1">
      <w:start w:val="1"/>
      <w:numFmt w:val="decimal"/>
      <w:lvlText w:val="%7."/>
      <w:lvlJc w:val="left"/>
      <w:pPr>
        <w:ind w:left="4680" w:hanging="360"/>
      </w:pPr>
    </w:lvl>
    <w:lvl w:ilvl="7" w:tplc="052CCA1A" w:tentative="1">
      <w:start w:val="1"/>
      <w:numFmt w:val="lowerLetter"/>
      <w:lvlText w:val="%8."/>
      <w:lvlJc w:val="left"/>
      <w:pPr>
        <w:ind w:left="5400" w:hanging="360"/>
      </w:pPr>
    </w:lvl>
    <w:lvl w:ilvl="8" w:tplc="BDB418E2" w:tentative="1">
      <w:start w:val="1"/>
      <w:numFmt w:val="lowerRoman"/>
      <w:lvlText w:val="%9."/>
      <w:lvlJc w:val="right"/>
      <w:pPr>
        <w:ind w:left="6120" w:hanging="180"/>
      </w:pPr>
    </w:lvl>
  </w:abstractNum>
  <w:abstractNum w:abstractNumId="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2CA544A"/>
    <w:multiLevelType w:val="singleLevel"/>
    <w:tmpl w:val="6FE28C0C"/>
    <w:lvl w:ilvl="0">
      <w:start w:val="1"/>
      <w:numFmt w:val="decimal"/>
      <w:pStyle w:val="references"/>
      <w:lvlText w:val="[%1]"/>
      <w:lvlJc w:val="left"/>
      <w:pPr>
        <w:tabs>
          <w:tab w:val="num" w:pos="3196"/>
        </w:tabs>
        <w:ind w:left="3196" w:hanging="360"/>
      </w:pPr>
      <w:rPr>
        <w:rFonts w:ascii="Times New Roman" w:hAnsi="Times New Roman" w:cs="Times New Roman" w:hint="default"/>
        <w:b w:val="0"/>
        <w:bCs w:val="0"/>
        <w:i w:val="0"/>
        <w:iCs w:val="0"/>
        <w:sz w:val="16"/>
        <w:szCs w:val="24"/>
      </w:rPr>
    </w:lvl>
  </w:abstractNum>
  <w:abstractNum w:abstractNumId="11">
    <w:nsid w:val="664C35DA"/>
    <w:multiLevelType w:val="hybridMultilevel"/>
    <w:tmpl w:val="A55899AE"/>
    <w:lvl w:ilvl="0" w:tplc="96245AF4">
      <w:start w:val="1"/>
      <w:numFmt w:val="bullet"/>
      <w:pStyle w:val="ListParagraph"/>
      <w:lvlText w:val="•"/>
      <w:lvlJc w:val="left"/>
      <w:pPr>
        <w:ind w:left="1004" w:hanging="360"/>
      </w:pPr>
      <w:rPr>
        <w:rFonts w:ascii="Times New Roman" w:hAnsi="Times New Roman" w:cs="Times New Roman" w:hint="default"/>
      </w:rPr>
    </w:lvl>
    <w:lvl w:ilvl="1" w:tplc="C3F8AB7E" w:tentative="1">
      <w:start w:val="1"/>
      <w:numFmt w:val="bullet"/>
      <w:lvlText w:val="o"/>
      <w:lvlJc w:val="left"/>
      <w:pPr>
        <w:ind w:left="1724" w:hanging="360"/>
      </w:pPr>
      <w:rPr>
        <w:rFonts w:ascii="Courier New" w:hAnsi="Courier New" w:cs="Courier New" w:hint="default"/>
      </w:rPr>
    </w:lvl>
    <w:lvl w:ilvl="2" w:tplc="71646FC6" w:tentative="1">
      <w:start w:val="1"/>
      <w:numFmt w:val="bullet"/>
      <w:lvlText w:val=""/>
      <w:lvlJc w:val="left"/>
      <w:pPr>
        <w:ind w:left="2444" w:hanging="360"/>
      </w:pPr>
      <w:rPr>
        <w:rFonts w:ascii="Wingdings" w:hAnsi="Wingdings" w:hint="default"/>
      </w:rPr>
    </w:lvl>
    <w:lvl w:ilvl="3" w:tplc="7D8E21F0" w:tentative="1">
      <w:start w:val="1"/>
      <w:numFmt w:val="bullet"/>
      <w:lvlText w:val=""/>
      <w:lvlJc w:val="left"/>
      <w:pPr>
        <w:ind w:left="3164" w:hanging="360"/>
      </w:pPr>
      <w:rPr>
        <w:rFonts w:ascii="Symbol" w:hAnsi="Symbol" w:hint="default"/>
      </w:rPr>
    </w:lvl>
    <w:lvl w:ilvl="4" w:tplc="6316E376" w:tentative="1">
      <w:start w:val="1"/>
      <w:numFmt w:val="bullet"/>
      <w:lvlText w:val="o"/>
      <w:lvlJc w:val="left"/>
      <w:pPr>
        <w:ind w:left="3884" w:hanging="360"/>
      </w:pPr>
      <w:rPr>
        <w:rFonts w:ascii="Courier New" w:hAnsi="Courier New" w:cs="Courier New" w:hint="default"/>
      </w:rPr>
    </w:lvl>
    <w:lvl w:ilvl="5" w:tplc="EA94EA76" w:tentative="1">
      <w:start w:val="1"/>
      <w:numFmt w:val="bullet"/>
      <w:lvlText w:val=""/>
      <w:lvlJc w:val="left"/>
      <w:pPr>
        <w:ind w:left="4604" w:hanging="360"/>
      </w:pPr>
      <w:rPr>
        <w:rFonts w:ascii="Wingdings" w:hAnsi="Wingdings" w:hint="default"/>
      </w:rPr>
    </w:lvl>
    <w:lvl w:ilvl="6" w:tplc="685AA998" w:tentative="1">
      <w:start w:val="1"/>
      <w:numFmt w:val="bullet"/>
      <w:lvlText w:val=""/>
      <w:lvlJc w:val="left"/>
      <w:pPr>
        <w:ind w:left="5324" w:hanging="360"/>
      </w:pPr>
      <w:rPr>
        <w:rFonts w:ascii="Symbol" w:hAnsi="Symbol" w:hint="default"/>
      </w:rPr>
    </w:lvl>
    <w:lvl w:ilvl="7" w:tplc="CA081CEE" w:tentative="1">
      <w:start w:val="1"/>
      <w:numFmt w:val="bullet"/>
      <w:lvlText w:val="o"/>
      <w:lvlJc w:val="left"/>
      <w:pPr>
        <w:ind w:left="6044" w:hanging="360"/>
      </w:pPr>
      <w:rPr>
        <w:rFonts w:ascii="Courier New" w:hAnsi="Courier New" w:cs="Courier New" w:hint="default"/>
      </w:rPr>
    </w:lvl>
    <w:lvl w:ilvl="8" w:tplc="24203F9A" w:tentative="1">
      <w:start w:val="1"/>
      <w:numFmt w:val="bullet"/>
      <w:lvlText w:val=""/>
      <w:lvlJc w:val="left"/>
      <w:pPr>
        <w:ind w:left="6764" w:hanging="360"/>
      </w:pPr>
      <w:rPr>
        <w:rFonts w:ascii="Wingdings" w:hAnsi="Wingdings" w:hint="default"/>
      </w:rPr>
    </w:lvl>
  </w:abstractNum>
  <w:abstractNum w:abstractNumId="12">
    <w:nsid w:val="71161F03"/>
    <w:multiLevelType w:val="hybridMultilevel"/>
    <w:tmpl w:val="B912858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7"/>
  </w:num>
  <w:num w:numId="5">
    <w:abstractNumId w:val="11"/>
  </w:num>
  <w:num w:numId="6">
    <w:abstractNumId w:val="6"/>
  </w:num>
  <w:num w:numId="7">
    <w:abstractNumId w:val="3"/>
  </w:num>
  <w:num w:numId="8">
    <w:abstractNumId w:val="9"/>
  </w:num>
  <w:num w:numId="9">
    <w:abstractNumId w:val="8"/>
  </w:num>
  <w:num w:numId="10">
    <w:abstractNumId w:val="0"/>
  </w:num>
  <w:num w:numId="11">
    <w:abstractNumId w:val="10"/>
  </w:num>
  <w:num w:numId="12">
    <w:abstractNumId w:val="1"/>
  </w:num>
  <w:num w:numId="13">
    <w:abstractNumId w:val="12"/>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M7GwMLc0MTM2tjBW0lEKTi0uzszPAykwqwUA4oDORi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za2dz94t5waye9pvrptaevr2ee9vae2z5z&quot;&gt;Natalita PhD Library&lt;record-ids&gt;&lt;item&gt;3146&lt;/item&gt;&lt;item&gt;3147&lt;/item&gt;&lt;item&gt;3168&lt;/item&gt;&lt;item&gt;3173&lt;/item&gt;&lt;item&gt;3200&lt;/item&gt;&lt;item&gt;3213&lt;/item&gt;&lt;item&gt;3218&lt;/item&gt;&lt;item&gt;3219&lt;/item&gt;&lt;item&gt;3220&lt;/item&gt;&lt;item&gt;3221&lt;/item&gt;&lt;item&gt;3222&lt;/item&gt;&lt;item&gt;3223&lt;/item&gt;&lt;item&gt;3234&lt;/item&gt;&lt;item&gt;3235&lt;/item&gt;&lt;item&gt;3236&lt;/item&gt;&lt;item&gt;3237&lt;/item&gt;&lt;item&gt;3238&lt;/item&gt;&lt;item&gt;3239&lt;/item&gt;&lt;item&gt;3240&lt;/item&gt;&lt;item&gt;3264&lt;/item&gt;&lt;/record-ids&gt;&lt;/item&gt;&lt;/Libraries&gt;"/>
  </w:docVars>
  <w:rsids>
    <w:rsidRoot w:val="00050CF4"/>
    <w:rsid w:val="0000372E"/>
    <w:rsid w:val="00011081"/>
    <w:rsid w:val="00011757"/>
    <w:rsid w:val="00012A8D"/>
    <w:rsid w:val="000135D7"/>
    <w:rsid w:val="00016189"/>
    <w:rsid w:val="000208C7"/>
    <w:rsid w:val="00022712"/>
    <w:rsid w:val="00026089"/>
    <w:rsid w:val="00032AD0"/>
    <w:rsid w:val="00043318"/>
    <w:rsid w:val="00047D58"/>
    <w:rsid w:val="00050CF4"/>
    <w:rsid w:val="00051212"/>
    <w:rsid w:val="00053FDF"/>
    <w:rsid w:val="000576EE"/>
    <w:rsid w:val="000600CF"/>
    <w:rsid w:val="00076927"/>
    <w:rsid w:val="00080947"/>
    <w:rsid w:val="000866C3"/>
    <w:rsid w:val="00086D17"/>
    <w:rsid w:val="00086E06"/>
    <w:rsid w:val="00091CE8"/>
    <w:rsid w:val="000A2BC0"/>
    <w:rsid w:val="000A4A59"/>
    <w:rsid w:val="000A7A08"/>
    <w:rsid w:val="000B102D"/>
    <w:rsid w:val="000B1075"/>
    <w:rsid w:val="000B70E0"/>
    <w:rsid w:val="000C34E2"/>
    <w:rsid w:val="000C4B08"/>
    <w:rsid w:val="000D24E5"/>
    <w:rsid w:val="000D3409"/>
    <w:rsid w:val="000D5672"/>
    <w:rsid w:val="000D60B1"/>
    <w:rsid w:val="000E1EE2"/>
    <w:rsid w:val="000E2E67"/>
    <w:rsid w:val="000F15B0"/>
    <w:rsid w:val="000F5F31"/>
    <w:rsid w:val="000F7FF0"/>
    <w:rsid w:val="00100B23"/>
    <w:rsid w:val="00105C03"/>
    <w:rsid w:val="00106C1E"/>
    <w:rsid w:val="001130AD"/>
    <w:rsid w:val="00113640"/>
    <w:rsid w:val="001165FD"/>
    <w:rsid w:val="00123D33"/>
    <w:rsid w:val="00124AF5"/>
    <w:rsid w:val="00126EA3"/>
    <w:rsid w:val="001344DD"/>
    <w:rsid w:val="00140362"/>
    <w:rsid w:val="001470FF"/>
    <w:rsid w:val="00147923"/>
    <w:rsid w:val="0015350D"/>
    <w:rsid w:val="00154D2E"/>
    <w:rsid w:val="00157752"/>
    <w:rsid w:val="001601DE"/>
    <w:rsid w:val="001603D8"/>
    <w:rsid w:val="001709B4"/>
    <w:rsid w:val="00172D46"/>
    <w:rsid w:val="0017621E"/>
    <w:rsid w:val="0018553F"/>
    <w:rsid w:val="00185ADB"/>
    <w:rsid w:val="00193C66"/>
    <w:rsid w:val="001A5DCE"/>
    <w:rsid w:val="001A64B0"/>
    <w:rsid w:val="001B5A34"/>
    <w:rsid w:val="001C32E5"/>
    <w:rsid w:val="001C4D92"/>
    <w:rsid w:val="001C66A3"/>
    <w:rsid w:val="001D6C51"/>
    <w:rsid w:val="001D7483"/>
    <w:rsid w:val="001E04EE"/>
    <w:rsid w:val="001E799B"/>
    <w:rsid w:val="001F156D"/>
    <w:rsid w:val="001F370F"/>
    <w:rsid w:val="0020232D"/>
    <w:rsid w:val="00204AC6"/>
    <w:rsid w:val="002074C3"/>
    <w:rsid w:val="002117C3"/>
    <w:rsid w:val="00217183"/>
    <w:rsid w:val="002174A5"/>
    <w:rsid w:val="00220E2D"/>
    <w:rsid w:val="002222AA"/>
    <w:rsid w:val="00231E7F"/>
    <w:rsid w:val="002409A0"/>
    <w:rsid w:val="0024235F"/>
    <w:rsid w:val="00250CE1"/>
    <w:rsid w:val="00252C5C"/>
    <w:rsid w:val="00257583"/>
    <w:rsid w:val="0025768E"/>
    <w:rsid w:val="002700C7"/>
    <w:rsid w:val="00271397"/>
    <w:rsid w:val="0027231A"/>
    <w:rsid w:val="002748C9"/>
    <w:rsid w:val="002768DE"/>
    <w:rsid w:val="0028254D"/>
    <w:rsid w:val="00290B6B"/>
    <w:rsid w:val="00294895"/>
    <w:rsid w:val="002A2BED"/>
    <w:rsid w:val="002A500D"/>
    <w:rsid w:val="002A566F"/>
    <w:rsid w:val="002C4D6B"/>
    <w:rsid w:val="002D1CA2"/>
    <w:rsid w:val="002D5FD6"/>
    <w:rsid w:val="002D6215"/>
    <w:rsid w:val="002D69A8"/>
    <w:rsid w:val="002E26E2"/>
    <w:rsid w:val="002E459D"/>
    <w:rsid w:val="002E56F0"/>
    <w:rsid w:val="002E5DA6"/>
    <w:rsid w:val="002E6FBE"/>
    <w:rsid w:val="002E7F38"/>
    <w:rsid w:val="002F0A56"/>
    <w:rsid w:val="002F2092"/>
    <w:rsid w:val="00304E4B"/>
    <w:rsid w:val="00305816"/>
    <w:rsid w:val="00307256"/>
    <w:rsid w:val="00307C7F"/>
    <w:rsid w:val="003112ED"/>
    <w:rsid w:val="00314AED"/>
    <w:rsid w:val="00320768"/>
    <w:rsid w:val="003324BD"/>
    <w:rsid w:val="00336E3A"/>
    <w:rsid w:val="00345E8B"/>
    <w:rsid w:val="003528CC"/>
    <w:rsid w:val="003627D3"/>
    <w:rsid w:val="00372E05"/>
    <w:rsid w:val="00375A56"/>
    <w:rsid w:val="0038184B"/>
    <w:rsid w:val="00386DBD"/>
    <w:rsid w:val="00396BCF"/>
    <w:rsid w:val="003B36C5"/>
    <w:rsid w:val="003B3774"/>
    <w:rsid w:val="003B3B51"/>
    <w:rsid w:val="003B595F"/>
    <w:rsid w:val="003C01A5"/>
    <w:rsid w:val="003C47D8"/>
    <w:rsid w:val="003C5D8A"/>
    <w:rsid w:val="003D1D3E"/>
    <w:rsid w:val="003D4CD1"/>
    <w:rsid w:val="003D64B6"/>
    <w:rsid w:val="003E0CA4"/>
    <w:rsid w:val="003E2DA6"/>
    <w:rsid w:val="003E430C"/>
    <w:rsid w:val="003F16C3"/>
    <w:rsid w:val="003F402D"/>
    <w:rsid w:val="004018C4"/>
    <w:rsid w:val="00402386"/>
    <w:rsid w:val="0041106B"/>
    <w:rsid w:val="00413556"/>
    <w:rsid w:val="00415D26"/>
    <w:rsid w:val="0042499F"/>
    <w:rsid w:val="00430FF7"/>
    <w:rsid w:val="0043116B"/>
    <w:rsid w:val="00437950"/>
    <w:rsid w:val="004407B4"/>
    <w:rsid w:val="00440E07"/>
    <w:rsid w:val="0044227D"/>
    <w:rsid w:val="00450716"/>
    <w:rsid w:val="0045119C"/>
    <w:rsid w:val="00451577"/>
    <w:rsid w:val="0045381C"/>
    <w:rsid w:val="0045490A"/>
    <w:rsid w:val="00464F39"/>
    <w:rsid w:val="00475A7D"/>
    <w:rsid w:val="0047792D"/>
    <w:rsid w:val="00477DC5"/>
    <w:rsid w:val="00484878"/>
    <w:rsid w:val="00485928"/>
    <w:rsid w:val="00491EBE"/>
    <w:rsid w:val="004943F4"/>
    <w:rsid w:val="00494F4E"/>
    <w:rsid w:val="004A2249"/>
    <w:rsid w:val="004A30E9"/>
    <w:rsid w:val="004A501F"/>
    <w:rsid w:val="004A717C"/>
    <w:rsid w:val="004B5723"/>
    <w:rsid w:val="004B7C2D"/>
    <w:rsid w:val="004C45D3"/>
    <w:rsid w:val="004C4683"/>
    <w:rsid w:val="004C77B8"/>
    <w:rsid w:val="004D115C"/>
    <w:rsid w:val="004E02C7"/>
    <w:rsid w:val="004E450A"/>
    <w:rsid w:val="004E59E9"/>
    <w:rsid w:val="005031B8"/>
    <w:rsid w:val="00512DE9"/>
    <w:rsid w:val="005163AB"/>
    <w:rsid w:val="00526D19"/>
    <w:rsid w:val="00527EFE"/>
    <w:rsid w:val="005300BA"/>
    <w:rsid w:val="00532417"/>
    <w:rsid w:val="00540E52"/>
    <w:rsid w:val="00541A73"/>
    <w:rsid w:val="005449C0"/>
    <w:rsid w:val="00546639"/>
    <w:rsid w:val="00550C43"/>
    <w:rsid w:val="005544A6"/>
    <w:rsid w:val="00555D94"/>
    <w:rsid w:val="005645C3"/>
    <w:rsid w:val="00565664"/>
    <w:rsid w:val="005677C4"/>
    <w:rsid w:val="005678B4"/>
    <w:rsid w:val="00576645"/>
    <w:rsid w:val="005779B7"/>
    <w:rsid w:val="005803B3"/>
    <w:rsid w:val="00586574"/>
    <w:rsid w:val="0059064B"/>
    <w:rsid w:val="00590819"/>
    <w:rsid w:val="0059379B"/>
    <w:rsid w:val="005A112F"/>
    <w:rsid w:val="005A177F"/>
    <w:rsid w:val="005A40D2"/>
    <w:rsid w:val="005A5B1D"/>
    <w:rsid w:val="005A6DB3"/>
    <w:rsid w:val="005A7BC4"/>
    <w:rsid w:val="005B2302"/>
    <w:rsid w:val="005B3334"/>
    <w:rsid w:val="005B5AEC"/>
    <w:rsid w:val="005C608B"/>
    <w:rsid w:val="005C751F"/>
    <w:rsid w:val="005D009D"/>
    <w:rsid w:val="005E2337"/>
    <w:rsid w:val="005E24F0"/>
    <w:rsid w:val="005F158E"/>
    <w:rsid w:val="005F1834"/>
    <w:rsid w:val="005F33C1"/>
    <w:rsid w:val="005F3557"/>
    <w:rsid w:val="005F69BA"/>
    <w:rsid w:val="005F6E27"/>
    <w:rsid w:val="00604787"/>
    <w:rsid w:val="006227A1"/>
    <w:rsid w:val="00631900"/>
    <w:rsid w:val="00636AE1"/>
    <w:rsid w:val="00637FF8"/>
    <w:rsid w:val="006425E6"/>
    <w:rsid w:val="006444E6"/>
    <w:rsid w:val="00650127"/>
    <w:rsid w:val="00652080"/>
    <w:rsid w:val="00652376"/>
    <w:rsid w:val="00655977"/>
    <w:rsid w:val="00655B11"/>
    <w:rsid w:val="00657139"/>
    <w:rsid w:val="006577DD"/>
    <w:rsid w:val="00665D71"/>
    <w:rsid w:val="006668B6"/>
    <w:rsid w:val="006720D2"/>
    <w:rsid w:val="00672AD8"/>
    <w:rsid w:val="00683693"/>
    <w:rsid w:val="006977D9"/>
    <w:rsid w:val="006B564C"/>
    <w:rsid w:val="006C3673"/>
    <w:rsid w:val="006E4713"/>
    <w:rsid w:val="006E5BA9"/>
    <w:rsid w:val="006E5BCD"/>
    <w:rsid w:val="006F55B9"/>
    <w:rsid w:val="006F5F78"/>
    <w:rsid w:val="006F64F4"/>
    <w:rsid w:val="00700C9C"/>
    <w:rsid w:val="00701768"/>
    <w:rsid w:val="00703554"/>
    <w:rsid w:val="00705CD4"/>
    <w:rsid w:val="0072153E"/>
    <w:rsid w:val="00721BEF"/>
    <w:rsid w:val="00722712"/>
    <w:rsid w:val="0073139A"/>
    <w:rsid w:val="007331B8"/>
    <w:rsid w:val="00737A6A"/>
    <w:rsid w:val="007403FE"/>
    <w:rsid w:val="00745FC1"/>
    <w:rsid w:val="007468AC"/>
    <w:rsid w:val="00750D83"/>
    <w:rsid w:val="007564CC"/>
    <w:rsid w:val="00763F4C"/>
    <w:rsid w:val="00763FD6"/>
    <w:rsid w:val="0076569B"/>
    <w:rsid w:val="00771FB9"/>
    <w:rsid w:val="0077673E"/>
    <w:rsid w:val="0078260C"/>
    <w:rsid w:val="007879D3"/>
    <w:rsid w:val="007915C6"/>
    <w:rsid w:val="007936F5"/>
    <w:rsid w:val="007A184A"/>
    <w:rsid w:val="007A3262"/>
    <w:rsid w:val="007A44DC"/>
    <w:rsid w:val="007C5CA6"/>
    <w:rsid w:val="007D2AF3"/>
    <w:rsid w:val="007D3386"/>
    <w:rsid w:val="007E264C"/>
    <w:rsid w:val="0080499D"/>
    <w:rsid w:val="00805B4B"/>
    <w:rsid w:val="00811ECC"/>
    <w:rsid w:val="00813847"/>
    <w:rsid w:val="0081761B"/>
    <w:rsid w:val="0082003D"/>
    <w:rsid w:val="00831537"/>
    <w:rsid w:val="00842468"/>
    <w:rsid w:val="0084367B"/>
    <w:rsid w:val="00844229"/>
    <w:rsid w:val="00846BE6"/>
    <w:rsid w:val="00866C49"/>
    <w:rsid w:val="00873DA8"/>
    <w:rsid w:val="00875FAB"/>
    <w:rsid w:val="008A0F51"/>
    <w:rsid w:val="008A1FAC"/>
    <w:rsid w:val="008A3FA5"/>
    <w:rsid w:val="008C2842"/>
    <w:rsid w:val="008C43DB"/>
    <w:rsid w:val="008C645C"/>
    <w:rsid w:val="008C7A28"/>
    <w:rsid w:val="008D57D2"/>
    <w:rsid w:val="008D6418"/>
    <w:rsid w:val="008D6BB7"/>
    <w:rsid w:val="008D6EFB"/>
    <w:rsid w:val="008F13A2"/>
    <w:rsid w:val="008F1DBD"/>
    <w:rsid w:val="009003B8"/>
    <w:rsid w:val="00902A37"/>
    <w:rsid w:val="00902BAB"/>
    <w:rsid w:val="009030A4"/>
    <w:rsid w:val="0090488E"/>
    <w:rsid w:val="0091592F"/>
    <w:rsid w:val="00920101"/>
    <w:rsid w:val="00920DD7"/>
    <w:rsid w:val="009229B5"/>
    <w:rsid w:val="00924231"/>
    <w:rsid w:val="00924DBD"/>
    <w:rsid w:val="00925659"/>
    <w:rsid w:val="00926415"/>
    <w:rsid w:val="0092646D"/>
    <w:rsid w:val="00932055"/>
    <w:rsid w:val="00934B4C"/>
    <w:rsid w:val="00941D23"/>
    <w:rsid w:val="009430A3"/>
    <w:rsid w:val="009431ED"/>
    <w:rsid w:val="0094388A"/>
    <w:rsid w:val="009501DE"/>
    <w:rsid w:val="00953300"/>
    <w:rsid w:val="009533F5"/>
    <w:rsid w:val="00955298"/>
    <w:rsid w:val="009570D8"/>
    <w:rsid w:val="00960026"/>
    <w:rsid w:val="0096268F"/>
    <w:rsid w:val="00962927"/>
    <w:rsid w:val="00964541"/>
    <w:rsid w:val="00967C33"/>
    <w:rsid w:val="0097047E"/>
    <w:rsid w:val="00970ABC"/>
    <w:rsid w:val="009718E4"/>
    <w:rsid w:val="00993390"/>
    <w:rsid w:val="009A5224"/>
    <w:rsid w:val="009B76AD"/>
    <w:rsid w:val="009C04D1"/>
    <w:rsid w:val="009C16A6"/>
    <w:rsid w:val="009C1A47"/>
    <w:rsid w:val="009C3BB0"/>
    <w:rsid w:val="009E1089"/>
    <w:rsid w:val="009E25CC"/>
    <w:rsid w:val="009E6973"/>
    <w:rsid w:val="00A02696"/>
    <w:rsid w:val="00A068A5"/>
    <w:rsid w:val="00A06D95"/>
    <w:rsid w:val="00A126B3"/>
    <w:rsid w:val="00A17D04"/>
    <w:rsid w:val="00A17FCC"/>
    <w:rsid w:val="00A20B1D"/>
    <w:rsid w:val="00A23761"/>
    <w:rsid w:val="00A326D7"/>
    <w:rsid w:val="00A4132D"/>
    <w:rsid w:val="00A43AA5"/>
    <w:rsid w:val="00A43CB8"/>
    <w:rsid w:val="00A564F9"/>
    <w:rsid w:val="00A57BBF"/>
    <w:rsid w:val="00A6121F"/>
    <w:rsid w:val="00A616D8"/>
    <w:rsid w:val="00A618FB"/>
    <w:rsid w:val="00A61C47"/>
    <w:rsid w:val="00A6595D"/>
    <w:rsid w:val="00A71850"/>
    <w:rsid w:val="00A724E6"/>
    <w:rsid w:val="00A73898"/>
    <w:rsid w:val="00A82565"/>
    <w:rsid w:val="00A8278A"/>
    <w:rsid w:val="00A82BA4"/>
    <w:rsid w:val="00A8373A"/>
    <w:rsid w:val="00A9046E"/>
    <w:rsid w:val="00A90640"/>
    <w:rsid w:val="00A91156"/>
    <w:rsid w:val="00AA02A2"/>
    <w:rsid w:val="00AA1011"/>
    <w:rsid w:val="00AA2884"/>
    <w:rsid w:val="00AA6E86"/>
    <w:rsid w:val="00AB0BA4"/>
    <w:rsid w:val="00AB5182"/>
    <w:rsid w:val="00AD2FC1"/>
    <w:rsid w:val="00AD4D8A"/>
    <w:rsid w:val="00AE1028"/>
    <w:rsid w:val="00AE1E58"/>
    <w:rsid w:val="00AE340C"/>
    <w:rsid w:val="00AE6B7B"/>
    <w:rsid w:val="00AE7BD6"/>
    <w:rsid w:val="00AF3F75"/>
    <w:rsid w:val="00B01273"/>
    <w:rsid w:val="00B0167D"/>
    <w:rsid w:val="00B034E3"/>
    <w:rsid w:val="00B04A4B"/>
    <w:rsid w:val="00B04E13"/>
    <w:rsid w:val="00B051CC"/>
    <w:rsid w:val="00B111B1"/>
    <w:rsid w:val="00B16B67"/>
    <w:rsid w:val="00B17F30"/>
    <w:rsid w:val="00B26466"/>
    <w:rsid w:val="00B265A3"/>
    <w:rsid w:val="00B34710"/>
    <w:rsid w:val="00B37E51"/>
    <w:rsid w:val="00B41CA8"/>
    <w:rsid w:val="00B6062E"/>
    <w:rsid w:val="00B66615"/>
    <w:rsid w:val="00B72E96"/>
    <w:rsid w:val="00B740FD"/>
    <w:rsid w:val="00B744D2"/>
    <w:rsid w:val="00B7523A"/>
    <w:rsid w:val="00B8063E"/>
    <w:rsid w:val="00B81EA2"/>
    <w:rsid w:val="00B8435C"/>
    <w:rsid w:val="00B910D3"/>
    <w:rsid w:val="00B92ABB"/>
    <w:rsid w:val="00BB3228"/>
    <w:rsid w:val="00BB3C3E"/>
    <w:rsid w:val="00BC073C"/>
    <w:rsid w:val="00BC123F"/>
    <w:rsid w:val="00BC29C9"/>
    <w:rsid w:val="00BC40DC"/>
    <w:rsid w:val="00BC50AF"/>
    <w:rsid w:val="00BC7C72"/>
    <w:rsid w:val="00BD36B4"/>
    <w:rsid w:val="00BD51C7"/>
    <w:rsid w:val="00BD5DE9"/>
    <w:rsid w:val="00BD6397"/>
    <w:rsid w:val="00BE69FB"/>
    <w:rsid w:val="00BE6D4E"/>
    <w:rsid w:val="00BE7F77"/>
    <w:rsid w:val="00BF511B"/>
    <w:rsid w:val="00BF63CB"/>
    <w:rsid w:val="00C0149D"/>
    <w:rsid w:val="00C04969"/>
    <w:rsid w:val="00C06BA3"/>
    <w:rsid w:val="00C14CE3"/>
    <w:rsid w:val="00C1578D"/>
    <w:rsid w:val="00C23E0B"/>
    <w:rsid w:val="00C25076"/>
    <w:rsid w:val="00C266B5"/>
    <w:rsid w:val="00C31E94"/>
    <w:rsid w:val="00C33FBE"/>
    <w:rsid w:val="00C34BE1"/>
    <w:rsid w:val="00C35661"/>
    <w:rsid w:val="00C35A17"/>
    <w:rsid w:val="00C42080"/>
    <w:rsid w:val="00C42680"/>
    <w:rsid w:val="00C46D51"/>
    <w:rsid w:val="00C47880"/>
    <w:rsid w:val="00C52B0F"/>
    <w:rsid w:val="00C57D20"/>
    <w:rsid w:val="00C60E46"/>
    <w:rsid w:val="00C65827"/>
    <w:rsid w:val="00C67D59"/>
    <w:rsid w:val="00C728D3"/>
    <w:rsid w:val="00C75E53"/>
    <w:rsid w:val="00C849B7"/>
    <w:rsid w:val="00C8758E"/>
    <w:rsid w:val="00C902BC"/>
    <w:rsid w:val="00C930CD"/>
    <w:rsid w:val="00C94C33"/>
    <w:rsid w:val="00C9574B"/>
    <w:rsid w:val="00CA17CB"/>
    <w:rsid w:val="00CA38E3"/>
    <w:rsid w:val="00CB2A86"/>
    <w:rsid w:val="00CC0207"/>
    <w:rsid w:val="00CC0C89"/>
    <w:rsid w:val="00CC6B70"/>
    <w:rsid w:val="00CD0F80"/>
    <w:rsid w:val="00CD2772"/>
    <w:rsid w:val="00CD3246"/>
    <w:rsid w:val="00CD7B51"/>
    <w:rsid w:val="00CE12E8"/>
    <w:rsid w:val="00CE4426"/>
    <w:rsid w:val="00CE6739"/>
    <w:rsid w:val="00CE7641"/>
    <w:rsid w:val="00CE773C"/>
    <w:rsid w:val="00CF2AE3"/>
    <w:rsid w:val="00CF3A85"/>
    <w:rsid w:val="00D00A10"/>
    <w:rsid w:val="00D02861"/>
    <w:rsid w:val="00D02F4C"/>
    <w:rsid w:val="00D13340"/>
    <w:rsid w:val="00D14C7F"/>
    <w:rsid w:val="00D17AD1"/>
    <w:rsid w:val="00D22C7B"/>
    <w:rsid w:val="00D25F20"/>
    <w:rsid w:val="00D261A6"/>
    <w:rsid w:val="00D26ED4"/>
    <w:rsid w:val="00D26F87"/>
    <w:rsid w:val="00D2781F"/>
    <w:rsid w:val="00D33D49"/>
    <w:rsid w:val="00D515D6"/>
    <w:rsid w:val="00D55977"/>
    <w:rsid w:val="00D57EC3"/>
    <w:rsid w:val="00D6015A"/>
    <w:rsid w:val="00D63272"/>
    <w:rsid w:val="00D76AAC"/>
    <w:rsid w:val="00D81111"/>
    <w:rsid w:val="00D84A37"/>
    <w:rsid w:val="00D86DF3"/>
    <w:rsid w:val="00D8737F"/>
    <w:rsid w:val="00D9357E"/>
    <w:rsid w:val="00D95884"/>
    <w:rsid w:val="00D97344"/>
    <w:rsid w:val="00DA2901"/>
    <w:rsid w:val="00DA4507"/>
    <w:rsid w:val="00DA6B56"/>
    <w:rsid w:val="00DB3646"/>
    <w:rsid w:val="00DB4C85"/>
    <w:rsid w:val="00DB548E"/>
    <w:rsid w:val="00DC4DB6"/>
    <w:rsid w:val="00DC587A"/>
    <w:rsid w:val="00DC6B45"/>
    <w:rsid w:val="00DD01B4"/>
    <w:rsid w:val="00DD188B"/>
    <w:rsid w:val="00DD18A2"/>
    <w:rsid w:val="00DD2AE4"/>
    <w:rsid w:val="00DE1983"/>
    <w:rsid w:val="00DF0216"/>
    <w:rsid w:val="00DF3DC3"/>
    <w:rsid w:val="00E0196B"/>
    <w:rsid w:val="00E0303F"/>
    <w:rsid w:val="00E03709"/>
    <w:rsid w:val="00E05F8A"/>
    <w:rsid w:val="00E2082B"/>
    <w:rsid w:val="00E21065"/>
    <w:rsid w:val="00E21576"/>
    <w:rsid w:val="00E21CC5"/>
    <w:rsid w:val="00E2674F"/>
    <w:rsid w:val="00E32784"/>
    <w:rsid w:val="00E43FE4"/>
    <w:rsid w:val="00E51BF5"/>
    <w:rsid w:val="00E5389B"/>
    <w:rsid w:val="00E6449C"/>
    <w:rsid w:val="00E70D34"/>
    <w:rsid w:val="00E74281"/>
    <w:rsid w:val="00E76A76"/>
    <w:rsid w:val="00E85516"/>
    <w:rsid w:val="00E912EA"/>
    <w:rsid w:val="00E92DB7"/>
    <w:rsid w:val="00E94EB4"/>
    <w:rsid w:val="00E97194"/>
    <w:rsid w:val="00EA0874"/>
    <w:rsid w:val="00EA1310"/>
    <w:rsid w:val="00EA18A6"/>
    <w:rsid w:val="00EB7BB5"/>
    <w:rsid w:val="00EC1443"/>
    <w:rsid w:val="00EC3718"/>
    <w:rsid w:val="00EF614B"/>
    <w:rsid w:val="00EF7965"/>
    <w:rsid w:val="00EF7B98"/>
    <w:rsid w:val="00F16607"/>
    <w:rsid w:val="00F17C39"/>
    <w:rsid w:val="00F24033"/>
    <w:rsid w:val="00F27AEB"/>
    <w:rsid w:val="00F3334E"/>
    <w:rsid w:val="00F34891"/>
    <w:rsid w:val="00F361FF"/>
    <w:rsid w:val="00F43BA8"/>
    <w:rsid w:val="00F443AE"/>
    <w:rsid w:val="00F467BF"/>
    <w:rsid w:val="00F56CD3"/>
    <w:rsid w:val="00F61034"/>
    <w:rsid w:val="00F62B3B"/>
    <w:rsid w:val="00F6596F"/>
    <w:rsid w:val="00F668E4"/>
    <w:rsid w:val="00F74AB8"/>
    <w:rsid w:val="00F76B46"/>
    <w:rsid w:val="00F77DEC"/>
    <w:rsid w:val="00F905C6"/>
    <w:rsid w:val="00F96F50"/>
    <w:rsid w:val="00FA245B"/>
    <w:rsid w:val="00FA2A4D"/>
    <w:rsid w:val="00FA3831"/>
    <w:rsid w:val="00FB0DB5"/>
    <w:rsid w:val="00FB210C"/>
    <w:rsid w:val="00FB5205"/>
    <w:rsid w:val="00FB5C2F"/>
    <w:rsid w:val="00FB711D"/>
    <w:rsid w:val="00FC4ED9"/>
    <w:rsid w:val="00FC4FB4"/>
    <w:rsid w:val="00FC76C8"/>
    <w:rsid w:val="00FD0161"/>
    <w:rsid w:val="00FD4A34"/>
    <w:rsid w:val="00FD696F"/>
    <w:rsid w:val="00FE347A"/>
    <w:rsid w:val="00FE7CEA"/>
    <w:rsid w:val="00FF2259"/>
    <w:rsid w:val="00FF3F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429B63-1F8D-6B49-B5B1-C4FBAB65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B9"/>
    <w:pPr>
      <w:ind w:firstLine="357"/>
      <w:jc w:val="both"/>
    </w:pPr>
    <w:rPr>
      <w:rFonts w:ascii="Times New Roman" w:eastAsia="Times New Roman" w:hAnsi="Times New Roman"/>
      <w:lang w:val="id-ID" w:eastAsia="en-US"/>
    </w:rPr>
  </w:style>
  <w:style w:type="paragraph" w:styleId="Heading1">
    <w:name w:val="heading 1"/>
    <w:basedOn w:val="Normal"/>
    <w:next w:val="Normal"/>
    <w:link w:val="Heading1Char"/>
    <w:uiPriority w:val="9"/>
    <w:qFormat/>
    <w:rsid w:val="009C1A47"/>
    <w:pPr>
      <w:keepNext/>
      <w:numPr>
        <w:numId w:val="2"/>
      </w:numPr>
      <w:spacing w:before="180" w:after="60"/>
      <w:jc w:val="center"/>
      <w:outlineLvl w:val="0"/>
    </w:pPr>
    <w:rPr>
      <w:b/>
      <w:bCs/>
      <w:smallCaps/>
      <w:kern w:val="32"/>
      <w:lang w:eastAsia="x-none"/>
    </w:rPr>
  </w:style>
  <w:style w:type="paragraph" w:styleId="Heading2">
    <w:name w:val="heading 2"/>
    <w:basedOn w:val="Normal"/>
    <w:next w:val="Normal"/>
    <w:link w:val="Heading2Char"/>
    <w:uiPriority w:val="9"/>
    <w:unhideWhenUsed/>
    <w:qFormat/>
    <w:rsid w:val="009C1A47"/>
    <w:pPr>
      <w:keepNext/>
      <w:keepLines/>
      <w:numPr>
        <w:numId w:val="6"/>
      </w:numPr>
      <w:spacing w:before="150" w:after="60"/>
      <w:jc w:val="left"/>
      <w:outlineLvl w:val="1"/>
    </w:pPr>
    <w:rPr>
      <w:b/>
      <w:bCs/>
      <w:color w:val="000000"/>
      <w:lang w:eastAsia="x-none"/>
    </w:rPr>
  </w:style>
  <w:style w:type="paragraph" w:styleId="Heading3">
    <w:name w:val="heading 3"/>
    <w:basedOn w:val="Normal"/>
    <w:next w:val="Normal"/>
    <w:link w:val="Heading3Char"/>
    <w:uiPriority w:val="9"/>
    <w:unhideWhenUsed/>
    <w:qFormat/>
    <w:rsid w:val="009C1A47"/>
    <w:pPr>
      <w:keepNext/>
      <w:numPr>
        <w:numId w:val="7"/>
      </w:numPr>
      <w:spacing w:before="120" w:after="60"/>
      <w:outlineLvl w:val="2"/>
    </w:pPr>
    <w:rPr>
      <w:bCs/>
      <w:i/>
      <w:lang w:eastAsia="x-none"/>
    </w:rPr>
  </w:style>
  <w:style w:type="paragraph" w:styleId="Heading4">
    <w:name w:val="heading 4"/>
    <w:basedOn w:val="ListParagraph"/>
    <w:next w:val="Normal"/>
    <w:link w:val="Heading4Char"/>
    <w:uiPriority w:val="9"/>
    <w:unhideWhenUsed/>
    <w:qFormat/>
    <w:rsid w:val="009C1A47"/>
    <w:pPr>
      <w:numPr>
        <w:numId w:val="3"/>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eastAsia="x-none"/>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4"/>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lang w:eastAsia="x-none"/>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rPr>
      <w:lang w:eastAsia="x-none"/>
    </w:r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rPr>
      <w:lang w:eastAsia="x-none"/>
    </w:r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aliases w:val="Tabel"/>
    <w:basedOn w:val="Normal"/>
    <w:link w:val="ListParagraphChar"/>
    <w:uiPriority w:val="34"/>
    <w:qFormat/>
    <w:rsid w:val="003C47D8"/>
    <w:pPr>
      <w:numPr>
        <w:numId w:val="5"/>
      </w:numPr>
      <w:ind w:left="641" w:hanging="357"/>
      <w:contextualSpacing/>
    </w:pPr>
    <w:rPr>
      <w:rFonts w:eastAsia="Calibri"/>
      <w:lang w:val="en-AU" w:eastAsia="x-none"/>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lang w:eastAsia="x-none"/>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rPr>
      <w:lang w:val="x-none" w:eastAsia="x-none"/>
    </w:r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lang w:eastAsia="x-none"/>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val="id-ID" w:eastAsia="x-none"/>
    </w:rPr>
  </w:style>
  <w:style w:type="paragraph" w:customStyle="1" w:styleId="AuthorName">
    <w:name w:val="Author Name"/>
    <w:basedOn w:val="Normal"/>
    <w:link w:val="AuthorNameChar"/>
    <w:qFormat/>
    <w:rsid w:val="00F361FF"/>
    <w:pPr>
      <w:spacing w:after="120"/>
      <w:ind w:firstLine="0"/>
      <w:jc w:val="center"/>
    </w:pPr>
    <w:rPr>
      <w:b/>
      <w:sz w:val="26"/>
      <w:szCs w:val="26"/>
      <w:lang w:eastAsia="x-none"/>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3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eastAsia="x-none"/>
    </w:rPr>
  </w:style>
  <w:style w:type="paragraph" w:customStyle="1" w:styleId="TableHeading">
    <w:name w:val="Table Heading"/>
    <w:basedOn w:val="Normal"/>
    <w:link w:val="TableHeadingChar"/>
    <w:qFormat/>
    <w:rsid w:val="006F55B9"/>
    <w:pPr>
      <w:ind w:firstLine="0"/>
      <w:jc w:val="center"/>
    </w:pPr>
    <w:rPr>
      <w:smallCaps/>
      <w:sz w:val="16"/>
      <w:lang w:val="x-none" w:eastAsia="x-none"/>
    </w:rPr>
  </w:style>
  <w:style w:type="character" w:customStyle="1" w:styleId="Heading4Char">
    <w:name w:val="Heading 4 Char"/>
    <w:link w:val="Heading4"/>
    <w:uiPriority w:val="9"/>
    <w:rsid w:val="009C1A47"/>
    <w:rPr>
      <w:rFonts w:ascii="Times New Roman" w:hAnsi="Times New Roman"/>
      <w:i/>
      <w:lang w:val="en-AU" w:eastAsia="x-none"/>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8"/>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10"/>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9"/>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rPr>
      <w:lang w:eastAsia="x-none"/>
    </w:rPr>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eastAsia="x-none"/>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paragraph" w:customStyle="1" w:styleId="Default">
    <w:name w:val="Default"/>
    <w:link w:val="DefaultChar"/>
    <w:rsid w:val="00CE6739"/>
    <w:pPr>
      <w:autoSpaceDE w:val="0"/>
      <w:autoSpaceDN w:val="0"/>
      <w:adjustRightInd w:val="0"/>
    </w:pPr>
    <w:rPr>
      <w:rFonts w:ascii="Times New Roman" w:hAnsi="Times New Roman"/>
      <w:color w:val="000000"/>
      <w:sz w:val="24"/>
      <w:szCs w:val="24"/>
      <w:lang w:val="id-ID" w:eastAsia="id-ID"/>
    </w:rPr>
  </w:style>
  <w:style w:type="character" w:customStyle="1" w:styleId="ListParagraphChar">
    <w:name w:val="List Paragraph Char"/>
    <w:aliases w:val="Tabel Char"/>
    <w:link w:val="ListParagraph"/>
    <w:uiPriority w:val="34"/>
    <w:rsid w:val="00A91156"/>
    <w:rPr>
      <w:rFonts w:ascii="Times New Roman" w:hAnsi="Times New Roman"/>
      <w:lang w:val="en-AU" w:eastAsia="x-none"/>
    </w:rPr>
  </w:style>
  <w:style w:type="paragraph" w:styleId="Caption">
    <w:name w:val="caption"/>
    <w:basedOn w:val="Normal"/>
    <w:next w:val="Normal"/>
    <w:autoRedefine/>
    <w:uiPriority w:val="35"/>
    <w:unhideWhenUsed/>
    <w:qFormat/>
    <w:rsid w:val="00494F4E"/>
    <w:pPr>
      <w:spacing w:after="200"/>
      <w:ind w:firstLine="0"/>
      <w:jc w:val="center"/>
    </w:pPr>
    <w:rPr>
      <w:rFonts w:eastAsia="Calibri"/>
      <w:bCs/>
      <w:noProof/>
      <w:szCs w:val="18"/>
      <w:lang w:val="en-US" w:eastAsia="id-ID"/>
    </w:rPr>
  </w:style>
  <w:style w:type="paragraph" w:styleId="CommentText">
    <w:name w:val="annotation text"/>
    <w:basedOn w:val="Normal"/>
    <w:link w:val="CommentTextChar"/>
    <w:uiPriority w:val="99"/>
    <w:unhideWhenUsed/>
    <w:rsid w:val="004A717C"/>
    <w:pPr>
      <w:spacing w:after="160"/>
      <w:ind w:firstLine="0"/>
      <w:jc w:val="left"/>
    </w:pPr>
    <w:rPr>
      <w:rFonts w:ascii="Calibri" w:eastAsia="Calibri" w:hAnsi="Calibri"/>
      <w:lang w:val="x-none" w:eastAsia="x-none"/>
    </w:rPr>
  </w:style>
  <w:style w:type="character" w:customStyle="1" w:styleId="CommentTextChar">
    <w:name w:val="Comment Text Char"/>
    <w:link w:val="CommentText"/>
    <w:uiPriority w:val="99"/>
    <w:rsid w:val="004A717C"/>
    <w:rPr>
      <w:rFonts w:ascii="Calibri" w:eastAsia="Calibri" w:hAnsi="Calibri" w:cs="Times New Roman"/>
    </w:rPr>
  </w:style>
  <w:style w:type="paragraph" w:customStyle="1" w:styleId="EndNoteBibliographyTitle">
    <w:name w:val="EndNote Bibliography Title"/>
    <w:basedOn w:val="Normal"/>
    <w:link w:val="EndNoteBibliographyTitleChar"/>
    <w:rsid w:val="00C8758E"/>
    <w:pPr>
      <w:jc w:val="center"/>
    </w:pPr>
    <w:rPr>
      <w:noProof/>
      <w:lang w:val="x-none" w:eastAsia="x-none"/>
    </w:rPr>
  </w:style>
  <w:style w:type="character" w:customStyle="1" w:styleId="DefaultChar">
    <w:name w:val="Default Char"/>
    <w:link w:val="Default"/>
    <w:rsid w:val="00C8758E"/>
    <w:rPr>
      <w:rFonts w:ascii="Times New Roman" w:hAnsi="Times New Roman"/>
      <w:color w:val="000000"/>
      <w:sz w:val="24"/>
      <w:szCs w:val="24"/>
      <w:lang w:val="id-ID" w:bidi="ar-SA"/>
    </w:rPr>
  </w:style>
  <w:style w:type="character" w:customStyle="1" w:styleId="EndNoteBibliographyTitleChar">
    <w:name w:val="EndNote Bibliography Title Char"/>
    <w:link w:val="EndNoteBibliographyTitle"/>
    <w:rsid w:val="00C8758E"/>
    <w:rPr>
      <w:rFonts w:ascii="Times New Roman" w:eastAsia="Times New Roman" w:hAnsi="Times New Roman"/>
      <w:noProof/>
      <w:lang w:val="x-none" w:eastAsia="x-none"/>
    </w:rPr>
  </w:style>
  <w:style w:type="paragraph" w:customStyle="1" w:styleId="EndNoteBibliography">
    <w:name w:val="EndNote Bibliography"/>
    <w:basedOn w:val="Normal"/>
    <w:link w:val="EndNoteBibliographyChar"/>
    <w:rsid w:val="00C8758E"/>
    <w:rPr>
      <w:noProof/>
      <w:lang w:val="x-none" w:eastAsia="x-none"/>
    </w:rPr>
  </w:style>
  <w:style w:type="character" w:customStyle="1" w:styleId="EndNoteBibliographyChar">
    <w:name w:val="EndNote Bibliography Char"/>
    <w:link w:val="EndNoteBibliography"/>
    <w:rsid w:val="00C8758E"/>
    <w:rPr>
      <w:rFonts w:ascii="Times New Roman" w:eastAsia="Times New Roman" w:hAnsi="Times New Roman"/>
      <w:noProof/>
      <w:lang w:val="x-none" w:eastAsia="x-none"/>
    </w:rPr>
  </w:style>
  <w:style w:type="character" w:customStyle="1" w:styleId="UnresolvedMention1">
    <w:name w:val="Unresolved Mention1"/>
    <w:basedOn w:val="DefaultParagraphFont"/>
    <w:uiPriority w:val="99"/>
    <w:semiHidden/>
    <w:unhideWhenUsed/>
    <w:rsid w:val="00A6121F"/>
    <w:rPr>
      <w:color w:val="808080"/>
      <w:shd w:val="clear" w:color="auto" w:fill="E6E6E6"/>
    </w:rPr>
  </w:style>
  <w:style w:type="paragraph" w:styleId="BodyText">
    <w:name w:val="Body Text"/>
    <w:basedOn w:val="Normal"/>
    <w:link w:val="BodyTextChar"/>
    <w:uiPriority w:val="99"/>
    <w:unhideWhenUsed/>
    <w:rsid w:val="00A61C47"/>
    <w:pPr>
      <w:spacing w:after="120"/>
    </w:pPr>
  </w:style>
  <w:style w:type="character" w:customStyle="1" w:styleId="BodyTextChar">
    <w:name w:val="Body Text Char"/>
    <w:basedOn w:val="DefaultParagraphFont"/>
    <w:link w:val="BodyText"/>
    <w:uiPriority w:val="99"/>
    <w:rsid w:val="00A61C47"/>
    <w:rPr>
      <w:rFonts w:ascii="Times New Roman" w:eastAsia="Times New Roman" w:hAnsi="Times New Roman"/>
      <w:lang w:val="id-ID" w:eastAsia="en-US"/>
    </w:rPr>
  </w:style>
  <w:style w:type="paragraph" w:customStyle="1" w:styleId="references">
    <w:name w:val="references"/>
    <w:uiPriority w:val="99"/>
    <w:rsid w:val="005300BA"/>
    <w:pPr>
      <w:numPr>
        <w:numId w:val="11"/>
      </w:numPr>
      <w:spacing w:after="50" w:line="180" w:lineRule="exact"/>
      <w:jc w:val="both"/>
    </w:pPr>
    <w:rPr>
      <w:rFonts w:ascii="Times New Roman" w:eastAsia="MS Mincho" w:hAnsi="Times New Roman"/>
      <w:noProof/>
      <w:sz w:val="16"/>
      <w:szCs w:val="16"/>
      <w:lang w:val="en-US" w:eastAsia="en-US"/>
    </w:rPr>
  </w:style>
  <w:style w:type="character" w:customStyle="1" w:styleId="ListLabel18">
    <w:name w:val="ListLabel 18"/>
    <w:qFormat/>
    <w:rsid w:val="001F370F"/>
    <w:rPr>
      <w:sz w:val="20"/>
    </w:rPr>
  </w:style>
  <w:style w:type="paragraph" w:customStyle="1" w:styleId="Normal1">
    <w:name w:val="Normal1"/>
    <w:qFormat/>
    <w:rsid w:val="005A7BC4"/>
    <w:pPr>
      <w:spacing w:after="60"/>
      <w:ind w:firstLine="284"/>
      <w:jc w:val="center"/>
    </w:pPr>
    <w:rPr>
      <w:rFonts w:ascii="Arial" w:eastAsia="Arial" w:hAnsi="Arial" w:cs="Arial"/>
      <w:sz w:val="22"/>
      <w:szCs w:val="22"/>
      <w:lang w:val="id-ID" w:eastAsia="id-ID"/>
    </w:rPr>
  </w:style>
  <w:style w:type="character" w:styleId="Strong">
    <w:name w:val="Strong"/>
    <w:uiPriority w:val="22"/>
    <w:qFormat/>
    <w:rsid w:val="00C60E46"/>
    <w:rPr>
      <w:b/>
      <w:bCs/>
    </w:rPr>
  </w:style>
  <w:style w:type="character" w:customStyle="1" w:styleId="InternetLink">
    <w:name w:val="Internet Link"/>
    <w:uiPriority w:val="99"/>
    <w:unhideWhenUsed/>
    <w:rsid w:val="00C60E46"/>
    <w:rPr>
      <w:color w:val="0000FF"/>
      <w:u w:val="single"/>
    </w:rPr>
  </w:style>
  <w:style w:type="character" w:customStyle="1" w:styleId="authors-info">
    <w:name w:val="authors-info"/>
    <w:basedOn w:val="DefaultParagraphFont"/>
    <w:qFormat/>
    <w:rsid w:val="00C60E46"/>
  </w:style>
  <w:style w:type="character" w:customStyle="1" w:styleId="blue-tooltip">
    <w:name w:val="blue-tooltip"/>
    <w:basedOn w:val="DefaultParagraphFont"/>
    <w:qFormat/>
    <w:rsid w:val="00C6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UBLIKASI%202017\Jurnal%20ET\Paper%20Monoliti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29EC-3A7B-47B5-AE3F-4A2F95CA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Monolitik</Template>
  <TotalTime>53</TotalTime>
  <Pages>1</Pages>
  <Words>3726</Words>
  <Characters>21240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jet_team</dc:creator>
  <cp:lastModifiedBy>Windows User</cp:lastModifiedBy>
  <cp:revision>9</cp:revision>
  <cp:lastPrinted>2019-12-09T10:37:00Z</cp:lastPrinted>
  <dcterms:created xsi:type="dcterms:W3CDTF">2019-12-09T09:45:00Z</dcterms:created>
  <dcterms:modified xsi:type="dcterms:W3CDTF">2019-12-09T10:37:00Z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8b4c9a32-382b-3b20-8dab-0a4853c8ab4d</vt:lpwstr>
  </property>
  <property fmtid="{D5CDD505-2E9C-101B-9397-08002B2CF9AE}" pid="24" name="Mendeley Citation Style_1">
    <vt:lpwstr>http://www.zotero.org/styles/ieee</vt:lpwstr>
  </property>
</Properties>
</file>