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AEE" w:rsidRPr="00716768" w:rsidRDefault="004B7552" w:rsidP="00716768">
      <w:pPr>
        <w:pStyle w:val="Title"/>
        <w:spacing w:before="360"/>
        <w:rPr>
          <w:i/>
        </w:rPr>
      </w:pPr>
      <w:r w:rsidRPr="00716768">
        <w:rPr>
          <w:i/>
          <w:lang w:val="en-US"/>
        </w:rPr>
        <w:t xml:space="preserve">Classification of </w:t>
      </w:r>
      <w:r w:rsidRPr="00716768">
        <w:rPr>
          <w:i/>
        </w:rPr>
        <w:t xml:space="preserve">Radar Environment </w:t>
      </w:r>
      <w:r w:rsidR="00CD523C" w:rsidRPr="00716768">
        <w:rPr>
          <w:i/>
          <w:lang w:val="en-US"/>
        </w:rPr>
        <w:t>U</w:t>
      </w:r>
      <w:r w:rsidRPr="00716768">
        <w:rPr>
          <w:i/>
          <w:lang w:val="en-US"/>
        </w:rPr>
        <w:t>sing</w:t>
      </w:r>
      <w:r w:rsidRPr="00716768">
        <w:rPr>
          <w:i/>
        </w:rPr>
        <w:t xml:space="preserve"> Ensemble Neural</w:t>
      </w:r>
      <w:r w:rsidRPr="00716768">
        <w:rPr>
          <w:i/>
          <w:lang w:val="en-US"/>
        </w:rPr>
        <w:t xml:space="preserve"> </w:t>
      </w:r>
      <w:r w:rsidRPr="00716768">
        <w:rPr>
          <w:i/>
        </w:rPr>
        <w:t xml:space="preserve">Network with </w:t>
      </w:r>
      <w:r w:rsidRPr="00716768">
        <w:rPr>
          <w:i/>
          <w:lang w:val="en-US"/>
        </w:rPr>
        <w:t>Variation of</w:t>
      </w:r>
      <w:r w:rsidRPr="00716768">
        <w:rPr>
          <w:i/>
        </w:rPr>
        <w:t xml:space="preserve"> Hidden Neuron Number</w:t>
      </w:r>
    </w:p>
    <w:p w:rsidR="00CD523C" w:rsidRDefault="004B7552" w:rsidP="00CD523C">
      <w:pPr>
        <w:pStyle w:val="Title"/>
        <w:spacing w:after="0"/>
        <w:rPr>
          <w:lang w:val="en-US"/>
        </w:rPr>
      </w:pPr>
      <w:r>
        <w:rPr>
          <w:lang w:val="en-US"/>
        </w:rPr>
        <w:t xml:space="preserve">Klasifikasi Lingkungan Radar </w:t>
      </w:r>
      <w:r w:rsidR="00CD523C">
        <w:rPr>
          <w:lang w:val="en-US"/>
        </w:rPr>
        <w:t xml:space="preserve">Menggunakan </w:t>
      </w:r>
    </w:p>
    <w:p w:rsidR="00CD523C" w:rsidRDefault="004B7552" w:rsidP="00CD523C">
      <w:pPr>
        <w:pStyle w:val="Title"/>
        <w:spacing w:after="0"/>
        <w:rPr>
          <w:lang w:val="en-US"/>
        </w:rPr>
      </w:pPr>
      <w:r>
        <w:rPr>
          <w:lang w:val="en-US"/>
        </w:rPr>
        <w:t xml:space="preserve">Jaringan Syaraf Tiruan </w:t>
      </w:r>
      <w:r w:rsidRPr="00217B57">
        <w:rPr>
          <w:i/>
          <w:lang w:val="en-US"/>
        </w:rPr>
        <w:t>Ensemble</w:t>
      </w:r>
      <w:r>
        <w:rPr>
          <w:lang w:val="en-US"/>
        </w:rPr>
        <w:t xml:space="preserve"> dengan</w:t>
      </w:r>
      <w:r w:rsidR="00784C05">
        <w:rPr>
          <w:lang w:val="en-US"/>
        </w:rPr>
        <w:t xml:space="preserve"> </w:t>
      </w:r>
    </w:p>
    <w:p w:rsidR="00375A56" w:rsidRPr="004B7552" w:rsidRDefault="00784C05" w:rsidP="00CD523C">
      <w:pPr>
        <w:pStyle w:val="Title"/>
        <w:rPr>
          <w:lang w:val="en-US"/>
        </w:rPr>
      </w:pPr>
      <w:r>
        <w:rPr>
          <w:lang w:val="en-US"/>
        </w:rPr>
        <w:t xml:space="preserve">Variasi Jumlah </w:t>
      </w:r>
      <w:r w:rsidR="004B7552" w:rsidRPr="00217B57">
        <w:rPr>
          <w:i/>
          <w:lang w:val="en-US"/>
        </w:rPr>
        <w:t>Neuron</w:t>
      </w:r>
      <w:r w:rsidR="004B7552">
        <w:rPr>
          <w:lang w:val="en-US"/>
        </w:rPr>
        <w:t xml:space="preserve"> Tersembunyi </w:t>
      </w:r>
    </w:p>
    <w:p w:rsidR="009431ED" w:rsidRPr="004B7552" w:rsidRDefault="004B7552" w:rsidP="0000766F">
      <w:pPr>
        <w:pStyle w:val="AuthorName"/>
        <w:rPr>
          <w:lang w:val="en-US"/>
        </w:rPr>
      </w:pPr>
      <w:r>
        <w:rPr>
          <w:lang w:val="en-US"/>
        </w:rPr>
        <w:t>Budiman P.A. Rohman</w:t>
      </w:r>
      <w:r w:rsidR="0000766F">
        <w:rPr>
          <w:lang w:val="en-US"/>
        </w:rPr>
        <w:t xml:space="preserve"> * and</w:t>
      </w:r>
      <w:r w:rsidR="009431ED" w:rsidRPr="00F361FF">
        <w:t xml:space="preserve"> </w:t>
      </w:r>
      <w:r>
        <w:rPr>
          <w:lang w:val="en-US"/>
        </w:rPr>
        <w:t>Dayat Kurniawan</w:t>
      </w:r>
    </w:p>
    <w:p w:rsidR="009431ED" w:rsidRPr="00375A56" w:rsidRDefault="009431ED" w:rsidP="006F55B9">
      <w:pPr>
        <w:pStyle w:val="AuthorAfiliation"/>
        <w:rPr>
          <w:sz w:val="18"/>
          <w:szCs w:val="18"/>
        </w:rPr>
      </w:pPr>
      <w:r w:rsidRPr="00375A56">
        <w:rPr>
          <w:sz w:val="18"/>
          <w:szCs w:val="18"/>
        </w:rPr>
        <w:t>Pusat Penelitian Elektronika dan Telekomunikasi, Lembaga Ilmu Pengetahuan Indonesia.</w:t>
      </w:r>
    </w:p>
    <w:p w:rsidR="009431ED" w:rsidRPr="00375A56" w:rsidRDefault="009431ED" w:rsidP="006F55B9">
      <w:pPr>
        <w:pStyle w:val="AuthorAfiliation"/>
        <w:rPr>
          <w:sz w:val="18"/>
          <w:szCs w:val="18"/>
          <w:lang w:val="en-US"/>
        </w:rPr>
      </w:pPr>
      <w:r w:rsidRPr="00375A56">
        <w:rPr>
          <w:sz w:val="18"/>
          <w:szCs w:val="18"/>
          <w:lang w:val="en-US"/>
        </w:rPr>
        <w:t>Komp</w:t>
      </w:r>
      <w:r w:rsidR="00F652C7">
        <w:rPr>
          <w:sz w:val="18"/>
          <w:szCs w:val="18"/>
          <w:lang w:val="en-US"/>
        </w:rPr>
        <w:t>lek</w:t>
      </w:r>
      <w:r w:rsidRPr="00375A56">
        <w:rPr>
          <w:sz w:val="18"/>
          <w:szCs w:val="18"/>
          <w:lang w:val="en-US"/>
        </w:rPr>
        <w:t xml:space="preserve"> LIPI Gd 20, Jl Sangkuriang 21/54D, Bandung 40135, Indonesia</w:t>
      </w:r>
    </w:p>
    <w:p w:rsidR="00565664" w:rsidRPr="00565664" w:rsidRDefault="00565664" w:rsidP="00565664">
      <w:pPr>
        <w:pStyle w:val="AuthorAfiliation"/>
        <w:pBdr>
          <w:bottom w:val="single" w:sz="6" w:space="1" w:color="auto"/>
        </w:pBdr>
        <w:rPr>
          <w:sz w:val="18"/>
          <w:szCs w:val="18"/>
          <w:lang w:val="en-US"/>
        </w:rPr>
      </w:pPr>
    </w:p>
    <w:p w:rsidR="00955AEE" w:rsidRPr="000D24E5" w:rsidRDefault="00955AEE" w:rsidP="00955AEE">
      <w:pPr>
        <w:spacing w:before="120" w:after="120"/>
        <w:ind w:firstLine="0"/>
        <w:jc w:val="center"/>
        <w:rPr>
          <w:b/>
          <w:i/>
          <w:sz w:val="18"/>
          <w:szCs w:val="18"/>
          <w:lang w:val="en-US"/>
        </w:rPr>
      </w:pPr>
      <w:r>
        <w:rPr>
          <w:b/>
          <w:i/>
          <w:sz w:val="18"/>
          <w:szCs w:val="18"/>
          <w:lang w:val="en-US"/>
        </w:rPr>
        <w:t>Abstract</w:t>
      </w:r>
    </w:p>
    <w:p w:rsidR="00955AEE" w:rsidRPr="00565664" w:rsidRDefault="0029097D" w:rsidP="004B7552">
      <w:pPr>
        <w:rPr>
          <w:i/>
          <w:sz w:val="18"/>
          <w:szCs w:val="18"/>
        </w:rPr>
      </w:pPr>
      <w:r>
        <w:rPr>
          <w:i/>
          <w:sz w:val="18"/>
          <w:szCs w:val="18"/>
          <w:lang w:val="en-US"/>
        </w:rPr>
        <w:t xml:space="preserve">Target detection is </w:t>
      </w:r>
      <w:r w:rsidR="00086431">
        <w:rPr>
          <w:i/>
          <w:sz w:val="18"/>
          <w:szCs w:val="18"/>
          <w:lang w:val="en-US"/>
        </w:rPr>
        <w:t xml:space="preserve">a </w:t>
      </w:r>
      <w:r>
        <w:rPr>
          <w:i/>
          <w:sz w:val="18"/>
          <w:szCs w:val="18"/>
          <w:lang w:val="en-US"/>
        </w:rPr>
        <w:t>mandatory task of radar system so that the radar system perform</w:t>
      </w:r>
      <w:r w:rsidR="00F06D57">
        <w:rPr>
          <w:i/>
          <w:sz w:val="18"/>
          <w:szCs w:val="18"/>
          <w:lang w:val="en-US"/>
        </w:rPr>
        <w:t>ance is mainly determined by</w:t>
      </w:r>
      <w:r>
        <w:rPr>
          <w:i/>
          <w:sz w:val="18"/>
          <w:szCs w:val="18"/>
          <w:lang w:val="en-US"/>
        </w:rPr>
        <w:t xml:space="preserve"> </w:t>
      </w:r>
      <w:r w:rsidR="00F652C7">
        <w:rPr>
          <w:i/>
          <w:sz w:val="18"/>
          <w:szCs w:val="18"/>
          <w:lang w:val="en-US"/>
        </w:rPr>
        <w:t>its detection rate</w:t>
      </w:r>
      <w:r>
        <w:rPr>
          <w:i/>
          <w:sz w:val="18"/>
          <w:szCs w:val="18"/>
          <w:lang w:val="en-US"/>
        </w:rPr>
        <w:t>. Constant False Alarm Rate (CFAR) is a detection algorithm</w:t>
      </w:r>
      <w:r w:rsidR="004B7552" w:rsidRPr="004B7552">
        <w:rPr>
          <w:i/>
          <w:sz w:val="18"/>
          <w:szCs w:val="18"/>
        </w:rPr>
        <w:t xml:space="preserve"> </w:t>
      </w:r>
      <w:r w:rsidR="00303EB6">
        <w:rPr>
          <w:i/>
          <w:sz w:val="18"/>
          <w:szCs w:val="18"/>
          <w:lang w:val="en-US"/>
        </w:rPr>
        <w:t>commonly used in</w:t>
      </w:r>
      <w:r w:rsidR="00615C3F">
        <w:rPr>
          <w:i/>
          <w:sz w:val="18"/>
          <w:szCs w:val="18"/>
          <w:lang w:val="en-US"/>
        </w:rPr>
        <w:t xml:space="preserve"> </w:t>
      </w:r>
      <w:r>
        <w:rPr>
          <w:i/>
          <w:sz w:val="18"/>
          <w:szCs w:val="18"/>
          <w:lang w:val="en-US"/>
        </w:rPr>
        <w:t>radar system</w:t>
      </w:r>
      <w:r w:rsidR="00615C3F">
        <w:rPr>
          <w:i/>
          <w:sz w:val="18"/>
          <w:szCs w:val="18"/>
          <w:lang w:val="en-US"/>
        </w:rPr>
        <w:t>s</w:t>
      </w:r>
      <w:r>
        <w:rPr>
          <w:i/>
          <w:sz w:val="18"/>
          <w:szCs w:val="18"/>
          <w:lang w:val="en-US"/>
        </w:rPr>
        <w:t xml:space="preserve">. </w:t>
      </w:r>
      <w:r w:rsidR="004B7552" w:rsidRPr="004B7552">
        <w:rPr>
          <w:i/>
          <w:sz w:val="18"/>
          <w:szCs w:val="18"/>
        </w:rPr>
        <w:t xml:space="preserve">This </w:t>
      </w:r>
      <w:r>
        <w:rPr>
          <w:i/>
          <w:sz w:val="18"/>
          <w:szCs w:val="18"/>
          <w:lang w:val="en-US"/>
        </w:rPr>
        <w:t xml:space="preserve">method is </w:t>
      </w:r>
      <w:r w:rsidR="00F652C7">
        <w:rPr>
          <w:i/>
          <w:sz w:val="18"/>
          <w:szCs w:val="18"/>
          <w:lang w:val="en-US"/>
        </w:rPr>
        <w:t>divided</w:t>
      </w:r>
      <w:r>
        <w:rPr>
          <w:i/>
          <w:sz w:val="18"/>
          <w:szCs w:val="18"/>
          <w:lang w:val="en-US"/>
        </w:rPr>
        <w:t xml:space="preserve"> </w:t>
      </w:r>
      <w:r w:rsidR="00F06D57">
        <w:rPr>
          <w:i/>
          <w:sz w:val="18"/>
          <w:szCs w:val="18"/>
          <w:lang w:val="en-US"/>
        </w:rPr>
        <w:t>in</w:t>
      </w:r>
      <w:r>
        <w:rPr>
          <w:i/>
          <w:sz w:val="18"/>
          <w:szCs w:val="18"/>
          <w:lang w:val="en-US"/>
        </w:rPr>
        <w:t>to several approaches which have different performance</w:t>
      </w:r>
      <w:r w:rsidR="00F652C7">
        <w:rPr>
          <w:i/>
          <w:sz w:val="18"/>
          <w:szCs w:val="18"/>
          <w:lang w:val="en-US"/>
        </w:rPr>
        <w:t xml:space="preserve"> </w:t>
      </w:r>
      <w:r>
        <w:rPr>
          <w:i/>
          <w:sz w:val="18"/>
          <w:szCs w:val="18"/>
          <w:lang w:val="en-US"/>
        </w:rPr>
        <w:t xml:space="preserve">in </w:t>
      </w:r>
      <w:r w:rsidR="00480609">
        <w:rPr>
          <w:i/>
          <w:sz w:val="18"/>
          <w:szCs w:val="18"/>
          <w:lang w:val="en-US"/>
        </w:rPr>
        <w:t xml:space="preserve">the </w:t>
      </w:r>
      <w:r>
        <w:rPr>
          <w:i/>
          <w:sz w:val="18"/>
          <w:szCs w:val="18"/>
          <w:lang w:val="en-US"/>
        </w:rPr>
        <w:t>different environment</w:t>
      </w:r>
      <w:r w:rsidR="00615C3F">
        <w:rPr>
          <w:i/>
          <w:sz w:val="18"/>
          <w:szCs w:val="18"/>
          <w:lang w:val="en-US"/>
        </w:rPr>
        <w:t>s</w:t>
      </w:r>
      <w:r>
        <w:rPr>
          <w:i/>
          <w:sz w:val="18"/>
          <w:szCs w:val="18"/>
          <w:lang w:val="en-US"/>
        </w:rPr>
        <w:t xml:space="preserve">. Therefore, </w:t>
      </w:r>
      <w:r w:rsidR="00615C3F">
        <w:rPr>
          <w:i/>
          <w:sz w:val="18"/>
          <w:szCs w:val="18"/>
          <w:lang w:val="en-US"/>
        </w:rPr>
        <w:t>this paper proposes</w:t>
      </w:r>
      <w:r>
        <w:rPr>
          <w:i/>
          <w:sz w:val="18"/>
          <w:szCs w:val="18"/>
          <w:lang w:val="en-US"/>
        </w:rPr>
        <w:t xml:space="preserve"> </w:t>
      </w:r>
      <w:r w:rsidR="00480609">
        <w:rPr>
          <w:i/>
          <w:sz w:val="18"/>
          <w:szCs w:val="18"/>
          <w:lang w:val="en-US"/>
        </w:rPr>
        <w:t xml:space="preserve">an ensemble neural network </w:t>
      </w:r>
      <w:r w:rsidR="00615C3F">
        <w:rPr>
          <w:i/>
          <w:sz w:val="18"/>
          <w:szCs w:val="18"/>
          <w:lang w:val="en-US"/>
        </w:rPr>
        <w:t xml:space="preserve">based classifier </w:t>
      </w:r>
      <w:r w:rsidR="00480609">
        <w:rPr>
          <w:i/>
          <w:sz w:val="18"/>
          <w:szCs w:val="18"/>
          <w:lang w:val="en-US"/>
        </w:rPr>
        <w:t>with</w:t>
      </w:r>
      <w:r w:rsidR="003730F5">
        <w:rPr>
          <w:i/>
          <w:sz w:val="18"/>
          <w:szCs w:val="18"/>
          <w:lang w:val="en-US"/>
        </w:rPr>
        <w:t xml:space="preserve"> a</w:t>
      </w:r>
      <w:r w:rsidR="00480609">
        <w:rPr>
          <w:i/>
          <w:sz w:val="18"/>
          <w:szCs w:val="18"/>
          <w:lang w:val="en-US"/>
        </w:rPr>
        <w:t xml:space="preserve"> </w:t>
      </w:r>
      <w:r w:rsidR="00480609" w:rsidRPr="003730F5">
        <w:rPr>
          <w:i/>
          <w:noProof/>
          <w:sz w:val="18"/>
          <w:szCs w:val="18"/>
          <w:lang w:val="en-US"/>
        </w:rPr>
        <w:t>variation</w:t>
      </w:r>
      <w:r w:rsidR="00480609">
        <w:rPr>
          <w:i/>
          <w:sz w:val="18"/>
          <w:szCs w:val="18"/>
          <w:lang w:val="en-US"/>
        </w:rPr>
        <w:t xml:space="preserve"> of hidden neuron number for classifying the radar environment</w:t>
      </w:r>
      <w:r w:rsidR="00615C3F">
        <w:rPr>
          <w:i/>
          <w:sz w:val="18"/>
          <w:szCs w:val="18"/>
          <w:lang w:val="en-US"/>
        </w:rPr>
        <w:t>s</w:t>
      </w:r>
      <w:r w:rsidR="00480609">
        <w:rPr>
          <w:i/>
          <w:sz w:val="18"/>
          <w:szCs w:val="18"/>
          <w:lang w:val="en-US"/>
        </w:rPr>
        <w:t>. T</w:t>
      </w:r>
      <w:r w:rsidR="008F3948">
        <w:rPr>
          <w:i/>
          <w:sz w:val="18"/>
          <w:szCs w:val="18"/>
          <w:lang w:val="en-US"/>
        </w:rPr>
        <w:t>he result of this r</w:t>
      </w:r>
      <w:r w:rsidR="00480609">
        <w:rPr>
          <w:i/>
          <w:sz w:val="18"/>
          <w:szCs w:val="18"/>
          <w:lang w:val="en-US"/>
        </w:rPr>
        <w:t xml:space="preserve">esearch </w:t>
      </w:r>
      <w:r w:rsidR="008F3948">
        <w:rPr>
          <w:i/>
          <w:sz w:val="18"/>
          <w:szCs w:val="18"/>
          <w:lang w:val="en-US"/>
        </w:rPr>
        <w:t xml:space="preserve">will support the </w:t>
      </w:r>
      <w:r w:rsidR="004B7552" w:rsidRPr="004B7552">
        <w:rPr>
          <w:i/>
          <w:sz w:val="18"/>
          <w:szCs w:val="18"/>
        </w:rPr>
        <w:t>improve</w:t>
      </w:r>
      <w:r w:rsidR="008F3948">
        <w:rPr>
          <w:i/>
          <w:sz w:val="18"/>
          <w:szCs w:val="18"/>
          <w:lang w:val="en-US"/>
        </w:rPr>
        <w:t>ment of</w:t>
      </w:r>
      <w:r w:rsidR="004B7552" w:rsidRPr="004B7552">
        <w:rPr>
          <w:i/>
          <w:sz w:val="18"/>
          <w:szCs w:val="18"/>
        </w:rPr>
        <w:t xml:space="preserve"> the performance</w:t>
      </w:r>
      <w:r w:rsidR="004B7552">
        <w:rPr>
          <w:i/>
          <w:sz w:val="18"/>
          <w:szCs w:val="18"/>
          <w:lang w:val="en-US"/>
        </w:rPr>
        <w:t xml:space="preserve"> </w:t>
      </w:r>
      <w:r w:rsidR="004B7552" w:rsidRPr="004B7552">
        <w:rPr>
          <w:i/>
          <w:sz w:val="18"/>
          <w:szCs w:val="18"/>
        </w:rPr>
        <w:t xml:space="preserve">of the target detection on the radar systems </w:t>
      </w:r>
      <w:r w:rsidR="00471C15">
        <w:rPr>
          <w:i/>
          <w:sz w:val="18"/>
          <w:szCs w:val="18"/>
          <w:lang w:val="en-US"/>
        </w:rPr>
        <w:t xml:space="preserve">by developing </w:t>
      </w:r>
      <w:r w:rsidR="004B7552" w:rsidRPr="004B7552">
        <w:rPr>
          <w:i/>
          <w:sz w:val="18"/>
          <w:szCs w:val="18"/>
        </w:rPr>
        <w:t xml:space="preserve">such </w:t>
      </w:r>
      <w:r w:rsidR="008F3948">
        <w:rPr>
          <w:i/>
          <w:sz w:val="18"/>
          <w:szCs w:val="18"/>
          <w:lang w:val="en-US"/>
        </w:rPr>
        <w:t xml:space="preserve">an </w:t>
      </w:r>
      <w:r w:rsidR="001740EC">
        <w:rPr>
          <w:i/>
          <w:sz w:val="18"/>
          <w:szCs w:val="18"/>
          <w:lang w:val="en-US"/>
        </w:rPr>
        <w:t xml:space="preserve">adaptive </w:t>
      </w:r>
      <w:r w:rsidR="00F652C7">
        <w:rPr>
          <w:i/>
          <w:sz w:val="18"/>
          <w:szCs w:val="18"/>
          <w:lang w:val="en-US"/>
        </w:rPr>
        <w:t>CFAR</w:t>
      </w:r>
      <w:r w:rsidR="004B7552" w:rsidRPr="004B7552">
        <w:rPr>
          <w:i/>
          <w:sz w:val="18"/>
          <w:szCs w:val="18"/>
        </w:rPr>
        <w:t xml:space="preserve">. </w:t>
      </w:r>
      <w:r w:rsidR="00F652C7">
        <w:rPr>
          <w:i/>
          <w:sz w:val="18"/>
          <w:szCs w:val="18"/>
          <w:lang w:val="en-US"/>
        </w:rPr>
        <w:t>M</w:t>
      </w:r>
      <w:r w:rsidR="004B7552" w:rsidRPr="004B7552">
        <w:rPr>
          <w:i/>
          <w:sz w:val="18"/>
          <w:szCs w:val="18"/>
        </w:rPr>
        <w:t>ulti-layer perceptron network (MLPN) with a single</w:t>
      </w:r>
      <w:r w:rsidR="004B7552">
        <w:rPr>
          <w:i/>
          <w:sz w:val="18"/>
          <w:szCs w:val="18"/>
          <w:lang w:val="en-US"/>
        </w:rPr>
        <w:t xml:space="preserve"> </w:t>
      </w:r>
      <w:r w:rsidR="004B7552" w:rsidRPr="004B7552">
        <w:rPr>
          <w:i/>
          <w:sz w:val="18"/>
          <w:szCs w:val="18"/>
        </w:rPr>
        <w:t>hidden layer</w:t>
      </w:r>
      <w:r w:rsidR="00F652C7">
        <w:rPr>
          <w:i/>
          <w:sz w:val="18"/>
          <w:szCs w:val="18"/>
          <w:lang w:val="en-US"/>
        </w:rPr>
        <w:t xml:space="preserve"> is em</w:t>
      </w:r>
      <w:r w:rsidR="00AB12D6">
        <w:rPr>
          <w:i/>
          <w:sz w:val="18"/>
          <w:szCs w:val="18"/>
          <w:lang w:val="en-US"/>
        </w:rPr>
        <w:t>ployed as the structure of base</w:t>
      </w:r>
      <w:r w:rsidR="00F652C7">
        <w:rPr>
          <w:i/>
          <w:sz w:val="18"/>
          <w:szCs w:val="18"/>
          <w:lang w:val="en-US"/>
        </w:rPr>
        <w:t xml:space="preserve"> classifier</w:t>
      </w:r>
      <w:r w:rsidR="00AB12D6">
        <w:rPr>
          <w:i/>
          <w:sz w:val="18"/>
          <w:szCs w:val="18"/>
          <w:lang w:val="en-US"/>
        </w:rPr>
        <w:t>s</w:t>
      </w:r>
      <w:r w:rsidR="004B7552" w:rsidRPr="004B7552">
        <w:rPr>
          <w:i/>
          <w:sz w:val="18"/>
          <w:szCs w:val="18"/>
        </w:rPr>
        <w:t>. The first step of this research is</w:t>
      </w:r>
      <w:r w:rsidR="001360B2">
        <w:rPr>
          <w:i/>
          <w:sz w:val="18"/>
          <w:szCs w:val="18"/>
        </w:rPr>
        <w:t xml:space="preserve"> </w:t>
      </w:r>
      <w:r w:rsidR="003730F5" w:rsidRPr="001360B2">
        <w:rPr>
          <w:i/>
          <w:noProof/>
          <w:sz w:val="18"/>
          <w:szCs w:val="18"/>
          <w:lang w:val="en-US"/>
        </w:rPr>
        <w:t xml:space="preserve">the </w:t>
      </w:r>
      <w:r w:rsidR="00F652C7" w:rsidRPr="001360B2">
        <w:rPr>
          <w:i/>
          <w:noProof/>
          <w:sz w:val="18"/>
          <w:szCs w:val="18"/>
          <w:lang w:val="en-US"/>
        </w:rPr>
        <w:t>evaluation</w:t>
      </w:r>
      <w:r w:rsidR="00F652C7">
        <w:rPr>
          <w:i/>
          <w:sz w:val="18"/>
          <w:szCs w:val="18"/>
          <w:lang w:val="en-US"/>
        </w:rPr>
        <w:t xml:space="preserve"> of</w:t>
      </w:r>
      <w:r w:rsidR="004B7552" w:rsidRPr="004B7552">
        <w:rPr>
          <w:i/>
          <w:sz w:val="18"/>
          <w:szCs w:val="18"/>
        </w:rPr>
        <w:t xml:space="preserve"> the hidden neuron number</w:t>
      </w:r>
      <w:r w:rsidR="004B7552">
        <w:rPr>
          <w:i/>
          <w:sz w:val="18"/>
          <w:szCs w:val="18"/>
          <w:lang w:val="en-US"/>
        </w:rPr>
        <w:t xml:space="preserve"> </w:t>
      </w:r>
      <w:r w:rsidR="004B7552" w:rsidRPr="004B7552">
        <w:rPr>
          <w:i/>
          <w:sz w:val="18"/>
          <w:szCs w:val="18"/>
        </w:rPr>
        <w:t>giving the highest accuracy of classification</w:t>
      </w:r>
      <w:r w:rsidR="00480609">
        <w:rPr>
          <w:i/>
          <w:sz w:val="18"/>
          <w:szCs w:val="18"/>
          <w:lang w:val="en-US"/>
        </w:rPr>
        <w:t xml:space="preserve"> and </w:t>
      </w:r>
      <w:r w:rsidR="00615C3F">
        <w:rPr>
          <w:i/>
          <w:sz w:val="18"/>
          <w:szCs w:val="18"/>
          <w:lang w:val="en-US"/>
        </w:rPr>
        <w:t>the simplicity</w:t>
      </w:r>
      <w:r w:rsidR="00480609">
        <w:rPr>
          <w:i/>
          <w:sz w:val="18"/>
          <w:szCs w:val="18"/>
          <w:lang w:val="en-US"/>
        </w:rPr>
        <w:t xml:space="preserve"> </w:t>
      </w:r>
      <w:r w:rsidR="00BE32BD">
        <w:rPr>
          <w:i/>
          <w:sz w:val="18"/>
          <w:szCs w:val="18"/>
          <w:lang w:val="en-US"/>
        </w:rPr>
        <w:t xml:space="preserve">of </w:t>
      </w:r>
      <w:r w:rsidR="00480609">
        <w:rPr>
          <w:i/>
          <w:sz w:val="18"/>
          <w:szCs w:val="18"/>
          <w:lang w:val="en-US"/>
        </w:rPr>
        <w:t>computation</w:t>
      </w:r>
      <w:r w:rsidR="004B7552" w:rsidRPr="004B7552">
        <w:rPr>
          <w:i/>
          <w:sz w:val="18"/>
          <w:szCs w:val="18"/>
        </w:rPr>
        <w:t xml:space="preserve">. According to </w:t>
      </w:r>
      <w:r w:rsidR="00F652C7">
        <w:rPr>
          <w:i/>
          <w:sz w:val="18"/>
          <w:szCs w:val="18"/>
          <w:lang w:val="en-US"/>
        </w:rPr>
        <w:t xml:space="preserve">the result of </w:t>
      </w:r>
      <w:r w:rsidR="004B7552" w:rsidRPr="004B7552">
        <w:rPr>
          <w:i/>
          <w:sz w:val="18"/>
          <w:szCs w:val="18"/>
        </w:rPr>
        <w:t xml:space="preserve">this </w:t>
      </w:r>
      <w:r w:rsidR="00480609">
        <w:rPr>
          <w:i/>
          <w:sz w:val="18"/>
          <w:szCs w:val="18"/>
          <w:lang w:val="en-US"/>
        </w:rPr>
        <w:t>step</w:t>
      </w:r>
      <w:r w:rsidR="004B7552" w:rsidRPr="004B7552">
        <w:rPr>
          <w:i/>
          <w:sz w:val="18"/>
          <w:szCs w:val="18"/>
        </w:rPr>
        <w:t>,</w:t>
      </w:r>
      <w:r w:rsidR="004B7552">
        <w:rPr>
          <w:i/>
          <w:sz w:val="18"/>
          <w:szCs w:val="18"/>
          <w:lang w:val="en-US"/>
        </w:rPr>
        <w:t xml:space="preserve"> </w:t>
      </w:r>
      <w:r w:rsidR="004B7552" w:rsidRPr="004B7552">
        <w:rPr>
          <w:i/>
          <w:sz w:val="18"/>
          <w:szCs w:val="18"/>
        </w:rPr>
        <w:t xml:space="preserve">the three best structures </w:t>
      </w:r>
      <w:r w:rsidR="00480609">
        <w:rPr>
          <w:i/>
          <w:sz w:val="18"/>
          <w:szCs w:val="18"/>
          <w:lang w:val="en-US"/>
        </w:rPr>
        <w:t>are</w:t>
      </w:r>
      <w:r w:rsidR="004B7552" w:rsidRPr="004B7552">
        <w:rPr>
          <w:i/>
          <w:sz w:val="18"/>
          <w:szCs w:val="18"/>
        </w:rPr>
        <w:t xml:space="preserve"> selected to build an ensemble classifier. On the ensemble structure, all of those</w:t>
      </w:r>
      <w:r w:rsidR="004B7552">
        <w:rPr>
          <w:i/>
          <w:sz w:val="18"/>
          <w:szCs w:val="18"/>
          <w:lang w:val="en-US"/>
        </w:rPr>
        <w:t xml:space="preserve"> </w:t>
      </w:r>
      <w:r w:rsidR="004B7552" w:rsidRPr="004B7552">
        <w:rPr>
          <w:i/>
          <w:sz w:val="18"/>
          <w:szCs w:val="18"/>
        </w:rPr>
        <w:t>three MLPN outputs then be collected and voted for getting the majority result</w:t>
      </w:r>
      <w:r w:rsidR="004B7552">
        <w:rPr>
          <w:i/>
          <w:sz w:val="18"/>
          <w:szCs w:val="18"/>
          <w:lang w:val="en-US"/>
        </w:rPr>
        <w:t xml:space="preserve"> </w:t>
      </w:r>
      <w:r w:rsidR="004B7552" w:rsidRPr="004B7552">
        <w:rPr>
          <w:i/>
          <w:sz w:val="18"/>
          <w:szCs w:val="18"/>
        </w:rPr>
        <w:t>in order to decide the final classification. The three possible radar environments</w:t>
      </w:r>
      <w:r w:rsidR="004B7552">
        <w:rPr>
          <w:i/>
          <w:sz w:val="18"/>
          <w:szCs w:val="18"/>
          <w:lang w:val="en-US"/>
        </w:rPr>
        <w:t xml:space="preserve"> </w:t>
      </w:r>
      <w:r w:rsidR="004B7552" w:rsidRPr="004B7552">
        <w:rPr>
          <w:i/>
          <w:sz w:val="18"/>
          <w:szCs w:val="18"/>
        </w:rPr>
        <w:t xml:space="preserve">investigated are homogeneous, </w:t>
      </w:r>
      <w:r w:rsidR="00480609">
        <w:rPr>
          <w:i/>
          <w:sz w:val="18"/>
          <w:szCs w:val="18"/>
          <w:lang w:val="en-US"/>
        </w:rPr>
        <w:t>multiple-target</w:t>
      </w:r>
      <w:r w:rsidR="00F06D57">
        <w:rPr>
          <w:i/>
          <w:sz w:val="18"/>
          <w:szCs w:val="18"/>
          <w:lang w:val="en-US"/>
        </w:rPr>
        <w:t>s</w:t>
      </w:r>
      <w:r w:rsidR="00480609">
        <w:rPr>
          <w:i/>
          <w:sz w:val="18"/>
          <w:szCs w:val="18"/>
          <w:lang w:val="en-US"/>
        </w:rPr>
        <w:t xml:space="preserve"> </w:t>
      </w:r>
      <w:r w:rsidR="004B7552" w:rsidRPr="004B7552">
        <w:rPr>
          <w:i/>
          <w:sz w:val="18"/>
          <w:szCs w:val="18"/>
        </w:rPr>
        <w:t xml:space="preserve">and clutter boundary. </w:t>
      </w:r>
      <w:r w:rsidR="007F0B31">
        <w:rPr>
          <w:i/>
          <w:sz w:val="18"/>
          <w:szCs w:val="18"/>
          <w:lang w:val="en-US"/>
        </w:rPr>
        <w:t>According to</w:t>
      </w:r>
      <w:r w:rsidR="004B7552" w:rsidRPr="004B7552">
        <w:rPr>
          <w:i/>
          <w:sz w:val="18"/>
          <w:szCs w:val="18"/>
        </w:rPr>
        <w:t xml:space="preserve"> the</w:t>
      </w:r>
      <w:r w:rsidR="004B7552">
        <w:rPr>
          <w:i/>
          <w:sz w:val="18"/>
          <w:szCs w:val="18"/>
          <w:lang w:val="en-US"/>
        </w:rPr>
        <w:t xml:space="preserve"> </w:t>
      </w:r>
      <w:r w:rsidR="004B7552" w:rsidRPr="004B7552">
        <w:rPr>
          <w:i/>
          <w:sz w:val="18"/>
          <w:szCs w:val="18"/>
        </w:rPr>
        <w:t>simulation</w:t>
      </w:r>
      <w:r w:rsidR="00480609">
        <w:rPr>
          <w:i/>
          <w:sz w:val="18"/>
          <w:szCs w:val="18"/>
          <w:lang w:val="en-US"/>
        </w:rPr>
        <w:t xml:space="preserve"> results</w:t>
      </w:r>
      <w:r w:rsidR="004B7552" w:rsidRPr="004B7552">
        <w:rPr>
          <w:i/>
          <w:sz w:val="18"/>
          <w:szCs w:val="18"/>
        </w:rPr>
        <w:t xml:space="preserve">, the ensemble MLPN provides a </w:t>
      </w:r>
      <w:r w:rsidR="007F0B31">
        <w:rPr>
          <w:i/>
          <w:sz w:val="18"/>
          <w:szCs w:val="18"/>
          <w:lang w:val="en-US"/>
        </w:rPr>
        <w:t>higher</w:t>
      </w:r>
      <w:r w:rsidR="004B7552" w:rsidRPr="004B7552">
        <w:rPr>
          <w:i/>
          <w:sz w:val="18"/>
          <w:szCs w:val="18"/>
        </w:rPr>
        <w:t xml:space="preserve"> </w:t>
      </w:r>
      <w:r w:rsidR="007F0B31">
        <w:rPr>
          <w:i/>
          <w:sz w:val="18"/>
          <w:szCs w:val="18"/>
          <w:lang w:val="en-US"/>
        </w:rPr>
        <w:t>detection rate</w:t>
      </w:r>
      <w:r w:rsidR="004B7552">
        <w:rPr>
          <w:i/>
          <w:sz w:val="18"/>
          <w:szCs w:val="18"/>
          <w:lang w:val="en-US"/>
        </w:rPr>
        <w:t xml:space="preserve"> </w:t>
      </w:r>
      <w:r w:rsidR="004B7552" w:rsidRPr="004B7552">
        <w:rPr>
          <w:i/>
          <w:sz w:val="18"/>
          <w:szCs w:val="18"/>
        </w:rPr>
        <w:t>than the conventional single MLPN</w:t>
      </w:r>
      <w:r w:rsidR="007F0B31">
        <w:rPr>
          <w:i/>
          <w:sz w:val="18"/>
          <w:szCs w:val="18"/>
          <w:lang w:val="en-US"/>
        </w:rPr>
        <w:t>s</w:t>
      </w:r>
      <w:r w:rsidR="004B7552" w:rsidRPr="004B7552">
        <w:rPr>
          <w:i/>
          <w:sz w:val="18"/>
          <w:szCs w:val="18"/>
        </w:rPr>
        <w:t xml:space="preserve">. Moreover, in the </w:t>
      </w:r>
      <w:r w:rsidR="001740EC">
        <w:rPr>
          <w:i/>
          <w:sz w:val="18"/>
          <w:szCs w:val="18"/>
          <w:lang w:val="en-US"/>
        </w:rPr>
        <w:t>multiple-target</w:t>
      </w:r>
      <w:r w:rsidR="004B7552" w:rsidRPr="004B7552">
        <w:rPr>
          <w:i/>
          <w:sz w:val="18"/>
          <w:szCs w:val="18"/>
        </w:rPr>
        <w:t xml:space="preserve"> and clutter</w:t>
      </w:r>
      <w:r w:rsidR="004B7552">
        <w:rPr>
          <w:i/>
          <w:sz w:val="18"/>
          <w:szCs w:val="18"/>
          <w:lang w:val="en-US"/>
        </w:rPr>
        <w:t xml:space="preserve"> </w:t>
      </w:r>
      <w:r w:rsidR="004B7552" w:rsidRPr="004B7552">
        <w:rPr>
          <w:i/>
          <w:sz w:val="18"/>
          <w:szCs w:val="18"/>
        </w:rPr>
        <w:t xml:space="preserve">boundary environments, the proposed method is able to </w:t>
      </w:r>
      <w:r w:rsidR="007F0B31">
        <w:rPr>
          <w:i/>
          <w:sz w:val="18"/>
          <w:szCs w:val="18"/>
          <w:lang w:val="en-US"/>
        </w:rPr>
        <w:t>show its highest performance</w:t>
      </w:r>
      <w:r w:rsidR="00955AEE" w:rsidRPr="00565664">
        <w:rPr>
          <w:i/>
          <w:sz w:val="18"/>
          <w:szCs w:val="18"/>
        </w:rPr>
        <w:t>.</w:t>
      </w:r>
    </w:p>
    <w:p w:rsidR="00955AEE" w:rsidRPr="00565664" w:rsidRDefault="00955AEE" w:rsidP="00955AEE">
      <w:pPr>
        <w:rPr>
          <w:i/>
          <w:sz w:val="18"/>
          <w:szCs w:val="18"/>
        </w:rPr>
      </w:pPr>
    </w:p>
    <w:p w:rsidR="00955AEE" w:rsidRPr="00565664" w:rsidRDefault="00716768" w:rsidP="00480609">
      <w:pPr>
        <w:ind w:firstLine="0"/>
        <w:rPr>
          <w:rStyle w:val="IEEEAbtractChar"/>
          <w:b w:val="0"/>
          <w:i/>
          <w:szCs w:val="18"/>
        </w:rPr>
      </w:pPr>
      <w:r>
        <w:rPr>
          <w:rStyle w:val="IEEEAbstractHeadingChar"/>
          <w:szCs w:val="18"/>
        </w:rPr>
        <w:t>Keywords</w:t>
      </w:r>
      <w:r w:rsidR="00955AEE" w:rsidRPr="000D24E5">
        <w:rPr>
          <w:rStyle w:val="IEEEAbstractHeadingChar"/>
          <w:szCs w:val="18"/>
        </w:rPr>
        <w:t>:</w:t>
      </w:r>
      <w:r w:rsidR="00955AEE" w:rsidRPr="00565664">
        <w:rPr>
          <w:rStyle w:val="IEEEAbstractHeadingChar"/>
          <w:b w:val="0"/>
          <w:szCs w:val="18"/>
        </w:rPr>
        <w:t xml:space="preserve"> </w:t>
      </w:r>
      <w:r w:rsidR="00480609" w:rsidRPr="00480609">
        <w:rPr>
          <w:rStyle w:val="IEEEAbtractChar"/>
          <w:b w:val="0"/>
          <w:i/>
          <w:szCs w:val="18"/>
        </w:rPr>
        <w:t>radar environment</w:t>
      </w:r>
      <w:r w:rsidR="00480609">
        <w:rPr>
          <w:rStyle w:val="IEEEAbtractChar"/>
          <w:b w:val="0"/>
          <w:i/>
          <w:szCs w:val="18"/>
        </w:rPr>
        <w:t xml:space="preserve">, </w:t>
      </w:r>
      <w:r w:rsidR="00480609" w:rsidRPr="00480609">
        <w:rPr>
          <w:rStyle w:val="IEEEAbtractChar"/>
          <w:b w:val="0"/>
          <w:i/>
          <w:szCs w:val="18"/>
        </w:rPr>
        <w:t>homogeneity</w:t>
      </w:r>
      <w:r w:rsidR="00480609">
        <w:rPr>
          <w:rStyle w:val="IEEEAbtractChar"/>
          <w:b w:val="0"/>
          <w:i/>
          <w:szCs w:val="18"/>
        </w:rPr>
        <w:t xml:space="preserve">, </w:t>
      </w:r>
      <w:r w:rsidR="00480609" w:rsidRPr="00480609">
        <w:rPr>
          <w:rStyle w:val="IEEEAbtractChar"/>
          <w:b w:val="0"/>
          <w:i/>
          <w:szCs w:val="18"/>
        </w:rPr>
        <w:t>ensemble neural network</w:t>
      </w:r>
      <w:r w:rsidR="00480609">
        <w:rPr>
          <w:rStyle w:val="IEEEAbtractChar"/>
          <w:b w:val="0"/>
          <w:i/>
          <w:szCs w:val="18"/>
        </w:rPr>
        <w:t xml:space="preserve">, </w:t>
      </w:r>
      <w:r w:rsidR="00480609" w:rsidRPr="00480609">
        <w:rPr>
          <w:rStyle w:val="IEEEAbtractChar"/>
          <w:b w:val="0"/>
          <w:i/>
          <w:szCs w:val="18"/>
        </w:rPr>
        <w:t>hidden neuron number</w:t>
      </w:r>
      <w:r w:rsidR="00480609">
        <w:rPr>
          <w:rStyle w:val="IEEEAbtractChar"/>
          <w:b w:val="0"/>
          <w:i/>
          <w:szCs w:val="18"/>
        </w:rPr>
        <w:t>, CFAR</w:t>
      </w:r>
      <w:r w:rsidR="00480609" w:rsidRPr="00480609">
        <w:rPr>
          <w:rStyle w:val="IEEEAbtractChar"/>
          <w:b w:val="0"/>
          <w:i/>
          <w:szCs w:val="18"/>
        </w:rPr>
        <w:t>.</w:t>
      </w:r>
    </w:p>
    <w:p w:rsidR="00565664" w:rsidRPr="00565664" w:rsidRDefault="00565664" w:rsidP="00565664">
      <w:pPr>
        <w:pBdr>
          <w:bottom w:val="single" w:sz="6" w:space="1" w:color="auto"/>
        </w:pBdr>
        <w:ind w:firstLine="0"/>
        <w:rPr>
          <w:i/>
          <w:sz w:val="18"/>
          <w:szCs w:val="18"/>
          <w:lang w:val="en-US"/>
        </w:rPr>
      </w:pPr>
    </w:p>
    <w:p w:rsidR="00955AEE" w:rsidRPr="000D24E5" w:rsidRDefault="00955AEE" w:rsidP="00955AEE">
      <w:pPr>
        <w:spacing w:before="120" w:after="120"/>
        <w:ind w:firstLine="0"/>
        <w:jc w:val="center"/>
        <w:rPr>
          <w:b/>
          <w:sz w:val="18"/>
          <w:szCs w:val="18"/>
        </w:rPr>
      </w:pPr>
      <w:r w:rsidRPr="000D24E5">
        <w:rPr>
          <w:b/>
          <w:sz w:val="18"/>
          <w:szCs w:val="18"/>
        </w:rPr>
        <w:t>Abstrak</w:t>
      </w:r>
    </w:p>
    <w:p w:rsidR="00020E88" w:rsidRDefault="00020E88" w:rsidP="00955AEE">
      <w:pPr>
        <w:rPr>
          <w:rStyle w:val="hps"/>
          <w:sz w:val="18"/>
          <w:szCs w:val="18"/>
          <w:lang w:val="en-US"/>
        </w:rPr>
      </w:pPr>
      <w:r>
        <w:rPr>
          <w:rStyle w:val="hps"/>
          <w:sz w:val="18"/>
          <w:szCs w:val="18"/>
          <w:lang w:val="en-US"/>
        </w:rPr>
        <w:t xml:space="preserve">Deteksi target merupakan fungsi utama dari sistem radar </w:t>
      </w:r>
      <w:r w:rsidR="007F0B31">
        <w:rPr>
          <w:rStyle w:val="hps"/>
          <w:sz w:val="18"/>
          <w:szCs w:val="18"/>
          <w:lang w:val="en-US"/>
        </w:rPr>
        <w:t xml:space="preserve">sehingga </w:t>
      </w:r>
      <w:r>
        <w:rPr>
          <w:rStyle w:val="hps"/>
          <w:sz w:val="18"/>
          <w:szCs w:val="18"/>
          <w:lang w:val="en-US"/>
        </w:rPr>
        <w:t xml:space="preserve">unjuk kerja dari sebuah </w:t>
      </w:r>
      <w:r w:rsidR="00FB616A">
        <w:rPr>
          <w:rStyle w:val="hps"/>
          <w:sz w:val="18"/>
          <w:szCs w:val="18"/>
          <w:lang w:val="en-US"/>
        </w:rPr>
        <w:t>si</w:t>
      </w:r>
      <w:r w:rsidR="001740EC">
        <w:rPr>
          <w:rStyle w:val="hps"/>
          <w:sz w:val="18"/>
          <w:szCs w:val="18"/>
          <w:lang w:val="en-US"/>
        </w:rPr>
        <w:t>stem ini</w:t>
      </w:r>
      <w:r w:rsidR="009D61E7">
        <w:rPr>
          <w:rStyle w:val="hps"/>
          <w:sz w:val="18"/>
          <w:szCs w:val="18"/>
          <w:lang w:val="en-US"/>
        </w:rPr>
        <w:t xml:space="preserve"> ditentukan oleh tingkat akurasi deteksi targetnya</w:t>
      </w:r>
      <w:r>
        <w:rPr>
          <w:rStyle w:val="hps"/>
          <w:sz w:val="18"/>
          <w:szCs w:val="18"/>
          <w:lang w:val="en-US"/>
        </w:rPr>
        <w:t xml:space="preserve">. Constant False Alarm Rate (CFAR) merupakan algoritma deteksi yang umum digunakan pada </w:t>
      </w:r>
      <w:r w:rsidR="0029097D">
        <w:rPr>
          <w:rStyle w:val="hps"/>
          <w:sz w:val="18"/>
          <w:szCs w:val="18"/>
          <w:lang w:val="en-US"/>
        </w:rPr>
        <w:t>sis</w:t>
      </w:r>
      <w:r>
        <w:rPr>
          <w:rStyle w:val="hps"/>
          <w:sz w:val="18"/>
          <w:szCs w:val="18"/>
          <w:lang w:val="en-US"/>
        </w:rPr>
        <w:t xml:space="preserve">tem radar. </w:t>
      </w:r>
      <w:r w:rsidR="001740EC">
        <w:rPr>
          <w:rStyle w:val="hps"/>
          <w:sz w:val="18"/>
          <w:szCs w:val="18"/>
          <w:lang w:val="en-US"/>
        </w:rPr>
        <w:t>Algoritma</w:t>
      </w:r>
      <w:r w:rsidR="0029097D">
        <w:rPr>
          <w:rStyle w:val="hps"/>
          <w:sz w:val="18"/>
          <w:szCs w:val="18"/>
          <w:lang w:val="en-US"/>
        </w:rPr>
        <w:t xml:space="preserve"> ini terbagi menjadi beberapa </w:t>
      </w:r>
      <w:r w:rsidR="001740EC">
        <w:rPr>
          <w:rStyle w:val="hps"/>
          <w:sz w:val="18"/>
          <w:szCs w:val="18"/>
          <w:lang w:val="en-US"/>
        </w:rPr>
        <w:t xml:space="preserve">pendekatan </w:t>
      </w:r>
      <w:r w:rsidR="007F0B31">
        <w:rPr>
          <w:rStyle w:val="hps"/>
          <w:sz w:val="18"/>
          <w:szCs w:val="18"/>
          <w:lang w:val="en-US"/>
        </w:rPr>
        <w:t>metode komputasi</w:t>
      </w:r>
      <w:r w:rsidR="0029097D">
        <w:rPr>
          <w:rStyle w:val="hps"/>
          <w:sz w:val="18"/>
          <w:szCs w:val="18"/>
          <w:lang w:val="en-US"/>
        </w:rPr>
        <w:t xml:space="preserve"> yang</w:t>
      </w:r>
      <w:r>
        <w:rPr>
          <w:rStyle w:val="hps"/>
          <w:sz w:val="18"/>
          <w:szCs w:val="18"/>
          <w:lang w:val="en-US"/>
        </w:rPr>
        <w:t xml:space="preserve"> memil</w:t>
      </w:r>
      <w:r w:rsidR="0029097D">
        <w:rPr>
          <w:rStyle w:val="hps"/>
          <w:sz w:val="18"/>
          <w:szCs w:val="18"/>
          <w:lang w:val="en-US"/>
        </w:rPr>
        <w:t>i</w:t>
      </w:r>
      <w:r w:rsidR="009D61E7">
        <w:rPr>
          <w:rStyle w:val="hps"/>
          <w:sz w:val="18"/>
          <w:szCs w:val="18"/>
          <w:lang w:val="en-US"/>
        </w:rPr>
        <w:t>ki perf</w:t>
      </w:r>
      <w:r>
        <w:rPr>
          <w:rStyle w:val="hps"/>
          <w:sz w:val="18"/>
          <w:szCs w:val="18"/>
          <w:lang w:val="en-US"/>
        </w:rPr>
        <w:t>o</w:t>
      </w:r>
      <w:r w:rsidR="009D61E7">
        <w:rPr>
          <w:rStyle w:val="hps"/>
          <w:sz w:val="18"/>
          <w:szCs w:val="18"/>
          <w:lang w:val="en-US"/>
        </w:rPr>
        <w:t>r</w:t>
      </w:r>
      <w:r>
        <w:rPr>
          <w:rStyle w:val="hps"/>
          <w:sz w:val="18"/>
          <w:szCs w:val="18"/>
          <w:lang w:val="en-US"/>
        </w:rPr>
        <w:t>mansi berbeda untuk lingkungan radar</w:t>
      </w:r>
      <w:r w:rsidR="0029097D">
        <w:rPr>
          <w:rStyle w:val="hps"/>
          <w:sz w:val="18"/>
          <w:szCs w:val="18"/>
          <w:lang w:val="en-US"/>
        </w:rPr>
        <w:t xml:space="preserve"> yang berbeda</w:t>
      </w:r>
      <w:r>
        <w:rPr>
          <w:rStyle w:val="hps"/>
          <w:sz w:val="18"/>
          <w:szCs w:val="18"/>
          <w:lang w:val="en-US"/>
        </w:rPr>
        <w:t xml:space="preserve">. Oleh karena itu, pada makalah ini akan diajukan sebuah </w:t>
      </w:r>
      <w:r w:rsidR="009D61E7">
        <w:rPr>
          <w:rStyle w:val="hps"/>
          <w:sz w:val="18"/>
          <w:szCs w:val="18"/>
          <w:lang w:val="en-US"/>
        </w:rPr>
        <w:t xml:space="preserve">struktur </w:t>
      </w:r>
      <w:r>
        <w:rPr>
          <w:rStyle w:val="hps"/>
          <w:sz w:val="18"/>
          <w:szCs w:val="18"/>
          <w:lang w:val="en-US"/>
        </w:rPr>
        <w:t xml:space="preserve">jaringan syaraf tiruan </w:t>
      </w:r>
      <w:r w:rsidR="009D61E7">
        <w:rPr>
          <w:rStyle w:val="hps"/>
          <w:sz w:val="18"/>
          <w:szCs w:val="18"/>
          <w:lang w:val="en-US"/>
        </w:rPr>
        <w:t xml:space="preserve">(JST) </w:t>
      </w:r>
      <w:r>
        <w:rPr>
          <w:rStyle w:val="hps"/>
          <w:sz w:val="18"/>
          <w:szCs w:val="18"/>
          <w:lang w:val="en-US"/>
        </w:rPr>
        <w:t>ensemble dengan variasi</w:t>
      </w:r>
      <w:r w:rsidR="009D61E7">
        <w:rPr>
          <w:rStyle w:val="hps"/>
          <w:sz w:val="18"/>
          <w:szCs w:val="18"/>
          <w:lang w:val="en-US"/>
        </w:rPr>
        <w:t xml:space="preserve"> </w:t>
      </w:r>
      <w:r>
        <w:rPr>
          <w:rStyle w:val="hps"/>
          <w:sz w:val="18"/>
          <w:szCs w:val="18"/>
          <w:lang w:val="en-US"/>
        </w:rPr>
        <w:t xml:space="preserve">jumlah neuron tersembunyi untuk klasifikasi lingkungan radar. </w:t>
      </w:r>
      <w:r w:rsidR="008F3948">
        <w:rPr>
          <w:rStyle w:val="hps"/>
          <w:sz w:val="18"/>
          <w:szCs w:val="18"/>
          <w:lang w:val="en-US"/>
        </w:rPr>
        <w:t>Hasil</w:t>
      </w:r>
      <w:r>
        <w:rPr>
          <w:rStyle w:val="hps"/>
          <w:sz w:val="18"/>
          <w:szCs w:val="18"/>
          <w:lang w:val="en-US"/>
        </w:rPr>
        <w:t xml:space="preserve"> </w:t>
      </w:r>
      <w:r w:rsidR="00C349B4">
        <w:rPr>
          <w:rStyle w:val="hps"/>
          <w:sz w:val="18"/>
          <w:szCs w:val="18"/>
          <w:lang w:val="en-US"/>
        </w:rPr>
        <w:t>penelitian</w:t>
      </w:r>
      <w:r>
        <w:rPr>
          <w:rStyle w:val="hps"/>
          <w:sz w:val="18"/>
          <w:szCs w:val="18"/>
          <w:lang w:val="en-US"/>
        </w:rPr>
        <w:t xml:space="preserve"> ini </w:t>
      </w:r>
      <w:r w:rsidR="008F3948">
        <w:rPr>
          <w:rStyle w:val="hps"/>
          <w:sz w:val="18"/>
          <w:szCs w:val="18"/>
          <w:lang w:val="en-US"/>
        </w:rPr>
        <w:t>akan dapat mendukung peningkatan akurasi</w:t>
      </w:r>
      <w:r>
        <w:rPr>
          <w:rStyle w:val="hps"/>
          <w:sz w:val="18"/>
          <w:szCs w:val="18"/>
          <w:lang w:val="en-US"/>
        </w:rPr>
        <w:t xml:space="preserve"> deteksi target </w:t>
      </w:r>
      <w:r w:rsidR="008F3948">
        <w:rPr>
          <w:rStyle w:val="hps"/>
          <w:sz w:val="18"/>
          <w:szCs w:val="18"/>
          <w:lang w:val="en-US"/>
        </w:rPr>
        <w:t xml:space="preserve">radar </w:t>
      </w:r>
      <w:r w:rsidR="0029097D">
        <w:rPr>
          <w:rStyle w:val="hps"/>
          <w:sz w:val="18"/>
          <w:szCs w:val="18"/>
          <w:lang w:val="en-US"/>
        </w:rPr>
        <w:t xml:space="preserve">pada </w:t>
      </w:r>
      <w:r w:rsidR="008F3948">
        <w:rPr>
          <w:rStyle w:val="hps"/>
          <w:sz w:val="18"/>
          <w:szCs w:val="18"/>
          <w:lang w:val="en-US"/>
        </w:rPr>
        <w:t xml:space="preserve">semacam </w:t>
      </w:r>
      <w:r>
        <w:rPr>
          <w:rStyle w:val="hps"/>
          <w:sz w:val="18"/>
          <w:szCs w:val="18"/>
          <w:lang w:val="en-US"/>
        </w:rPr>
        <w:t>CFAR</w:t>
      </w:r>
      <w:r w:rsidR="001740EC">
        <w:rPr>
          <w:rStyle w:val="hps"/>
          <w:sz w:val="18"/>
          <w:szCs w:val="18"/>
          <w:lang w:val="en-US"/>
        </w:rPr>
        <w:t xml:space="preserve"> adaptif</w:t>
      </w:r>
      <w:r>
        <w:rPr>
          <w:rStyle w:val="hps"/>
          <w:sz w:val="18"/>
          <w:szCs w:val="18"/>
          <w:lang w:val="en-US"/>
        </w:rPr>
        <w:t>.</w:t>
      </w:r>
      <w:r w:rsidR="0029097D">
        <w:rPr>
          <w:rStyle w:val="hps"/>
          <w:sz w:val="18"/>
          <w:szCs w:val="18"/>
          <w:lang w:val="en-US"/>
        </w:rPr>
        <w:t xml:space="preserve"> Struktur dari </w:t>
      </w:r>
      <w:r w:rsidR="007F0B31">
        <w:rPr>
          <w:rStyle w:val="hps"/>
          <w:sz w:val="18"/>
          <w:szCs w:val="18"/>
          <w:lang w:val="en-US"/>
        </w:rPr>
        <w:t>JST</w:t>
      </w:r>
      <w:r w:rsidR="0029097D">
        <w:rPr>
          <w:rStyle w:val="hps"/>
          <w:sz w:val="18"/>
          <w:szCs w:val="18"/>
          <w:lang w:val="en-US"/>
        </w:rPr>
        <w:t xml:space="preserve"> basis </w:t>
      </w:r>
      <w:r w:rsidR="009D61E7">
        <w:rPr>
          <w:rStyle w:val="hps"/>
          <w:sz w:val="18"/>
          <w:szCs w:val="18"/>
          <w:lang w:val="en-US"/>
        </w:rPr>
        <w:t xml:space="preserve">yang digunakan </w:t>
      </w:r>
      <w:r w:rsidR="0029097D">
        <w:rPr>
          <w:rStyle w:val="hps"/>
          <w:sz w:val="18"/>
          <w:szCs w:val="18"/>
          <w:lang w:val="en-US"/>
        </w:rPr>
        <w:t xml:space="preserve">adalah multi-layer perceptron network </w:t>
      </w:r>
      <w:r w:rsidR="009D61E7">
        <w:rPr>
          <w:rStyle w:val="hps"/>
          <w:sz w:val="18"/>
          <w:szCs w:val="18"/>
          <w:lang w:val="en-US"/>
        </w:rPr>
        <w:t xml:space="preserve">(MLPN) </w:t>
      </w:r>
      <w:r w:rsidR="0029097D">
        <w:rPr>
          <w:rStyle w:val="hps"/>
          <w:sz w:val="18"/>
          <w:szCs w:val="18"/>
          <w:lang w:val="en-US"/>
        </w:rPr>
        <w:t xml:space="preserve">dengan satu lapisan tersembunyi. Tahap pertama dari metode </w:t>
      </w:r>
      <w:r w:rsidR="007F0B31">
        <w:rPr>
          <w:rStyle w:val="hps"/>
          <w:sz w:val="18"/>
          <w:szCs w:val="18"/>
          <w:lang w:val="en-US"/>
        </w:rPr>
        <w:t>yang diusulkan</w:t>
      </w:r>
      <w:r w:rsidR="0029097D">
        <w:rPr>
          <w:rStyle w:val="hps"/>
          <w:sz w:val="18"/>
          <w:szCs w:val="18"/>
          <w:lang w:val="en-US"/>
        </w:rPr>
        <w:t xml:space="preserve"> adalah melakukan evaluasi terhadap jumlah neuron tersembunyi yang</w:t>
      </w:r>
      <w:r w:rsidR="009D61E7">
        <w:rPr>
          <w:rStyle w:val="hps"/>
          <w:sz w:val="18"/>
          <w:szCs w:val="18"/>
          <w:lang w:val="en-US"/>
        </w:rPr>
        <w:t xml:space="preserve"> </w:t>
      </w:r>
      <w:r w:rsidR="0029097D">
        <w:rPr>
          <w:rStyle w:val="hps"/>
          <w:sz w:val="18"/>
          <w:szCs w:val="18"/>
          <w:lang w:val="en-US"/>
        </w:rPr>
        <w:t xml:space="preserve">paling efektif dalam tingkat akurasi dan </w:t>
      </w:r>
      <w:r w:rsidR="00480609">
        <w:rPr>
          <w:rStyle w:val="hps"/>
          <w:sz w:val="18"/>
          <w:szCs w:val="18"/>
          <w:lang w:val="en-US"/>
        </w:rPr>
        <w:t xml:space="preserve">kompleksitas </w:t>
      </w:r>
      <w:r w:rsidR="0029097D">
        <w:rPr>
          <w:rStyle w:val="hps"/>
          <w:sz w:val="18"/>
          <w:szCs w:val="18"/>
          <w:lang w:val="en-US"/>
        </w:rPr>
        <w:t xml:space="preserve">komputasi. Berdasarkan </w:t>
      </w:r>
      <w:r w:rsidR="00480609">
        <w:rPr>
          <w:rStyle w:val="hps"/>
          <w:sz w:val="18"/>
          <w:szCs w:val="18"/>
          <w:lang w:val="en-US"/>
        </w:rPr>
        <w:t xml:space="preserve">tahap </w:t>
      </w:r>
      <w:r w:rsidR="009D61E7">
        <w:rPr>
          <w:rStyle w:val="hps"/>
          <w:sz w:val="18"/>
          <w:szCs w:val="18"/>
          <w:lang w:val="en-US"/>
        </w:rPr>
        <w:t>evaluasi ini</w:t>
      </w:r>
      <w:r w:rsidR="0029097D">
        <w:rPr>
          <w:rStyle w:val="hps"/>
          <w:sz w:val="18"/>
          <w:szCs w:val="18"/>
          <w:lang w:val="en-US"/>
        </w:rPr>
        <w:t xml:space="preserve">, tiga </w:t>
      </w:r>
      <w:r w:rsidR="009D61E7">
        <w:rPr>
          <w:rStyle w:val="hps"/>
          <w:sz w:val="18"/>
          <w:szCs w:val="18"/>
          <w:lang w:val="en-US"/>
        </w:rPr>
        <w:t>str</w:t>
      </w:r>
      <w:r w:rsidR="00480609">
        <w:rPr>
          <w:rStyle w:val="hps"/>
          <w:sz w:val="18"/>
          <w:szCs w:val="18"/>
          <w:lang w:val="en-US"/>
        </w:rPr>
        <w:t>u</w:t>
      </w:r>
      <w:r w:rsidR="009D61E7">
        <w:rPr>
          <w:rStyle w:val="hps"/>
          <w:sz w:val="18"/>
          <w:szCs w:val="18"/>
          <w:lang w:val="en-US"/>
        </w:rPr>
        <w:t xml:space="preserve">ktur </w:t>
      </w:r>
      <w:r w:rsidR="00480609">
        <w:rPr>
          <w:rStyle w:val="hps"/>
          <w:sz w:val="18"/>
          <w:szCs w:val="18"/>
          <w:lang w:val="en-US"/>
        </w:rPr>
        <w:t xml:space="preserve">basis </w:t>
      </w:r>
      <w:r w:rsidR="009D61E7">
        <w:rPr>
          <w:rStyle w:val="hps"/>
          <w:sz w:val="18"/>
          <w:szCs w:val="18"/>
          <w:lang w:val="en-US"/>
        </w:rPr>
        <w:t>terbaik dipilih untuk se</w:t>
      </w:r>
      <w:r w:rsidR="00FB616A">
        <w:rPr>
          <w:rStyle w:val="hps"/>
          <w:sz w:val="18"/>
          <w:szCs w:val="18"/>
          <w:lang w:val="en-US"/>
        </w:rPr>
        <w:t>l</w:t>
      </w:r>
      <w:r w:rsidR="009D61E7">
        <w:rPr>
          <w:rStyle w:val="hps"/>
          <w:sz w:val="18"/>
          <w:szCs w:val="18"/>
          <w:lang w:val="en-US"/>
        </w:rPr>
        <w:t xml:space="preserve">anjutnya membentuk struktur ensemble. Pada struktur ensemble, ketiga keluaran struktur basis dikumpulkan dan dilakukan </w:t>
      </w:r>
      <w:r w:rsidR="007F0B31">
        <w:rPr>
          <w:rStyle w:val="hps"/>
          <w:sz w:val="18"/>
          <w:szCs w:val="18"/>
          <w:lang w:val="en-US"/>
        </w:rPr>
        <w:t>voting</w:t>
      </w:r>
      <w:r w:rsidR="009D61E7">
        <w:rPr>
          <w:rStyle w:val="hps"/>
          <w:sz w:val="18"/>
          <w:szCs w:val="18"/>
          <w:lang w:val="en-US"/>
        </w:rPr>
        <w:t xml:space="preserve"> untuk mendapatkan hasil mayoritas </w:t>
      </w:r>
      <w:r w:rsidR="00480609">
        <w:rPr>
          <w:rStyle w:val="hps"/>
          <w:sz w:val="18"/>
          <w:szCs w:val="18"/>
          <w:lang w:val="en-US"/>
        </w:rPr>
        <w:t>yang</w:t>
      </w:r>
      <w:r w:rsidR="009D61E7">
        <w:rPr>
          <w:rStyle w:val="hps"/>
          <w:sz w:val="18"/>
          <w:szCs w:val="18"/>
          <w:lang w:val="en-US"/>
        </w:rPr>
        <w:t xml:space="preserve"> menentukan hasil klasifikasi final. Tiga lingkungan radar yang dikaji pa</w:t>
      </w:r>
      <w:r w:rsidR="00EE78C8">
        <w:rPr>
          <w:rStyle w:val="hps"/>
          <w:sz w:val="18"/>
          <w:szCs w:val="18"/>
          <w:lang w:val="en-US"/>
        </w:rPr>
        <w:t xml:space="preserve">da makalah ini adalah homogen, </w:t>
      </w:r>
      <w:r w:rsidR="009D61E7">
        <w:rPr>
          <w:rStyle w:val="hps"/>
          <w:sz w:val="18"/>
          <w:szCs w:val="18"/>
          <w:lang w:val="en-US"/>
        </w:rPr>
        <w:t>target</w:t>
      </w:r>
      <w:r w:rsidR="00EE78C8">
        <w:rPr>
          <w:rStyle w:val="hps"/>
          <w:sz w:val="18"/>
          <w:szCs w:val="18"/>
          <w:lang w:val="en-US"/>
        </w:rPr>
        <w:t xml:space="preserve"> jamak</w:t>
      </w:r>
      <w:r w:rsidR="009D61E7">
        <w:rPr>
          <w:rStyle w:val="hps"/>
          <w:sz w:val="18"/>
          <w:szCs w:val="18"/>
          <w:lang w:val="en-US"/>
        </w:rPr>
        <w:t xml:space="preserve">, dan perbatasan clutter. Berdasarkan hasil simulasi, hasil klasifikasi </w:t>
      </w:r>
      <w:r w:rsidR="001740EC">
        <w:rPr>
          <w:rStyle w:val="hps"/>
          <w:sz w:val="18"/>
          <w:szCs w:val="18"/>
          <w:lang w:val="en-US"/>
        </w:rPr>
        <w:t xml:space="preserve">lingkungan radar </w:t>
      </w:r>
      <w:r w:rsidR="009D61E7">
        <w:rPr>
          <w:rStyle w:val="hps"/>
          <w:sz w:val="18"/>
          <w:szCs w:val="18"/>
          <w:lang w:val="en-US"/>
        </w:rPr>
        <w:t>dari JST ensemble lebih baik dari struktur kovensional MLPN</w:t>
      </w:r>
      <w:r w:rsidR="00FB616A">
        <w:rPr>
          <w:rStyle w:val="hps"/>
          <w:sz w:val="18"/>
          <w:szCs w:val="18"/>
          <w:lang w:val="en-US"/>
        </w:rPr>
        <w:t xml:space="preserve"> tunggal</w:t>
      </w:r>
      <w:r w:rsidR="009D61E7">
        <w:rPr>
          <w:rStyle w:val="hps"/>
          <w:sz w:val="18"/>
          <w:szCs w:val="18"/>
          <w:lang w:val="en-US"/>
        </w:rPr>
        <w:t xml:space="preserve">. Selain itu, pada lingkungan target </w:t>
      </w:r>
      <w:r w:rsidR="00EE78C8">
        <w:rPr>
          <w:rStyle w:val="hps"/>
          <w:sz w:val="18"/>
          <w:szCs w:val="18"/>
          <w:lang w:val="en-US"/>
        </w:rPr>
        <w:t xml:space="preserve">jamak </w:t>
      </w:r>
      <w:r w:rsidR="009D61E7">
        <w:rPr>
          <w:rStyle w:val="hps"/>
          <w:sz w:val="18"/>
          <w:szCs w:val="18"/>
          <w:lang w:val="en-US"/>
        </w:rPr>
        <w:t xml:space="preserve">dan perbatasan clutter, metode yang diajukan dapat mengklasifikasi </w:t>
      </w:r>
      <w:r w:rsidR="00FB616A">
        <w:rPr>
          <w:rStyle w:val="hps"/>
          <w:sz w:val="18"/>
          <w:szCs w:val="18"/>
          <w:lang w:val="en-US"/>
        </w:rPr>
        <w:t>homogenitas</w:t>
      </w:r>
      <w:r w:rsidR="001740EC">
        <w:rPr>
          <w:rStyle w:val="hps"/>
          <w:sz w:val="18"/>
          <w:szCs w:val="18"/>
          <w:lang w:val="en-US"/>
        </w:rPr>
        <w:t xml:space="preserve"> lingkungan </w:t>
      </w:r>
      <w:r w:rsidR="00FB616A">
        <w:rPr>
          <w:rStyle w:val="hps"/>
          <w:sz w:val="18"/>
          <w:szCs w:val="18"/>
          <w:lang w:val="en-US"/>
        </w:rPr>
        <w:t xml:space="preserve">radar </w:t>
      </w:r>
      <w:r w:rsidR="009D61E7">
        <w:rPr>
          <w:rStyle w:val="hps"/>
          <w:sz w:val="18"/>
          <w:szCs w:val="18"/>
          <w:lang w:val="en-US"/>
        </w:rPr>
        <w:t xml:space="preserve">secara hampir sempurna. </w:t>
      </w:r>
    </w:p>
    <w:p w:rsidR="0029097D" w:rsidRDefault="0029097D" w:rsidP="00955AEE">
      <w:pPr>
        <w:rPr>
          <w:rStyle w:val="hps"/>
          <w:sz w:val="18"/>
          <w:szCs w:val="18"/>
          <w:lang w:val="en-US"/>
        </w:rPr>
      </w:pPr>
    </w:p>
    <w:p w:rsidR="00955AEE" w:rsidRPr="000D24E5" w:rsidRDefault="00716768" w:rsidP="00955AEE">
      <w:pPr>
        <w:pBdr>
          <w:bottom w:val="single" w:sz="6" w:space="1" w:color="auto"/>
        </w:pBdr>
        <w:ind w:firstLine="0"/>
        <w:rPr>
          <w:sz w:val="18"/>
          <w:szCs w:val="18"/>
          <w:lang w:val="en-US"/>
        </w:rPr>
      </w:pPr>
      <w:r>
        <w:rPr>
          <w:b/>
          <w:sz w:val="18"/>
          <w:szCs w:val="18"/>
        </w:rPr>
        <w:t>Kata kunci</w:t>
      </w:r>
      <w:r w:rsidR="00955AEE" w:rsidRPr="000D24E5">
        <w:rPr>
          <w:b/>
          <w:sz w:val="18"/>
          <w:szCs w:val="18"/>
        </w:rPr>
        <w:t>:</w:t>
      </w:r>
      <w:r w:rsidR="00955AEE" w:rsidRPr="000D24E5">
        <w:rPr>
          <w:sz w:val="18"/>
          <w:szCs w:val="18"/>
        </w:rPr>
        <w:t xml:space="preserve"> </w:t>
      </w:r>
      <w:r w:rsidR="00480609">
        <w:rPr>
          <w:sz w:val="18"/>
          <w:szCs w:val="18"/>
          <w:lang w:val="en-US"/>
        </w:rPr>
        <w:t xml:space="preserve">lingkungan radar, homogenitas, jaringan syaraf </w:t>
      </w:r>
      <w:r w:rsidR="00CD523C">
        <w:rPr>
          <w:sz w:val="18"/>
          <w:szCs w:val="18"/>
          <w:lang w:val="en-US"/>
        </w:rPr>
        <w:t xml:space="preserve">tiruan </w:t>
      </w:r>
      <w:r w:rsidR="00480609">
        <w:rPr>
          <w:sz w:val="18"/>
          <w:szCs w:val="18"/>
          <w:lang w:val="en-US"/>
        </w:rPr>
        <w:t>ensemble, jumlah neuron tersembunyi, CFAR</w:t>
      </w:r>
      <w:r w:rsidR="00955AEE" w:rsidRPr="000D24E5">
        <w:rPr>
          <w:sz w:val="18"/>
          <w:szCs w:val="18"/>
        </w:rPr>
        <w:t>.</w:t>
      </w:r>
    </w:p>
    <w:p w:rsidR="00565664" w:rsidRDefault="00565664" w:rsidP="00565664">
      <w:pPr>
        <w:pBdr>
          <w:bottom w:val="single" w:sz="6" w:space="1" w:color="auto"/>
        </w:pBdr>
        <w:ind w:firstLine="0"/>
        <w:rPr>
          <w:rStyle w:val="IEEEAbtractChar"/>
          <w:i/>
          <w:szCs w:val="18"/>
        </w:rPr>
      </w:pPr>
    </w:p>
    <w:p w:rsidR="00565664" w:rsidRDefault="00565664" w:rsidP="00565664">
      <w:pPr>
        <w:rPr>
          <w:lang w:val="en-US"/>
        </w:rPr>
      </w:pPr>
    </w:p>
    <w:p w:rsidR="00565664" w:rsidRDefault="00565664" w:rsidP="00565664">
      <w:pPr>
        <w:rPr>
          <w:lang w:val="en-US"/>
        </w:rPr>
        <w:sectPr w:rsidR="00565664" w:rsidSect="005C39DB">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19"/>
          <w:cols w:space="284"/>
          <w:titlePg/>
          <w:docGrid w:linePitch="272"/>
        </w:sectPr>
      </w:pPr>
    </w:p>
    <w:p w:rsidR="009431ED" w:rsidRPr="00F361FF" w:rsidRDefault="001413E9" w:rsidP="000D24E5">
      <w:pPr>
        <w:pStyle w:val="Heading1"/>
        <w:spacing w:before="0"/>
      </w:pPr>
      <w:r>
        <w:rPr>
          <w:lang w:val="en-AU"/>
        </w:rPr>
        <w:lastRenderedPageBreak/>
        <w:t>Introduction</w:t>
      </w:r>
    </w:p>
    <w:p w:rsidR="00E35268" w:rsidRPr="00E35268" w:rsidRDefault="00DA7279" w:rsidP="00257236">
      <w:pPr>
        <w:rPr>
          <w:lang w:val="en-AU"/>
        </w:rPr>
      </w:pPr>
      <w:r>
        <w:rPr>
          <w:noProof/>
          <w:lang w:val="en-US"/>
        </w:rPr>
        <w:pict>
          <v:shapetype id="_x0000_t202" coordsize="21600,21600" o:spt="202" path="m,l,21600r21600,l21600,xe">
            <v:stroke joinstyle="miter"/>
            <v:path gradientshapeok="t" o:connecttype="rect"/>
          </v:shapetype>
          <v:shape id="_x0000_s1049" type="#_x0000_t202" style="position:absolute;left:0;text-align:left;margin-left:-.85pt;margin-top:656.65pt;width:227.25pt;height:86pt;z-index:2516797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w:txbxContent>
                <w:p w:rsidR="00804726" w:rsidRPr="00062755" w:rsidRDefault="00804726" w:rsidP="00DA7279">
                  <w:pPr>
                    <w:widowControl w:val="0"/>
                    <w:pBdr>
                      <w:top w:val="single" w:sz="6" w:space="1" w:color="auto"/>
                    </w:pBdr>
                    <w:autoSpaceDE w:val="0"/>
                    <w:autoSpaceDN w:val="0"/>
                    <w:adjustRightInd w:val="0"/>
                    <w:ind w:right="-28" w:firstLine="0"/>
                    <w:jc w:val="left"/>
                    <w:rPr>
                      <w:i/>
                      <w:w w:val="104"/>
                      <w:sz w:val="16"/>
                      <w:szCs w:val="16"/>
                    </w:rPr>
                  </w:pPr>
                  <w:r w:rsidRPr="00062755">
                    <w:rPr>
                      <w:i/>
                      <w:w w:val="104"/>
                      <w:sz w:val="16"/>
                      <w:szCs w:val="16"/>
                    </w:rPr>
                    <w:t xml:space="preserve">* </w:t>
                  </w:r>
                  <w:r w:rsidRPr="00062755">
                    <w:rPr>
                      <w:w w:val="104"/>
                      <w:sz w:val="16"/>
                      <w:szCs w:val="16"/>
                    </w:rPr>
                    <w:t>Corresponding</w:t>
                  </w:r>
                  <w:r>
                    <w:rPr>
                      <w:w w:val="104"/>
                      <w:sz w:val="16"/>
                      <w:szCs w:val="16"/>
                    </w:rPr>
                    <w:t xml:space="preserve"> </w:t>
                  </w:r>
                  <w:r w:rsidRPr="00062755">
                    <w:rPr>
                      <w:w w:val="104"/>
                      <w:sz w:val="16"/>
                      <w:szCs w:val="16"/>
                    </w:rPr>
                    <w:t>Author</w:t>
                  </w:r>
                  <w:r w:rsidRPr="00062755">
                    <w:rPr>
                      <w:i/>
                      <w:w w:val="104"/>
                      <w:sz w:val="16"/>
                      <w:szCs w:val="16"/>
                    </w:rPr>
                    <w:t xml:space="preserve">. </w:t>
                  </w:r>
                </w:p>
                <w:p w:rsidR="00804726" w:rsidRPr="00A76D8C" w:rsidRDefault="00804726" w:rsidP="00DA7279">
                  <w:pPr>
                    <w:pStyle w:val="AuthorAfiliation"/>
                    <w:jc w:val="left"/>
                    <w:rPr>
                      <w:i w:val="0"/>
                      <w:szCs w:val="16"/>
                    </w:rPr>
                  </w:pPr>
                  <w:r w:rsidRPr="00FC2C5B">
                    <w:rPr>
                      <w:i w:val="0"/>
                      <w:w w:val="104"/>
                      <w:szCs w:val="16"/>
                    </w:rPr>
                    <w:t xml:space="preserve">Email: </w:t>
                  </w:r>
                  <w:r w:rsidRPr="00DA7279">
                    <w:rPr>
                      <w:i w:val="0"/>
                      <w:szCs w:val="16"/>
                      <w:lang w:val="en-US"/>
                    </w:rPr>
                    <w:t>budi028</w:t>
                  </w:r>
                  <w:r w:rsidRPr="00CB3AC9">
                    <w:rPr>
                      <w:i w:val="0"/>
                      <w:szCs w:val="16"/>
                      <w:lang w:val="en-US"/>
                    </w:rPr>
                    <w:t>@gmail.com</w:t>
                  </w:r>
                </w:p>
                <w:p w:rsidR="00804726" w:rsidRPr="00DA7279" w:rsidRDefault="00804726" w:rsidP="00DA7279">
                  <w:pPr>
                    <w:widowControl w:val="0"/>
                    <w:tabs>
                      <w:tab w:val="left" w:pos="1985"/>
                    </w:tabs>
                    <w:autoSpaceDE w:val="0"/>
                    <w:autoSpaceDN w:val="0"/>
                    <w:adjustRightInd w:val="0"/>
                    <w:ind w:right="-28" w:firstLine="0"/>
                    <w:jc w:val="left"/>
                    <w:rPr>
                      <w:w w:val="104"/>
                      <w:sz w:val="16"/>
                      <w:szCs w:val="16"/>
                    </w:rPr>
                  </w:pPr>
                  <w:r>
                    <w:rPr>
                      <w:w w:val="104"/>
                      <w:sz w:val="16"/>
                      <w:szCs w:val="16"/>
                    </w:rPr>
                    <w:t xml:space="preserve">Received: </w:t>
                  </w:r>
                  <w:r w:rsidRPr="00DA7279">
                    <w:rPr>
                      <w:w w:val="104"/>
                      <w:sz w:val="16"/>
                      <w:szCs w:val="16"/>
                    </w:rPr>
                    <w:t>July 24, 2017</w:t>
                  </w:r>
                  <w:r w:rsidRPr="00DA7279">
                    <w:rPr>
                      <w:w w:val="104"/>
                      <w:sz w:val="16"/>
                      <w:szCs w:val="16"/>
                    </w:rPr>
                    <w:tab/>
                    <w:t>; Revised: August 25, 2017</w:t>
                  </w:r>
                </w:p>
                <w:p w:rsidR="00804726" w:rsidRPr="00DA7279" w:rsidRDefault="00804726" w:rsidP="00DA7279">
                  <w:pPr>
                    <w:widowControl w:val="0"/>
                    <w:tabs>
                      <w:tab w:val="left" w:pos="1985"/>
                    </w:tabs>
                    <w:autoSpaceDE w:val="0"/>
                    <w:autoSpaceDN w:val="0"/>
                    <w:adjustRightInd w:val="0"/>
                    <w:ind w:right="-28" w:firstLine="0"/>
                    <w:jc w:val="left"/>
                    <w:rPr>
                      <w:w w:val="104"/>
                      <w:sz w:val="16"/>
                      <w:szCs w:val="16"/>
                      <w:lang w:val="en-US"/>
                    </w:rPr>
                  </w:pPr>
                  <w:r w:rsidRPr="00DA7279">
                    <w:rPr>
                      <w:w w:val="104"/>
                      <w:sz w:val="16"/>
                      <w:szCs w:val="16"/>
                    </w:rPr>
                    <w:t>Accepted:</w:t>
                  </w:r>
                  <w:r>
                    <w:rPr>
                      <w:w w:val="104"/>
                      <w:sz w:val="16"/>
                      <w:szCs w:val="16"/>
                      <w:lang w:val="en-US"/>
                    </w:rPr>
                    <w:t xml:space="preserve"> </w:t>
                  </w:r>
                  <w:r w:rsidRPr="00DA7279">
                    <w:rPr>
                      <w:w w:val="104"/>
                      <w:sz w:val="16"/>
                      <w:szCs w:val="16"/>
                      <w:lang w:val="en-US"/>
                    </w:rPr>
                    <w:t xml:space="preserve">August </w:t>
                  </w:r>
                  <w:r w:rsidRPr="00B41FDA">
                    <w:rPr>
                      <w:w w:val="104"/>
                      <w:sz w:val="16"/>
                      <w:szCs w:val="16"/>
                      <w:lang w:val="en-US"/>
                    </w:rPr>
                    <w:t>25</w:t>
                  </w:r>
                  <w:r w:rsidRPr="00DA7279">
                    <w:rPr>
                      <w:w w:val="104"/>
                      <w:sz w:val="16"/>
                      <w:szCs w:val="16"/>
                      <w:lang w:val="en-US"/>
                    </w:rPr>
                    <w:t>, 2017</w:t>
                  </w:r>
                  <w:r w:rsidRPr="00DA7279">
                    <w:rPr>
                      <w:w w:val="104"/>
                      <w:sz w:val="16"/>
                      <w:szCs w:val="16"/>
                    </w:rPr>
                    <w:tab/>
                    <w:t>; Published: August 31, 2017</w:t>
                  </w:r>
                </w:p>
                <w:p w:rsidR="00804726" w:rsidRPr="00DA7279" w:rsidRDefault="00804726" w:rsidP="00DA7279">
                  <w:pPr>
                    <w:widowControl w:val="0"/>
                    <w:autoSpaceDE w:val="0"/>
                    <w:autoSpaceDN w:val="0"/>
                    <w:adjustRightInd w:val="0"/>
                    <w:ind w:right="-28" w:firstLine="0"/>
                    <w:rPr>
                      <w:w w:val="104"/>
                      <w:sz w:val="16"/>
                      <w:szCs w:val="16"/>
                    </w:rPr>
                  </w:pPr>
                  <w:r w:rsidRPr="00DA7279">
                    <w:rPr>
                      <w:w w:val="104"/>
                      <w:sz w:val="16"/>
                      <w:szCs w:val="16"/>
                    </w:rPr>
                    <w:sym w:font="Symbol" w:char="F0D3"/>
                  </w:r>
                  <w:r w:rsidRPr="00DA7279">
                    <w:rPr>
                      <w:w w:val="104"/>
                      <w:sz w:val="16"/>
                      <w:szCs w:val="16"/>
                    </w:rPr>
                    <w:t xml:space="preserve"> 201</w:t>
                  </w:r>
                  <w:r w:rsidRPr="00DA7279">
                    <w:rPr>
                      <w:w w:val="104"/>
                      <w:sz w:val="16"/>
                      <w:szCs w:val="16"/>
                      <w:lang w:val="en-US"/>
                    </w:rPr>
                    <w:t xml:space="preserve">7 </w:t>
                  </w:r>
                  <w:r w:rsidRPr="00DA7279">
                    <w:rPr>
                      <w:rFonts w:eastAsia="Calibri"/>
                      <w:sz w:val="16"/>
                      <w:szCs w:val="16"/>
                    </w:rPr>
                    <w:t>PPET - LIPI All rights reserved</w:t>
                  </w:r>
                </w:p>
                <w:p w:rsidR="00804726" w:rsidRPr="00C04969" w:rsidRDefault="00804726" w:rsidP="00DA7279">
                  <w:pPr>
                    <w:widowControl w:val="0"/>
                    <w:autoSpaceDE w:val="0"/>
                    <w:autoSpaceDN w:val="0"/>
                    <w:adjustRightInd w:val="0"/>
                    <w:ind w:right="-28" w:firstLine="0"/>
                    <w:jc w:val="left"/>
                    <w:rPr>
                      <w:w w:val="104"/>
                      <w:sz w:val="16"/>
                      <w:szCs w:val="16"/>
                    </w:rPr>
                  </w:pPr>
                  <w:r w:rsidRPr="00EB1CCB">
                    <w:rPr>
                      <w:color w:val="FFFFFF"/>
                      <w:w w:val="104"/>
                      <w:sz w:val="16"/>
                      <w:szCs w:val="16"/>
                    </w:rPr>
                    <w:t>25-32</w:t>
                  </w:r>
                </w:p>
                <w:p w:rsidR="00804726" w:rsidRDefault="00804726" w:rsidP="00DA7279"/>
              </w:txbxContent>
            </v:textbox>
            <w10:wrap type="square" anchorx="margin" anchory="margin"/>
          </v:shape>
        </w:pict>
      </w:r>
      <w:r w:rsidR="00E35268" w:rsidRPr="00E35268">
        <w:rPr>
          <w:lang w:val="en-AU"/>
        </w:rPr>
        <w:t xml:space="preserve">Target detection is the mandatory task of radar systems. Therefore, the performance of radar is </w:t>
      </w:r>
      <w:r w:rsidR="0097077E">
        <w:rPr>
          <w:lang w:val="en-AU"/>
        </w:rPr>
        <w:t xml:space="preserve">mainly </w:t>
      </w:r>
      <w:r w:rsidR="00E35268" w:rsidRPr="00E35268">
        <w:rPr>
          <w:lang w:val="en-AU"/>
        </w:rPr>
        <w:t xml:space="preserve">determined by the accuracy of the target detection. However, the existence of interferences and various </w:t>
      </w:r>
      <w:r w:rsidR="00E35268" w:rsidRPr="00E35268">
        <w:rPr>
          <w:lang w:val="en-AU"/>
        </w:rPr>
        <w:lastRenderedPageBreak/>
        <w:t xml:space="preserve">environments become a serious obstacle to the radar </w:t>
      </w:r>
      <w:r w:rsidR="0097077E">
        <w:rPr>
          <w:lang w:val="en-AU"/>
        </w:rPr>
        <w:t xml:space="preserve">system </w:t>
      </w:r>
      <w:r w:rsidR="00E35268" w:rsidRPr="00E35268">
        <w:rPr>
          <w:lang w:val="en-AU"/>
        </w:rPr>
        <w:t xml:space="preserve">performance. Besides, the differences </w:t>
      </w:r>
      <w:r w:rsidR="00471C15">
        <w:rPr>
          <w:noProof/>
          <w:lang w:val="en-AU"/>
        </w:rPr>
        <w:t>in</w:t>
      </w:r>
      <w:r w:rsidR="00E35268" w:rsidRPr="00E35268">
        <w:rPr>
          <w:lang w:val="en-AU"/>
        </w:rPr>
        <w:t xml:space="preserve"> performance among Constant False Alarm Rate (CFAR)</w:t>
      </w:r>
      <w:r w:rsidR="0097077E">
        <w:rPr>
          <w:lang w:val="en-AU"/>
        </w:rPr>
        <w:t xml:space="preserve"> types</w:t>
      </w:r>
      <w:r w:rsidR="00E35268" w:rsidRPr="00E35268">
        <w:rPr>
          <w:lang w:val="en-AU"/>
        </w:rPr>
        <w:t xml:space="preserve">, </w:t>
      </w:r>
      <w:r w:rsidR="0097077E">
        <w:rPr>
          <w:lang w:val="en-AU"/>
        </w:rPr>
        <w:t>the</w:t>
      </w:r>
      <w:r w:rsidR="00E35268" w:rsidRPr="00E35268">
        <w:rPr>
          <w:lang w:val="en-AU"/>
        </w:rPr>
        <w:t xml:space="preserve"> algorithm </w:t>
      </w:r>
      <w:r w:rsidR="0097077E">
        <w:rPr>
          <w:lang w:val="en-AU"/>
        </w:rPr>
        <w:t>commonly employed</w:t>
      </w:r>
      <w:r w:rsidR="00E35268" w:rsidRPr="00E35268">
        <w:rPr>
          <w:lang w:val="en-AU"/>
        </w:rPr>
        <w:t xml:space="preserve"> for target detection in radar, which performs well in </w:t>
      </w:r>
      <w:r w:rsidR="0097077E">
        <w:rPr>
          <w:lang w:val="en-AU"/>
        </w:rPr>
        <w:t xml:space="preserve">only </w:t>
      </w:r>
      <w:r w:rsidR="00E35268" w:rsidRPr="00E35268">
        <w:rPr>
          <w:lang w:val="en-AU"/>
        </w:rPr>
        <w:t xml:space="preserve">specific environments also become the further obstacle on </w:t>
      </w:r>
      <w:r w:rsidR="007F0B31">
        <w:rPr>
          <w:lang w:val="en-AU"/>
        </w:rPr>
        <w:t xml:space="preserve">the </w:t>
      </w:r>
      <w:r w:rsidR="00E35268" w:rsidRPr="00E35268">
        <w:rPr>
          <w:lang w:val="en-AU"/>
        </w:rPr>
        <w:t xml:space="preserve">radar target detection process </w:t>
      </w:r>
      <w:r w:rsidR="00377C78">
        <w:rPr>
          <w:lang w:val="en-AU"/>
        </w:rPr>
        <w:t>[1],</w:t>
      </w:r>
      <w:r w:rsidR="007F0B31">
        <w:rPr>
          <w:lang w:val="en-AU"/>
        </w:rPr>
        <w:t xml:space="preserve"> </w:t>
      </w:r>
      <w:r w:rsidR="00377C78">
        <w:rPr>
          <w:lang w:val="en-AU"/>
        </w:rPr>
        <w:t>[2]</w:t>
      </w:r>
      <w:r w:rsidR="00E35268" w:rsidRPr="00E35268">
        <w:rPr>
          <w:lang w:val="en-AU"/>
        </w:rPr>
        <w:t>.</w:t>
      </w:r>
    </w:p>
    <w:p w:rsidR="00E35268" w:rsidRPr="00E35268" w:rsidRDefault="00716768" w:rsidP="00257236">
      <w:pPr>
        <w:rPr>
          <w:lang w:val="en-AU"/>
        </w:rPr>
      </w:pPr>
      <w:r>
        <w:rPr>
          <w:noProof/>
          <w:lang w:val="en-US"/>
        </w:rPr>
        <w:pict>
          <v:shape id="Text Box 2" o:spid="_x0000_s1048" type="#_x0000_t202" style="position:absolute;left:0;text-align:left;margin-left:-.85pt;margin-top:656.65pt;width:227.25pt;height:86pt;z-index:2516787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w:txbxContent>
                <w:p w:rsidR="00804726" w:rsidRPr="00062755" w:rsidRDefault="00804726" w:rsidP="00716768">
                  <w:pPr>
                    <w:widowControl w:val="0"/>
                    <w:pBdr>
                      <w:top w:val="single" w:sz="6" w:space="1" w:color="auto"/>
                    </w:pBdr>
                    <w:autoSpaceDE w:val="0"/>
                    <w:autoSpaceDN w:val="0"/>
                    <w:adjustRightInd w:val="0"/>
                    <w:ind w:right="-28" w:firstLine="0"/>
                    <w:jc w:val="left"/>
                    <w:rPr>
                      <w:i/>
                      <w:w w:val="104"/>
                      <w:sz w:val="16"/>
                      <w:szCs w:val="16"/>
                    </w:rPr>
                  </w:pPr>
                  <w:r w:rsidRPr="00062755">
                    <w:rPr>
                      <w:i/>
                      <w:w w:val="104"/>
                      <w:sz w:val="16"/>
                      <w:szCs w:val="16"/>
                    </w:rPr>
                    <w:t xml:space="preserve">* </w:t>
                  </w:r>
                  <w:r w:rsidRPr="00062755">
                    <w:rPr>
                      <w:w w:val="104"/>
                      <w:sz w:val="16"/>
                      <w:szCs w:val="16"/>
                    </w:rPr>
                    <w:t>Corresponding</w:t>
                  </w:r>
                  <w:r>
                    <w:rPr>
                      <w:w w:val="104"/>
                      <w:sz w:val="16"/>
                      <w:szCs w:val="16"/>
                    </w:rPr>
                    <w:t xml:space="preserve"> </w:t>
                  </w:r>
                  <w:r w:rsidRPr="00062755">
                    <w:rPr>
                      <w:w w:val="104"/>
                      <w:sz w:val="16"/>
                      <w:szCs w:val="16"/>
                    </w:rPr>
                    <w:t>Author</w:t>
                  </w:r>
                  <w:r w:rsidRPr="00062755">
                    <w:rPr>
                      <w:i/>
                      <w:w w:val="104"/>
                      <w:sz w:val="16"/>
                      <w:szCs w:val="16"/>
                    </w:rPr>
                    <w:t xml:space="preserve">. </w:t>
                  </w:r>
                </w:p>
                <w:p w:rsidR="00804726" w:rsidRPr="00A76D8C" w:rsidRDefault="00804726" w:rsidP="00716768">
                  <w:pPr>
                    <w:pStyle w:val="AuthorAfiliation"/>
                    <w:jc w:val="left"/>
                    <w:rPr>
                      <w:i w:val="0"/>
                      <w:szCs w:val="16"/>
                    </w:rPr>
                  </w:pPr>
                  <w:r w:rsidRPr="00FC2C5B">
                    <w:rPr>
                      <w:i w:val="0"/>
                      <w:w w:val="104"/>
                      <w:szCs w:val="16"/>
                    </w:rPr>
                    <w:t xml:space="preserve">Email: </w:t>
                  </w:r>
                  <w:r w:rsidRPr="00CB3AC9">
                    <w:rPr>
                      <w:i w:val="0"/>
                      <w:szCs w:val="16"/>
                      <w:lang w:val="en-US"/>
                    </w:rPr>
                    <w:t>octaheriana@gmail.com</w:t>
                  </w:r>
                </w:p>
                <w:p w:rsidR="00804726" w:rsidRPr="00C04969" w:rsidRDefault="00804726" w:rsidP="00716768">
                  <w:pPr>
                    <w:widowControl w:val="0"/>
                    <w:tabs>
                      <w:tab w:val="left" w:pos="1985"/>
                    </w:tabs>
                    <w:autoSpaceDE w:val="0"/>
                    <w:autoSpaceDN w:val="0"/>
                    <w:adjustRightInd w:val="0"/>
                    <w:ind w:right="-28" w:firstLine="0"/>
                    <w:jc w:val="left"/>
                    <w:rPr>
                      <w:w w:val="104"/>
                      <w:sz w:val="16"/>
                      <w:szCs w:val="16"/>
                    </w:rPr>
                  </w:pPr>
                  <w:r>
                    <w:rPr>
                      <w:w w:val="104"/>
                      <w:sz w:val="16"/>
                      <w:szCs w:val="16"/>
                    </w:rPr>
                    <w:t xml:space="preserve">Received: </w:t>
                  </w:r>
                  <w:r w:rsidRPr="00EB1CCB">
                    <w:rPr>
                      <w:color w:val="FFFFFF"/>
                      <w:w w:val="104"/>
                      <w:sz w:val="16"/>
                      <w:szCs w:val="16"/>
                    </w:rPr>
                    <w:t>December 5, 201</w:t>
                  </w:r>
                  <w:r w:rsidRPr="00EB1CCB">
                    <w:rPr>
                      <w:color w:val="FFFFFF"/>
                      <w:w w:val="104"/>
                      <w:sz w:val="16"/>
                      <w:szCs w:val="16"/>
                      <w:lang w:val="en-US"/>
                    </w:rPr>
                    <w:t>6</w:t>
                  </w:r>
                  <w:r>
                    <w:rPr>
                      <w:color w:val="FFFFFF"/>
                      <w:w w:val="104"/>
                      <w:sz w:val="16"/>
                      <w:szCs w:val="16"/>
                    </w:rPr>
                    <w:tab/>
                  </w:r>
                  <w:r w:rsidRPr="00C04969">
                    <w:rPr>
                      <w:w w:val="104"/>
                      <w:sz w:val="16"/>
                      <w:szCs w:val="16"/>
                    </w:rPr>
                    <w:t xml:space="preserve">; Revised: </w:t>
                  </w:r>
                  <w:r w:rsidRPr="00EB1CCB">
                    <w:rPr>
                      <w:color w:val="FFFFFF"/>
                      <w:w w:val="104"/>
                      <w:sz w:val="16"/>
                      <w:szCs w:val="16"/>
                    </w:rPr>
                    <w:t>December 6, 2016</w:t>
                  </w:r>
                </w:p>
                <w:p w:rsidR="00804726" w:rsidRPr="00C04969" w:rsidRDefault="00804726" w:rsidP="00716768">
                  <w:pPr>
                    <w:widowControl w:val="0"/>
                    <w:tabs>
                      <w:tab w:val="left" w:pos="1985"/>
                    </w:tabs>
                    <w:autoSpaceDE w:val="0"/>
                    <w:autoSpaceDN w:val="0"/>
                    <w:adjustRightInd w:val="0"/>
                    <w:ind w:right="-28" w:firstLine="0"/>
                    <w:jc w:val="left"/>
                    <w:rPr>
                      <w:w w:val="104"/>
                      <w:sz w:val="16"/>
                      <w:szCs w:val="16"/>
                      <w:lang w:val="en-US"/>
                    </w:rPr>
                  </w:pPr>
                  <w:r w:rsidRPr="00C04969">
                    <w:rPr>
                      <w:w w:val="104"/>
                      <w:sz w:val="16"/>
                      <w:szCs w:val="16"/>
                    </w:rPr>
                    <w:t>Accepted:</w:t>
                  </w:r>
                  <w:r>
                    <w:rPr>
                      <w:w w:val="104"/>
                      <w:sz w:val="16"/>
                      <w:szCs w:val="16"/>
                    </w:rPr>
                    <w:tab/>
                  </w:r>
                  <w:r w:rsidRPr="00067A5F">
                    <w:rPr>
                      <w:w w:val="104"/>
                      <w:sz w:val="16"/>
                      <w:szCs w:val="16"/>
                    </w:rPr>
                    <w:t>;</w:t>
                  </w:r>
                  <w:r>
                    <w:rPr>
                      <w:w w:val="104"/>
                      <w:sz w:val="16"/>
                      <w:szCs w:val="16"/>
                    </w:rPr>
                    <w:t xml:space="preserve"> </w:t>
                  </w:r>
                  <w:r w:rsidRPr="00C04969">
                    <w:rPr>
                      <w:w w:val="104"/>
                      <w:sz w:val="16"/>
                      <w:szCs w:val="16"/>
                    </w:rPr>
                    <w:t xml:space="preserve">Published: </w:t>
                  </w:r>
                  <w:r w:rsidRPr="00EB1CCB">
                    <w:rPr>
                      <w:color w:val="FFFFFF"/>
                      <w:w w:val="104"/>
                      <w:sz w:val="16"/>
                      <w:szCs w:val="16"/>
                    </w:rPr>
                    <w:t xml:space="preserve">December </w:t>
                  </w:r>
                  <w:r w:rsidRPr="00EB1CCB">
                    <w:rPr>
                      <w:color w:val="FFFFFF"/>
                      <w:w w:val="104"/>
                      <w:sz w:val="16"/>
                      <w:szCs w:val="16"/>
                      <w:lang w:val="en-US"/>
                    </w:rPr>
                    <w:t>20</w:t>
                  </w:r>
                  <w:r w:rsidRPr="00EB1CCB">
                    <w:rPr>
                      <w:color w:val="FFFFFF"/>
                      <w:w w:val="104"/>
                      <w:sz w:val="16"/>
                      <w:szCs w:val="16"/>
                    </w:rPr>
                    <w:t>, 201</w:t>
                  </w:r>
                  <w:r w:rsidRPr="00EB1CCB">
                    <w:rPr>
                      <w:color w:val="FFFFFF"/>
                      <w:w w:val="104"/>
                      <w:sz w:val="16"/>
                      <w:szCs w:val="16"/>
                      <w:lang w:val="en-US"/>
                    </w:rPr>
                    <w:t>6</w:t>
                  </w:r>
                </w:p>
                <w:p w:rsidR="00804726" w:rsidRPr="00C04969" w:rsidRDefault="00804726" w:rsidP="00716768">
                  <w:pPr>
                    <w:widowControl w:val="0"/>
                    <w:autoSpaceDE w:val="0"/>
                    <w:autoSpaceDN w:val="0"/>
                    <w:adjustRightInd w:val="0"/>
                    <w:ind w:right="-28" w:firstLine="0"/>
                    <w:rPr>
                      <w:w w:val="104"/>
                      <w:sz w:val="16"/>
                      <w:szCs w:val="16"/>
                    </w:rPr>
                  </w:pPr>
                  <w:r w:rsidRPr="00C04969">
                    <w:rPr>
                      <w:w w:val="104"/>
                      <w:sz w:val="16"/>
                      <w:szCs w:val="16"/>
                    </w:rPr>
                    <w:sym w:font="Symbol" w:char="F0D3"/>
                  </w:r>
                  <w:r w:rsidRPr="00C04969">
                    <w:rPr>
                      <w:w w:val="104"/>
                      <w:sz w:val="16"/>
                      <w:szCs w:val="16"/>
                    </w:rPr>
                    <w:t xml:space="preserve"> 201</w:t>
                  </w:r>
                  <w:r>
                    <w:rPr>
                      <w:w w:val="104"/>
                      <w:sz w:val="16"/>
                      <w:szCs w:val="16"/>
                      <w:lang w:val="en-US"/>
                    </w:rPr>
                    <w:t>7</w:t>
                  </w:r>
                  <w:r w:rsidRPr="00C04969">
                    <w:rPr>
                      <w:w w:val="104"/>
                      <w:sz w:val="16"/>
                      <w:szCs w:val="16"/>
                      <w:lang w:val="en-US"/>
                    </w:rPr>
                    <w:t xml:space="preserve"> </w:t>
                  </w:r>
                  <w:r w:rsidRPr="00C04969">
                    <w:rPr>
                      <w:rFonts w:eastAsia="Calibri"/>
                      <w:sz w:val="16"/>
                      <w:szCs w:val="16"/>
                    </w:rPr>
                    <w:t>PPET - LIPI All rights reserved</w:t>
                  </w:r>
                </w:p>
                <w:p w:rsidR="00804726" w:rsidRPr="00C04969" w:rsidRDefault="00804726" w:rsidP="00716768">
                  <w:pPr>
                    <w:widowControl w:val="0"/>
                    <w:autoSpaceDE w:val="0"/>
                    <w:autoSpaceDN w:val="0"/>
                    <w:adjustRightInd w:val="0"/>
                    <w:ind w:right="-28" w:firstLine="0"/>
                    <w:jc w:val="left"/>
                    <w:rPr>
                      <w:w w:val="104"/>
                      <w:sz w:val="16"/>
                      <w:szCs w:val="16"/>
                    </w:rPr>
                  </w:pPr>
                  <w:r w:rsidRPr="00EB1CCB">
                    <w:rPr>
                      <w:color w:val="FFFFFF"/>
                      <w:w w:val="104"/>
                      <w:sz w:val="16"/>
                      <w:szCs w:val="16"/>
                    </w:rPr>
                    <w:t>25-32</w:t>
                  </w:r>
                </w:p>
                <w:p w:rsidR="00804726" w:rsidRDefault="00804726" w:rsidP="00716768"/>
              </w:txbxContent>
            </v:textbox>
            <w10:wrap type="square" anchorx="margin" anchory="margin"/>
          </v:shape>
        </w:pict>
      </w:r>
      <w:r w:rsidR="00E35268" w:rsidRPr="00E35268">
        <w:rPr>
          <w:lang w:val="en-AU"/>
        </w:rPr>
        <w:t>There are some popular classical CFAR methods such as Cell Averaging (CA), Ord</w:t>
      </w:r>
      <w:r w:rsidR="00690A95">
        <w:rPr>
          <w:lang w:val="en-AU"/>
        </w:rPr>
        <w:t>ered Statistics (OS), Smallest-of (SO) and Greatest-o</w:t>
      </w:r>
      <w:r w:rsidR="00E35268" w:rsidRPr="00E35268">
        <w:rPr>
          <w:lang w:val="en-AU"/>
        </w:rPr>
        <w:t xml:space="preserve">f (GO). Each of those </w:t>
      </w:r>
      <w:r w:rsidR="00E35268" w:rsidRPr="00E35268">
        <w:rPr>
          <w:lang w:val="en-AU"/>
        </w:rPr>
        <w:lastRenderedPageBreak/>
        <w:t xml:space="preserve">algorithms has a high performance just in one or two specific cases such as CA-CFAR that are the most popular method providing the highest </w:t>
      </w:r>
      <w:r w:rsidR="00E35268" w:rsidRPr="000E52C4">
        <w:rPr>
          <w:noProof/>
          <w:lang w:val="en-AU"/>
        </w:rPr>
        <w:t>detect</w:t>
      </w:r>
      <w:r w:rsidR="00E6215E">
        <w:rPr>
          <w:noProof/>
          <w:lang w:val="en-AU"/>
        </w:rPr>
        <w:t>a</w:t>
      </w:r>
      <w:r w:rsidR="00E35268" w:rsidRPr="000E52C4">
        <w:rPr>
          <w:noProof/>
          <w:lang w:val="en-AU"/>
        </w:rPr>
        <w:t>bility</w:t>
      </w:r>
      <w:r w:rsidR="00E35268" w:rsidRPr="00E35268">
        <w:rPr>
          <w:lang w:val="en-AU"/>
        </w:rPr>
        <w:t xml:space="preserve"> in the homogeneous background but it has low performance in the non-homogeneous environment. Others, OS-CFAR outperforms when it faces the non-</w:t>
      </w:r>
      <w:r w:rsidR="00567A76">
        <w:rPr>
          <w:noProof/>
          <w:lang w:val="en-US" w:eastAsia="ja-JP"/>
        </w:rPr>
        <w:pict>
          <v:shape id="_x0000_s1040" type="#_x0000_t202" style="position:absolute;left:0;text-align:left;margin-left:.4pt;margin-top:-2pt;width:467.95pt;height:148.9pt;z-index:251676672;mso-position-horizontal-relative:text;mso-position-vertical-relative:text;mso-width-relative:margin;mso-height-relative:margin" strokecolor="white">
            <v:textbox style="mso-next-textbox:#_x0000_s1040">
              <w:txbxContent>
                <w:p w:rsidR="00804726" w:rsidRPr="00C73EE9" w:rsidRDefault="00804726" w:rsidP="00217B57">
                  <w:pPr>
                    <w:spacing w:after="80"/>
                    <w:ind w:firstLine="0"/>
                    <w:jc w:val="center"/>
                    <w:rPr>
                      <w:sz w:val="24"/>
                      <w:szCs w:val="24"/>
                      <w:lang w:val="en-US" w:eastAsia="ja-JP"/>
                    </w:rPr>
                  </w:pPr>
                  <w:r>
                    <w:rPr>
                      <w:noProof/>
                      <w:sz w:val="24"/>
                      <w:szCs w:val="24"/>
                      <w:lang w:val="en-US"/>
                    </w:rPr>
                    <w:drawing>
                      <wp:inline distT="0" distB="0" distL="0" distR="0">
                        <wp:extent cx="5520104" cy="1571889"/>
                        <wp:effectExtent l="19050" t="0" r="4396" b="0"/>
                        <wp:docPr id="17" name="Picture 15" descr="C:\Users\budiman\AppData\Local\Temp\x10s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udiman\AppData\Local\Temp\x10sctmp.png"/>
                                <pic:cNvPicPr>
                                  <a:picLocks noChangeAspect="1" noChangeArrowheads="1"/>
                                </pic:cNvPicPr>
                              </pic:nvPicPr>
                              <pic:blipFill>
                                <a:blip r:embed="rId14"/>
                                <a:srcRect/>
                                <a:stretch>
                                  <a:fillRect/>
                                </a:stretch>
                              </pic:blipFill>
                              <pic:spPr bwMode="auto">
                                <a:xfrm>
                                  <a:off x="0" y="0"/>
                                  <a:ext cx="5525103" cy="1573312"/>
                                </a:xfrm>
                                <a:prstGeom prst="rect">
                                  <a:avLst/>
                                </a:prstGeom>
                                <a:noFill/>
                                <a:ln w="9525">
                                  <a:noFill/>
                                  <a:miter lim="800000"/>
                                  <a:headEnd/>
                                  <a:tailEnd/>
                                </a:ln>
                              </pic:spPr>
                            </pic:pic>
                          </a:graphicData>
                        </a:graphic>
                      </wp:inline>
                    </w:drawing>
                  </w:r>
                </w:p>
                <w:p w:rsidR="00804726" w:rsidRPr="00C73EE9" w:rsidRDefault="00804726" w:rsidP="00217B57">
                  <w:pPr>
                    <w:spacing w:before="80" w:after="80"/>
                    <w:ind w:firstLine="0"/>
                    <w:jc w:val="center"/>
                    <w:rPr>
                      <w:sz w:val="16"/>
                      <w:szCs w:val="16"/>
                      <w:lang w:val="en-US"/>
                    </w:rPr>
                  </w:pPr>
                  <w:r w:rsidRPr="00C73EE9">
                    <w:rPr>
                      <w:sz w:val="16"/>
                      <w:szCs w:val="16"/>
                    </w:rPr>
                    <w:t xml:space="preserve">Figure 1. </w:t>
                  </w:r>
                  <w:r>
                    <w:rPr>
                      <w:sz w:val="16"/>
                      <w:szCs w:val="16"/>
                      <w:lang w:val="en-US"/>
                    </w:rPr>
                    <w:t>Possible Application of Ensemble Application In CFAR Adaptive Selection</w:t>
                  </w:r>
                </w:p>
              </w:txbxContent>
            </v:textbox>
            <w10:wrap type="topAndBottom"/>
          </v:shape>
        </w:pict>
      </w:r>
      <w:r w:rsidR="00E35268" w:rsidRPr="00E35268">
        <w:rPr>
          <w:lang w:val="en-AU"/>
        </w:rPr>
        <w:t xml:space="preserve">homogeneous environments but its performance degrades in the </w:t>
      </w:r>
      <w:r w:rsidR="00E35268" w:rsidRPr="004621EA">
        <w:rPr>
          <w:noProof/>
          <w:lang w:val="en-AU"/>
        </w:rPr>
        <w:t>homogenous</w:t>
      </w:r>
      <w:r w:rsidR="00E35268" w:rsidRPr="00E35268">
        <w:rPr>
          <w:lang w:val="en-AU"/>
        </w:rPr>
        <w:t xml:space="preserve"> background </w:t>
      </w:r>
      <w:r w:rsidR="00377C78">
        <w:rPr>
          <w:lang w:val="en-AU"/>
        </w:rPr>
        <w:t>[2], [3], [4], [5]</w:t>
      </w:r>
      <w:r w:rsidR="001D3A09">
        <w:rPr>
          <w:lang w:val="en-AU"/>
        </w:rPr>
        <w:t xml:space="preserve"> (S</w:t>
      </w:r>
      <w:r w:rsidR="00E35268" w:rsidRPr="00E35268">
        <w:rPr>
          <w:lang w:val="en-AU"/>
        </w:rPr>
        <w:t xml:space="preserve">ee Table </w:t>
      </w:r>
      <w:r w:rsidR="006F5E90">
        <w:rPr>
          <w:lang w:val="en-AU"/>
        </w:rPr>
        <w:t>1</w:t>
      </w:r>
      <w:r w:rsidR="00E35268" w:rsidRPr="00E35268">
        <w:rPr>
          <w:lang w:val="en-AU"/>
        </w:rPr>
        <w:t>). Consequently, the development of an adaptive selection CFAR in different possible radar environments became very popular</w:t>
      </w:r>
      <w:r w:rsidR="0097077E">
        <w:rPr>
          <w:lang w:val="en-AU"/>
        </w:rPr>
        <w:t xml:space="preserve"> and it interests many researchers</w:t>
      </w:r>
      <w:r w:rsidR="00E35268" w:rsidRPr="00E35268">
        <w:rPr>
          <w:lang w:val="en-AU"/>
        </w:rPr>
        <w:t xml:space="preserve">. </w:t>
      </w:r>
    </w:p>
    <w:p w:rsidR="00E35268" w:rsidRPr="00E35268" w:rsidRDefault="00567A76" w:rsidP="00E35268">
      <w:pPr>
        <w:rPr>
          <w:lang w:val="en-AU"/>
        </w:rPr>
      </w:pPr>
      <w:r w:rsidRPr="00567A76">
        <w:rPr>
          <w:noProof/>
          <w:lang w:val="en-AU" w:eastAsia="zh-TW"/>
        </w:rPr>
        <w:pict>
          <v:shape id="_x0000_s1028" type="#_x0000_t202" style="position:absolute;left:0;text-align:left;margin-left:.4pt;margin-top:-65.35pt;width:226.65pt;height:99.35pt;z-index:251662336;mso-width-relative:margin;mso-height-relative:margin" strokecolor="white">
            <v:textbox style="mso-next-textbox:#_x0000_s1028">
              <w:txbxContent>
                <w:p w:rsidR="00804726" w:rsidRPr="00DC71E3" w:rsidRDefault="00804726" w:rsidP="00DC250F">
                  <w:pPr>
                    <w:pStyle w:val="TableHeading"/>
                    <w:rPr>
                      <w:lang w:val="en-US"/>
                    </w:rPr>
                  </w:pPr>
                  <w:r w:rsidRPr="006F55B9">
                    <w:t>Tabl</w:t>
                  </w:r>
                  <w:r>
                    <w:t>e</w:t>
                  </w:r>
                  <w:r w:rsidRPr="006F55B9">
                    <w:t xml:space="preserve"> </w:t>
                  </w:r>
                  <w:r>
                    <w:rPr>
                      <w:lang w:val="en-US"/>
                    </w:rPr>
                    <w:t>1</w:t>
                  </w:r>
                </w:p>
                <w:p w:rsidR="00804726" w:rsidRDefault="00804726" w:rsidP="00DC250F">
                  <w:pPr>
                    <w:pStyle w:val="TableHeading"/>
                    <w:rPr>
                      <w:lang w:val="en-US"/>
                    </w:rPr>
                  </w:pPr>
                  <w:r>
                    <w:rPr>
                      <w:lang w:val="en-US"/>
                    </w:rPr>
                    <w:t>CFAR Algorithm in Three Possible Environments</w:t>
                  </w:r>
                </w:p>
                <w:tbl>
                  <w:tblPr>
                    <w:tblW w:w="0" w:type="auto"/>
                    <w:jc w:val="center"/>
                    <w:tblLayout w:type="fixed"/>
                    <w:tblLook w:val="04A0"/>
                  </w:tblPr>
                  <w:tblGrid>
                    <w:gridCol w:w="661"/>
                    <w:gridCol w:w="759"/>
                    <w:gridCol w:w="652"/>
                    <w:gridCol w:w="883"/>
                  </w:tblGrid>
                  <w:tr w:rsidR="00804726" w:rsidRPr="00DC250F" w:rsidTr="009C6462">
                    <w:trPr>
                      <w:trHeight w:val="20"/>
                      <w:jc w:val="center"/>
                    </w:trPr>
                    <w:tc>
                      <w:tcPr>
                        <w:tcW w:w="6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726" w:rsidRPr="00DC250F" w:rsidRDefault="00804726" w:rsidP="00377C78">
                        <w:pPr>
                          <w:ind w:firstLine="0"/>
                          <w:jc w:val="center"/>
                          <w:rPr>
                            <w:b/>
                            <w:color w:val="000000"/>
                            <w:sz w:val="16"/>
                            <w:szCs w:val="16"/>
                            <w:lang w:val="en-US" w:eastAsia="ja-JP"/>
                          </w:rPr>
                        </w:pPr>
                        <w:r w:rsidRPr="00DC250F">
                          <w:rPr>
                            <w:b/>
                            <w:color w:val="000000"/>
                            <w:sz w:val="16"/>
                            <w:szCs w:val="16"/>
                            <w:lang w:val="en-US" w:eastAsia="ja-JP"/>
                          </w:rPr>
                          <w:t>CFAR</w:t>
                        </w:r>
                      </w:p>
                    </w:tc>
                    <w:tc>
                      <w:tcPr>
                        <w:tcW w:w="2294" w:type="dxa"/>
                        <w:gridSpan w:val="3"/>
                        <w:tcBorders>
                          <w:top w:val="single" w:sz="4" w:space="0" w:color="auto"/>
                          <w:left w:val="nil"/>
                          <w:bottom w:val="single" w:sz="4" w:space="0" w:color="auto"/>
                          <w:right w:val="single" w:sz="4" w:space="0" w:color="000000"/>
                        </w:tcBorders>
                        <w:shd w:val="clear" w:color="auto" w:fill="auto"/>
                        <w:vAlign w:val="center"/>
                        <w:hideMark/>
                      </w:tcPr>
                      <w:p w:rsidR="00804726" w:rsidRPr="00DC250F" w:rsidRDefault="00804726" w:rsidP="00377C78">
                        <w:pPr>
                          <w:ind w:firstLine="0"/>
                          <w:jc w:val="center"/>
                          <w:rPr>
                            <w:b/>
                            <w:color w:val="000000"/>
                            <w:sz w:val="16"/>
                            <w:szCs w:val="16"/>
                            <w:lang w:val="en-US" w:eastAsia="ja-JP"/>
                          </w:rPr>
                        </w:pPr>
                        <w:r w:rsidRPr="00DC250F">
                          <w:rPr>
                            <w:b/>
                            <w:color w:val="000000"/>
                            <w:sz w:val="16"/>
                            <w:szCs w:val="16"/>
                            <w:lang w:val="en-US" w:eastAsia="ja-JP"/>
                          </w:rPr>
                          <w:t>Radar environment</w:t>
                        </w:r>
                      </w:p>
                    </w:tc>
                  </w:tr>
                  <w:tr w:rsidR="00804726" w:rsidRPr="00DC250F" w:rsidTr="009C6462">
                    <w:trPr>
                      <w:trHeight w:val="20"/>
                      <w:jc w:val="center"/>
                    </w:trPr>
                    <w:tc>
                      <w:tcPr>
                        <w:tcW w:w="661" w:type="dxa"/>
                        <w:vMerge/>
                        <w:tcBorders>
                          <w:top w:val="single" w:sz="4" w:space="0" w:color="auto"/>
                          <w:left w:val="single" w:sz="4" w:space="0" w:color="auto"/>
                          <w:bottom w:val="single" w:sz="4" w:space="0" w:color="000000"/>
                          <w:right w:val="single" w:sz="4" w:space="0" w:color="auto"/>
                        </w:tcBorders>
                        <w:vAlign w:val="center"/>
                        <w:hideMark/>
                      </w:tcPr>
                      <w:p w:rsidR="00804726" w:rsidRPr="00DC250F" w:rsidRDefault="00804726" w:rsidP="00377C78">
                        <w:pPr>
                          <w:ind w:firstLine="0"/>
                          <w:jc w:val="center"/>
                          <w:rPr>
                            <w:b/>
                            <w:color w:val="000000"/>
                            <w:sz w:val="16"/>
                            <w:szCs w:val="16"/>
                            <w:lang w:val="en-US" w:eastAsia="ja-JP"/>
                          </w:rPr>
                        </w:pPr>
                      </w:p>
                    </w:tc>
                    <w:tc>
                      <w:tcPr>
                        <w:tcW w:w="759" w:type="dxa"/>
                        <w:tcBorders>
                          <w:top w:val="nil"/>
                          <w:left w:val="nil"/>
                          <w:bottom w:val="single" w:sz="4" w:space="0" w:color="auto"/>
                          <w:right w:val="single" w:sz="4" w:space="0" w:color="auto"/>
                        </w:tcBorders>
                        <w:shd w:val="clear" w:color="auto" w:fill="auto"/>
                        <w:vAlign w:val="center"/>
                        <w:hideMark/>
                      </w:tcPr>
                      <w:p w:rsidR="00804726" w:rsidRPr="00DC250F" w:rsidRDefault="00804726" w:rsidP="009C6462">
                        <w:pPr>
                          <w:ind w:firstLine="0"/>
                          <w:jc w:val="center"/>
                          <w:rPr>
                            <w:b/>
                            <w:color w:val="000000"/>
                            <w:sz w:val="16"/>
                            <w:szCs w:val="16"/>
                            <w:lang w:val="en-US" w:eastAsia="ja-JP"/>
                          </w:rPr>
                        </w:pPr>
                        <w:r w:rsidRPr="00DC250F">
                          <w:rPr>
                            <w:b/>
                            <w:color w:val="000000"/>
                            <w:sz w:val="16"/>
                            <w:szCs w:val="16"/>
                            <w:lang w:val="en-US" w:eastAsia="ja-JP"/>
                          </w:rPr>
                          <w:t>Homogeneous</w:t>
                        </w:r>
                      </w:p>
                    </w:tc>
                    <w:tc>
                      <w:tcPr>
                        <w:tcW w:w="652" w:type="dxa"/>
                        <w:tcBorders>
                          <w:top w:val="nil"/>
                          <w:left w:val="nil"/>
                          <w:bottom w:val="single" w:sz="4" w:space="0" w:color="auto"/>
                          <w:right w:val="single" w:sz="4" w:space="0" w:color="auto"/>
                        </w:tcBorders>
                        <w:shd w:val="clear" w:color="auto" w:fill="auto"/>
                        <w:vAlign w:val="center"/>
                        <w:hideMark/>
                      </w:tcPr>
                      <w:p w:rsidR="00804726" w:rsidRPr="001872D3" w:rsidRDefault="00804726" w:rsidP="00377C78">
                        <w:pPr>
                          <w:ind w:firstLine="0"/>
                          <w:jc w:val="center"/>
                          <w:rPr>
                            <w:b/>
                            <w:color w:val="000000"/>
                            <w:sz w:val="16"/>
                            <w:szCs w:val="16"/>
                            <w:lang w:val="en-US" w:eastAsia="ja-JP"/>
                          </w:rPr>
                        </w:pPr>
                        <w:r w:rsidRPr="001872D3">
                          <w:rPr>
                            <w:b/>
                            <w:color w:val="000000"/>
                            <w:sz w:val="16"/>
                            <w:szCs w:val="16"/>
                            <w:lang w:val="en-US" w:eastAsia="ja-JP"/>
                          </w:rPr>
                          <w:t>Multi-</w:t>
                        </w:r>
                      </w:p>
                      <w:p w:rsidR="00804726" w:rsidRPr="00DC250F" w:rsidRDefault="00804726" w:rsidP="00377C78">
                        <w:pPr>
                          <w:ind w:firstLine="0"/>
                          <w:jc w:val="center"/>
                          <w:rPr>
                            <w:b/>
                            <w:color w:val="000000"/>
                            <w:sz w:val="16"/>
                            <w:szCs w:val="16"/>
                            <w:lang w:val="en-US" w:eastAsia="ja-JP"/>
                          </w:rPr>
                        </w:pPr>
                        <w:r w:rsidRPr="001872D3">
                          <w:rPr>
                            <w:b/>
                            <w:color w:val="000000"/>
                            <w:sz w:val="16"/>
                            <w:szCs w:val="16"/>
                            <w:lang w:val="en-US" w:eastAsia="ja-JP"/>
                          </w:rPr>
                          <w:t>target</w:t>
                        </w:r>
                      </w:p>
                    </w:tc>
                    <w:tc>
                      <w:tcPr>
                        <w:tcW w:w="883" w:type="dxa"/>
                        <w:tcBorders>
                          <w:top w:val="nil"/>
                          <w:left w:val="nil"/>
                          <w:bottom w:val="single" w:sz="4" w:space="0" w:color="auto"/>
                          <w:right w:val="single" w:sz="4" w:space="0" w:color="auto"/>
                        </w:tcBorders>
                        <w:shd w:val="clear" w:color="auto" w:fill="auto"/>
                        <w:noWrap/>
                        <w:vAlign w:val="center"/>
                        <w:hideMark/>
                      </w:tcPr>
                      <w:p w:rsidR="00804726" w:rsidRPr="001872D3" w:rsidRDefault="00804726" w:rsidP="00377C78">
                        <w:pPr>
                          <w:ind w:firstLine="0"/>
                          <w:jc w:val="center"/>
                          <w:rPr>
                            <w:b/>
                            <w:color w:val="000000"/>
                            <w:sz w:val="16"/>
                            <w:szCs w:val="16"/>
                            <w:lang w:val="en-US" w:eastAsia="ja-JP"/>
                          </w:rPr>
                        </w:pPr>
                        <w:r w:rsidRPr="001872D3">
                          <w:rPr>
                            <w:b/>
                            <w:color w:val="000000"/>
                            <w:sz w:val="16"/>
                            <w:szCs w:val="16"/>
                            <w:lang w:val="en-US" w:eastAsia="ja-JP"/>
                          </w:rPr>
                          <w:t>Clutter</w:t>
                        </w:r>
                      </w:p>
                      <w:p w:rsidR="00804726" w:rsidRPr="00DC250F" w:rsidRDefault="00804726" w:rsidP="00377C78">
                        <w:pPr>
                          <w:ind w:firstLine="0"/>
                          <w:jc w:val="center"/>
                          <w:rPr>
                            <w:b/>
                            <w:color w:val="000000"/>
                            <w:sz w:val="16"/>
                            <w:szCs w:val="16"/>
                            <w:lang w:val="en-US" w:eastAsia="ja-JP"/>
                          </w:rPr>
                        </w:pPr>
                        <w:r>
                          <w:rPr>
                            <w:b/>
                            <w:color w:val="000000"/>
                            <w:sz w:val="16"/>
                            <w:szCs w:val="16"/>
                            <w:lang w:val="en-US" w:eastAsia="ja-JP"/>
                          </w:rPr>
                          <w:t>b</w:t>
                        </w:r>
                        <w:r w:rsidRPr="001872D3">
                          <w:rPr>
                            <w:b/>
                            <w:color w:val="000000"/>
                            <w:sz w:val="16"/>
                            <w:szCs w:val="16"/>
                            <w:lang w:val="en-US" w:eastAsia="ja-JP"/>
                          </w:rPr>
                          <w:t>oundary</w:t>
                        </w:r>
                      </w:p>
                    </w:tc>
                  </w:tr>
                  <w:tr w:rsidR="00804726" w:rsidRPr="00DC250F" w:rsidTr="009C6462">
                    <w:trPr>
                      <w:trHeight w:val="20"/>
                      <w:jc w:val="center"/>
                    </w:trPr>
                    <w:tc>
                      <w:tcPr>
                        <w:tcW w:w="661" w:type="dxa"/>
                        <w:tcBorders>
                          <w:top w:val="nil"/>
                          <w:left w:val="single" w:sz="4" w:space="0" w:color="auto"/>
                          <w:bottom w:val="single" w:sz="4" w:space="0" w:color="auto"/>
                          <w:right w:val="single" w:sz="4" w:space="0" w:color="auto"/>
                        </w:tcBorders>
                        <w:shd w:val="clear" w:color="auto" w:fill="auto"/>
                        <w:vAlign w:val="bottom"/>
                        <w:hideMark/>
                      </w:tcPr>
                      <w:p w:rsidR="00804726" w:rsidRPr="00DC250F" w:rsidRDefault="00804726" w:rsidP="00377C78">
                        <w:pPr>
                          <w:ind w:firstLine="0"/>
                          <w:jc w:val="left"/>
                          <w:rPr>
                            <w:color w:val="000000"/>
                            <w:sz w:val="16"/>
                            <w:szCs w:val="16"/>
                            <w:lang w:val="en-US" w:eastAsia="ja-JP"/>
                          </w:rPr>
                        </w:pPr>
                        <w:r w:rsidRPr="00DC250F">
                          <w:rPr>
                            <w:color w:val="000000"/>
                            <w:sz w:val="16"/>
                            <w:szCs w:val="16"/>
                            <w:lang w:val="en-US" w:eastAsia="ja-JP"/>
                          </w:rPr>
                          <w:t xml:space="preserve">1. </w:t>
                        </w:r>
                        <w:r w:rsidRPr="001872D3">
                          <w:rPr>
                            <w:color w:val="000000"/>
                            <w:sz w:val="16"/>
                            <w:szCs w:val="16"/>
                            <w:lang w:val="en-US" w:eastAsia="ja-JP"/>
                          </w:rPr>
                          <w:t>CA</w:t>
                        </w:r>
                        <w:r w:rsidRPr="00DC250F">
                          <w:rPr>
                            <w:color w:val="000000"/>
                            <w:sz w:val="16"/>
                            <w:szCs w:val="16"/>
                            <w:lang w:val="en-US" w:eastAsia="ja-JP"/>
                          </w:rPr>
                          <w:t xml:space="preserve"> </w:t>
                        </w:r>
                      </w:p>
                    </w:tc>
                    <w:tc>
                      <w:tcPr>
                        <w:tcW w:w="759"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X</w:t>
                        </w:r>
                      </w:p>
                    </w:tc>
                    <w:tc>
                      <w:tcPr>
                        <w:tcW w:w="652"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c>
                      <w:tcPr>
                        <w:tcW w:w="883"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r>
                  <w:tr w:rsidR="00804726" w:rsidRPr="00DC250F" w:rsidTr="009C6462">
                    <w:trPr>
                      <w:trHeight w:val="20"/>
                      <w:jc w:val="center"/>
                    </w:trPr>
                    <w:tc>
                      <w:tcPr>
                        <w:tcW w:w="661" w:type="dxa"/>
                        <w:tcBorders>
                          <w:top w:val="nil"/>
                          <w:left w:val="single" w:sz="4" w:space="0" w:color="auto"/>
                          <w:bottom w:val="single" w:sz="4" w:space="0" w:color="auto"/>
                          <w:right w:val="single" w:sz="4" w:space="0" w:color="auto"/>
                        </w:tcBorders>
                        <w:shd w:val="clear" w:color="auto" w:fill="auto"/>
                        <w:vAlign w:val="bottom"/>
                        <w:hideMark/>
                      </w:tcPr>
                      <w:p w:rsidR="00804726" w:rsidRPr="00DC250F" w:rsidRDefault="00804726" w:rsidP="00377C78">
                        <w:pPr>
                          <w:ind w:firstLine="0"/>
                          <w:jc w:val="left"/>
                          <w:rPr>
                            <w:color w:val="000000"/>
                            <w:sz w:val="16"/>
                            <w:szCs w:val="16"/>
                            <w:lang w:val="en-US" w:eastAsia="ja-JP"/>
                          </w:rPr>
                        </w:pPr>
                        <w:r w:rsidRPr="00DC250F">
                          <w:rPr>
                            <w:color w:val="000000"/>
                            <w:sz w:val="16"/>
                            <w:szCs w:val="16"/>
                            <w:lang w:val="en-US" w:eastAsia="ja-JP"/>
                          </w:rPr>
                          <w:t xml:space="preserve">2. </w:t>
                        </w:r>
                        <w:r w:rsidRPr="001872D3">
                          <w:rPr>
                            <w:color w:val="000000"/>
                            <w:sz w:val="16"/>
                            <w:szCs w:val="16"/>
                            <w:lang w:val="en-US" w:eastAsia="ja-JP"/>
                          </w:rPr>
                          <w:t>GO</w:t>
                        </w:r>
                        <w:r w:rsidRPr="00DC250F">
                          <w:rPr>
                            <w:color w:val="000000"/>
                            <w:sz w:val="16"/>
                            <w:szCs w:val="16"/>
                            <w:lang w:val="en-US" w:eastAsia="ja-JP"/>
                          </w:rPr>
                          <w:t xml:space="preserve"> </w:t>
                        </w:r>
                      </w:p>
                    </w:tc>
                    <w:tc>
                      <w:tcPr>
                        <w:tcW w:w="759"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c>
                      <w:tcPr>
                        <w:tcW w:w="652"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c>
                      <w:tcPr>
                        <w:tcW w:w="883"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X</w:t>
                        </w:r>
                      </w:p>
                    </w:tc>
                  </w:tr>
                  <w:tr w:rsidR="00804726" w:rsidRPr="00DC250F" w:rsidTr="009C6462">
                    <w:trPr>
                      <w:trHeight w:val="20"/>
                      <w:jc w:val="center"/>
                    </w:trPr>
                    <w:tc>
                      <w:tcPr>
                        <w:tcW w:w="661" w:type="dxa"/>
                        <w:tcBorders>
                          <w:top w:val="nil"/>
                          <w:left w:val="single" w:sz="4" w:space="0" w:color="auto"/>
                          <w:bottom w:val="single" w:sz="4" w:space="0" w:color="auto"/>
                          <w:right w:val="single" w:sz="4" w:space="0" w:color="auto"/>
                        </w:tcBorders>
                        <w:shd w:val="clear" w:color="auto" w:fill="auto"/>
                        <w:vAlign w:val="bottom"/>
                        <w:hideMark/>
                      </w:tcPr>
                      <w:p w:rsidR="00804726" w:rsidRPr="00DC250F" w:rsidRDefault="00804726" w:rsidP="00377C78">
                        <w:pPr>
                          <w:ind w:firstLine="0"/>
                          <w:jc w:val="left"/>
                          <w:rPr>
                            <w:color w:val="000000"/>
                            <w:sz w:val="16"/>
                            <w:szCs w:val="16"/>
                            <w:lang w:val="en-US" w:eastAsia="ja-JP"/>
                          </w:rPr>
                        </w:pPr>
                        <w:r w:rsidRPr="00DC250F">
                          <w:rPr>
                            <w:color w:val="000000"/>
                            <w:sz w:val="16"/>
                            <w:szCs w:val="16"/>
                            <w:lang w:val="en-US" w:eastAsia="ja-JP"/>
                          </w:rPr>
                          <w:t xml:space="preserve">3. </w:t>
                        </w:r>
                        <w:r w:rsidRPr="001872D3">
                          <w:rPr>
                            <w:color w:val="000000"/>
                            <w:sz w:val="16"/>
                            <w:szCs w:val="16"/>
                            <w:lang w:val="en-US" w:eastAsia="ja-JP"/>
                          </w:rPr>
                          <w:t>SO</w:t>
                        </w:r>
                        <w:r w:rsidRPr="00DC250F">
                          <w:rPr>
                            <w:color w:val="000000"/>
                            <w:sz w:val="16"/>
                            <w:szCs w:val="16"/>
                            <w:lang w:val="en-US" w:eastAsia="ja-JP"/>
                          </w:rPr>
                          <w:t xml:space="preserve"> </w:t>
                        </w:r>
                      </w:p>
                    </w:tc>
                    <w:tc>
                      <w:tcPr>
                        <w:tcW w:w="759"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c>
                      <w:tcPr>
                        <w:tcW w:w="652"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X</w:t>
                        </w:r>
                      </w:p>
                    </w:tc>
                    <w:tc>
                      <w:tcPr>
                        <w:tcW w:w="883"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r>
                  <w:tr w:rsidR="00804726" w:rsidRPr="00DC250F" w:rsidTr="009C6462">
                    <w:trPr>
                      <w:trHeight w:val="20"/>
                      <w:jc w:val="center"/>
                    </w:trPr>
                    <w:tc>
                      <w:tcPr>
                        <w:tcW w:w="661" w:type="dxa"/>
                        <w:tcBorders>
                          <w:top w:val="nil"/>
                          <w:left w:val="single" w:sz="4" w:space="0" w:color="auto"/>
                          <w:bottom w:val="single" w:sz="4" w:space="0" w:color="auto"/>
                          <w:right w:val="single" w:sz="4" w:space="0" w:color="auto"/>
                        </w:tcBorders>
                        <w:shd w:val="clear" w:color="auto" w:fill="auto"/>
                        <w:vAlign w:val="bottom"/>
                        <w:hideMark/>
                      </w:tcPr>
                      <w:p w:rsidR="00804726" w:rsidRPr="00DC250F" w:rsidRDefault="00804726" w:rsidP="00377C78">
                        <w:pPr>
                          <w:ind w:firstLine="0"/>
                          <w:jc w:val="left"/>
                          <w:rPr>
                            <w:color w:val="000000"/>
                            <w:sz w:val="16"/>
                            <w:szCs w:val="16"/>
                            <w:lang w:val="en-US" w:eastAsia="ja-JP"/>
                          </w:rPr>
                        </w:pPr>
                        <w:r w:rsidRPr="00DC250F">
                          <w:rPr>
                            <w:color w:val="000000"/>
                            <w:sz w:val="16"/>
                            <w:szCs w:val="16"/>
                            <w:lang w:val="en-US" w:eastAsia="ja-JP"/>
                          </w:rPr>
                          <w:t xml:space="preserve">4. </w:t>
                        </w:r>
                        <w:r w:rsidRPr="001872D3">
                          <w:rPr>
                            <w:color w:val="000000"/>
                            <w:sz w:val="16"/>
                            <w:szCs w:val="16"/>
                            <w:lang w:val="en-US" w:eastAsia="ja-JP"/>
                          </w:rPr>
                          <w:t>OS</w:t>
                        </w:r>
                        <w:r w:rsidRPr="00DC250F">
                          <w:rPr>
                            <w:color w:val="000000"/>
                            <w:sz w:val="16"/>
                            <w:szCs w:val="16"/>
                            <w:lang w:val="en-US" w:eastAsia="ja-JP"/>
                          </w:rPr>
                          <w:t xml:space="preserve"> </w:t>
                        </w:r>
                      </w:p>
                    </w:tc>
                    <w:tc>
                      <w:tcPr>
                        <w:tcW w:w="759"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c>
                      <w:tcPr>
                        <w:tcW w:w="652"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X</w:t>
                        </w:r>
                      </w:p>
                    </w:tc>
                    <w:tc>
                      <w:tcPr>
                        <w:tcW w:w="883" w:type="dxa"/>
                        <w:tcBorders>
                          <w:top w:val="nil"/>
                          <w:left w:val="nil"/>
                          <w:bottom w:val="single" w:sz="4" w:space="0" w:color="auto"/>
                          <w:right w:val="single" w:sz="4" w:space="0" w:color="auto"/>
                        </w:tcBorders>
                        <w:shd w:val="clear" w:color="auto" w:fill="auto"/>
                        <w:vAlign w:val="bottom"/>
                        <w:hideMark/>
                      </w:tcPr>
                      <w:p w:rsidR="00804726" w:rsidRPr="00DC250F" w:rsidRDefault="00804726" w:rsidP="0064386C">
                        <w:pPr>
                          <w:ind w:firstLine="0"/>
                          <w:jc w:val="center"/>
                          <w:rPr>
                            <w:color w:val="000000"/>
                            <w:sz w:val="16"/>
                            <w:szCs w:val="16"/>
                            <w:lang w:val="en-US" w:eastAsia="ja-JP"/>
                          </w:rPr>
                        </w:pPr>
                        <w:r w:rsidRPr="00DC250F">
                          <w:rPr>
                            <w:color w:val="000000"/>
                            <w:sz w:val="16"/>
                            <w:szCs w:val="16"/>
                            <w:lang w:val="en-US" w:eastAsia="ja-JP"/>
                          </w:rPr>
                          <w:t>-</w:t>
                        </w:r>
                      </w:p>
                    </w:tc>
                  </w:tr>
                </w:tbl>
                <w:p w:rsidR="00804726" w:rsidRPr="00DC250F" w:rsidRDefault="00804726" w:rsidP="00DC250F">
                  <w:pPr>
                    <w:rPr>
                      <w:lang w:val="en-US"/>
                    </w:rPr>
                  </w:pPr>
                </w:p>
              </w:txbxContent>
            </v:textbox>
            <w10:wrap type="topAndBottom"/>
          </v:shape>
        </w:pict>
      </w:r>
      <w:r w:rsidR="0097077E">
        <w:rPr>
          <w:lang w:val="en-AU"/>
        </w:rPr>
        <w:t xml:space="preserve">Some attempts to develop an adaptive and/or </w:t>
      </w:r>
      <w:r w:rsidR="00E35268" w:rsidRPr="00E35268">
        <w:rPr>
          <w:lang w:val="en-AU"/>
        </w:rPr>
        <w:t xml:space="preserve">selective CFAR based on reference cell values had been conducted. Variability Index-CFAR is a composite of CA-CFAR, </w:t>
      </w:r>
      <w:r w:rsidR="00E35268" w:rsidRPr="005431BC">
        <w:rPr>
          <w:noProof/>
          <w:lang w:val="en-AU"/>
        </w:rPr>
        <w:t>GO-CFAR</w:t>
      </w:r>
      <w:r w:rsidR="00E35268" w:rsidRPr="00E35268">
        <w:rPr>
          <w:lang w:val="en-AU"/>
        </w:rPr>
        <w:t xml:space="preserve"> and SO-CFAR. The selection of those three CFARs is based on the variability index of windowed reference cell values </w:t>
      </w:r>
      <w:r w:rsidR="00377C78">
        <w:rPr>
          <w:lang w:val="en-AU"/>
        </w:rPr>
        <w:t>[6]</w:t>
      </w:r>
      <w:r w:rsidR="00E35268" w:rsidRPr="00E35268">
        <w:rPr>
          <w:lang w:val="en-AU"/>
        </w:rPr>
        <w:t>. Other, in 2012, NNCAOS-CFAR was designed using artificial neural network whether it was a homogeneous or multi-target condition. According to that detection result, the algorithm will select the best CFAR algorithm. The options of CFAR algorithms provided were CA-CFAR 32 cells, OS-CFAR</w:t>
      </w:r>
      <w:r w:rsidR="00377C78">
        <w:rPr>
          <w:lang w:val="en-AU"/>
        </w:rPr>
        <w:t xml:space="preserve"> 22 cells and OS-CFAR 31 cells [7]</w:t>
      </w:r>
      <w:r w:rsidR="00E35268" w:rsidRPr="00E35268">
        <w:rPr>
          <w:lang w:val="en-AU"/>
        </w:rPr>
        <w:t xml:space="preserve">. Then in 2015, the switching algorithm between CA-CFAR and OS-CFAR has been designed </w:t>
      </w:r>
      <w:r w:rsidR="007F0B31">
        <w:rPr>
          <w:lang w:val="en-AU"/>
        </w:rPr>
        <w:t xml:space="preserve">and proposed </w:t>
      </w:r>
      <w:r w:rsidR="00E35268" w:rsidRPr="00E35268">
        <w:rPr>
          <w:lang w:val="en-AU"/>
        </w:rPr>
        <w:t xml:space="preserve">using </w:t>
      </w:r>
      <w:r w:rsidR="00E35268" w:rsidRPr="005431BC">
        <w:rPr>
          <w:noProof/>
          <w:lang w:val="en-AU"/>
        </w:rPr>
        <w:t>multi-layer</w:t>
      </w:r>
      <w:r w:rsidR="00E35268" w:rsidRPr="00E35268">
        <w:rPr>
          <w:lang w:val="en-AU"/>
        </w:rPr>
        <w:t xml:space="preserve"> perceptron network</w:t>
      </w:r>
      <w:r w:rsidR="007F0B31">
        <w:rPr>
          <w:lang w:val="en-AU"/>
        </w:rPr>
        <w:t xml:space="preserve"> (MLPN)</w:t>
      </w:r>
      <w:r w:rsidR="00E35268" w:rsidRPr="00E35268">
        <w:rPr>
          <w:lang w:val="en-AU"/>
        </w:rPr>
        <w:t>. This algorithm will select base</w:t>
      </w:r>
      <w:r w:rsidR="00471C15" w:rsidRPr="00471C15">
        <w:rPr>
          <w:noProof/>
          <w:lang w:val="en-AU"/>
        </w:rPr>
        <w:t>d on the pattern of CA-CFAR, OS-</w:t>
      </w:r>
      <w:r w:rsidR="00E35268" w:rsidRPr="00471C15">
        <w:rPr>
          <w:noProof/>
          <w:lang w:val="en-AU"/>
        </w:rPr>
        <w:t>CFAR</w:t>
      </w:r>
      <w:r w:rsidR="00471C15">
        <w:rPr>
          <w:noProof/>
          <w:lang w:val="en-AU"/>
        </w:rPr>
        <w:t xml:space="preserve">, </w:t>
      </w:r>
      <w:r w:rsidR="00E6215E">
        <w:rPr>
          <w:lang w:val="en-AU"/>
        </w:rPr>
        <w:t>and Cell Under Test (CUT) value</w:t>
      </w:r>
      <w:r w:rsidR="00E35268" w:rsidRPr="00E35268">
        <w:rPr>
          <w:lang w:val="en-AU"/>
        </w:rPr>
        <w:t>. According to the simulation results, this proposed method could select the CFAR properly depend on the ra</w:t>
      </w:r>
      <w:r w:rsidR="00377C78">
        <w:rPr>
          <w:lang w:val="en-AU"/>
        </w:rPr>
        <w:t>dar environments [8]</w:t>
      </w:r>
      <w:r w:rsidR="00E35268" w:rsidRPr="00E35268">
        <w:rPr>
          <w:lang w:val="en-AU"/>
        </w:rPr>
        <w:t>.</w:t>
      </w:r>
    </w:p>
    <w:p w:rsidR="00E35268" w:rsidRPr="00E35268" w:rsidRDefault="00E35268" w:rsidP="00E35268">
      <w:pPr>
        <w:rPr>
          <w:lang w:val="en-AU"/>
        </w:rPr>
      </w:pPr>
      <w:r w:rsidRPr="00E35268">
        <w:rPr>
          <w:lang w:val="en-AU"/>
        </w:rPr>
        <w:t xml:space="preserve">On the other hand, the concept of an ensemble of classifier has shown the better performance </w:t>
      </w:r>
      <w:r w:rsidR="00377C78">
        <w:rPr>
          <w:lang w:val="en-AU"/>
        </w:rPr>
        <w:t>than the single neural network [9], [10], [11]</w:t>
      </w:r>
      <w:r w:rsidR="00AB12D6">
        <w:rPr>
          <w:lang w:val="en-AU"/>
        </w:rPr>
        <w:t>. The base</w:t>
      </w:r>
      <w:r w:rsidRPr="00E35268">
        <w:rPr>
          <w:lang w:val="en-AU"/>
        </w:rPr>
        <w:t xml:space="preserve"> of this technique is the diversity of individual classifier </w:t>
      </w:r>
      <w:r w:rsidR="00377C78">
        <w:rPr>
          <w:lang w:val="en-AU"/>
        </w:rPr>
        <w:t>[11]</w:t>
      </w:r>
      <w:r w:rsidR="0097077E">
        <w:rPr>
          <w:lang w:val="en-AU"/>
        </w:rPr>
        <w:t xml:space="preserve">. Some of the ensemble </w:t>
      </w:r>
      <w:r w:rsidRPr="00E35268">
        <w:rPr>
          <w:lang w:val="en-AU"/>
        </w:rPr>
        <w:t xml:space="preserve">models </w:t>
      </w:r>
      <w:r w:rsidR="0097077E">
        <w:rPr>
          <w:lang w:val="en-AU"/>
        </w:rPr>
        <w:t xml:space="preserve">are </w:t>
      </w:r>
      <w:r w:rsidRPr="00E35268">
        <w:rPr>
          <w:lang w:val="en-AU"/>
        </w:rPr>
        <w:t xml:space="preserve">built and implemented as follows.  In 1997, Naftaly, Intrator, and Horn </w:t>
      </w:r>
      <w:r w:rsidR="0097077E">
        <w:rPr>
          <w:lang w:val="en-AU"/>
        </w:rPr>
        <w:t>revealed</w:t>
      </w:r>
      <w:r w:rsidRPr="00E35268">
        <w:rPr>
          <w:lang w:val="en-AU"/>
        </w:rPr>
        <w:t xml:space="preserve"> that the ensemble averaging was a powerful procedure which, when used correctly, improved on single ne</w:t>
      </w:r>
      <w:r w:rsidR="00377C78">
        <w:rPr>
          <w:lang w:val="en-AU"/>
        </w:rPr>
        <w:t>twork performance [12]</w:t>
      </w:r>
      <w:r w:rsidRPr="00E35268">
        <w:rPr>
          <w:lang w:val="en-AU"/>
        </w:rPr>
        <w:t xml:space="preserve">. In 2004, the ensemble of various neural networks consisted of MLPN, </w:t>
      </w:r>
      <w:r w:rsidR="005431BC">
        <w:rPr>
          <w:lang w:val="en-AU"/>
        </w:rPr>
        <w:t>Elman recurrent neural network</w:t>
      </w:r>
      <w:r w:rsidRPr="00E35268">
        <w:rPr>
          <w:lang w:val="en-AU"/>
        </w:rPr>
        <w:t xml:space="preserve">, </w:t>
      </w:r>
      <w:r w:rsidR="005431BC">
        <w:rPr>
          <w:noProof/>
          <w:lang w:val="en-AU"/>
        </w:rPr>
        <w:t>radial basis function network</w:t>
      </w:r>
      <w:r w:rsidRPr="00E35268">
        <w:rPr>
          <w:lang w:val="en-AU"/>
        </w:rPr>
        <w:t xml:space="preserve"> and </w:t>
      </w:r>
      <w:r w:rsidR="005431BC">
        <w:rPr>
          <w:lang w:val="en-AU"/>
        </w:rPr>
        <w:t>Hopfield model</w:t>
      </w:r>
      <w:r w:rsidRPr="00E35268">
        <w:rPr>
          <w:lang w:val="en-AU"/>
        </w:rPr>
        <w:t xml:space="preserve"> </w:t>
      </w:r>
      <w:r w:rsidRPr="005431BC">
        <w:rPr>
          <w:noProof/>
          <w:lang w:val="en-AU"/>
        </w:rPr>
        <w:t>was</w:t>
      </w:r>
      <w:r w:rsidRPr="00E35268">
        <w:rPr>
          <w:lang w:val="en-AU"/>
        </w:rPr>
        <w:t xml:space="preserve"> proposed for building a robust weather forecasting </w:t>
      </w:r>
      <w:r w:rsidR="00377C78">
        <w:rPr>
          <w:lang w:val="en-AU"/>
        </w:rPr>
        <w:t>[13]</w:t>
      </w:r>
      <w:r w:rsidRPr="00E35268">
        <w:rPr>
          <w:lang w:val="en-AU"/>
        </w:rPr>
        <w:t xml:space="preserve">. The further development of ensemble classifier also had been conducted in 2012 </w:t>
      </w:r>
      <w:r w:rsidR="0097077E">
        <w:rPr>
          <w:lang w:val="en-AU"/>
        </w:rPr>
        <w:t>employing</w:t>
      </w:r>
      <w:r w:rsidRPr="00E35268">
        <w:rPr>
          <w:lang w:val="en-AU"/>
        </w:rPr>
        <w:t xml:space="preserve"> the weighting on local learning and diversity </w:t>
      </w:r>
      <w:r w:rsidR="00377C78">
        <w:rPr>
          <w:lang w:val="en-AU"/>
        </w:rPr>
        <w:t>[14]</w:t>
      </w:r>
      <w:r w:rsidRPr="00E35268">
        <w:rPr>
          <w:lang w:val="en-AU"/>
        </w:rPr>
        <w:t>. Then, in 2013, the ensemble</w:t>
      </w:r>
      <w:r w:rsidR="0097077E">
        <w:rPr>
          <w:lang w:val="en-AU"/>
        </w:rPr>
        <w:t xml:space="preserve"> with</w:t>
      </w:r>
      <w:r w:rsidRPr="00E35268">
        <w:rPr>
          <w:lang w:val="en-AU"/>
        </w:rPr>
        <w:t xml:space="preserve"> hierarchical fusion and ten-fold cross validation were proposed for digital mammogram classification. This research showed a significant improvement over the single neural network and </w:t>
      </w:r>
      <w:r w:rsidRPr="005431BC">
        <w:rPr>
          <w:noProof/>
          <w:lang w:val="en-AU"/>
        </w:rPr>
        <w:t>ADABOOST</w:t>
      </w:r>
      <w:r w:rsidRPr="00E35268">
        <w:rPr>
          <w:lang w:val="en-AU"/>
        </w:rPr>
        <w:t xml:space="preserve"> algorithm </w:t>
      </w:r>
      <w:r w:rsidR="00377C78">
        <w:rPr>
          <w:lang w:val="en-AU"/>
        </w:rPr>
        <w:t>[15]</w:t>
      </w:r>
      <w:r w:rsidRPr="00E35268">
        <w:rPr>
          <w:lang w:val="en-AU"/>
        </w:rPr>
        <w:t xml:space="preserve">.  In the same year, Barrow and Crone proposed the use of cross-validation data splitting for model averaging and assessed different forms of cross-validation for creating model diversity </w:t>
      </w:r>
      <w:r w:rsidR="00377C78">
        <w:rPr>
          <w:lang w:val="en-AU"/>
        </w:rPr>
        <w:t>[16]</w:t>
      </w:r>
      <w:r w:rsidRPr="00E35268">
        <w:rPr>
          <w:lang w:val="en-AU"/>
        </w:rPr>
        <w:t xml:space="preserve">. Then, the development of neural network ensemble optimized with PSO integrated Fuzzy Type 1 and 2 for time series prediction was conducted </w:t>
      </w:r>
      <w:r w:rsidR="00440727">
        <w:rPr>
          <w:lang w:val="en-AU"/>
        </w:rPr>
        <w:t>[17]</w:t>
      </w:r>
      <w:r w:rsidRPr="00E35268">
        <w:rPr>
          <w:lang w:val="en-AU"/>
        </w:rPr>
        <w:t xml:space="preserve">. </w:t>
      </w:r>
    </w:p>
    <w:p w:rsidR="00E35268" w:rsidRDefault="00E35268" w:rsidP="00E35268">
      <w:pPr>
        <w:rPr>
          <w:lang w:val="en-AU"/>
        </w:rPr>
      </w:pPr>
      <w:r w:rsidRPr="00E35268">
        <w:rPr>
          <w:lang w:val="en-AU"/>
        </w:rPr>
        <w:t>This research proposes the implementation of</w:t>
      </w:r>
      <w:r w:rsidR="00440727">
        <w:rPr>
          <w:lang w:val="en-AU"/>
        </w:rPr>
        <w:t xml:space="preserve"> an ensemble </w:t>
      </w:r>
      <w:r w:rsidR="00B31CD5">
        <w:rPr>
          <w:lang w:val="en-AU"/>
        </w:rPr>
        <w:t xml:space="preserve">model </w:t>
      </w:r>
      <w:r w:rsidR="00440727">
        <w:rPr>
          <w:lang w:val="en-AU"/>
        </w:rPr>
        <w:t xml:space="preserve">of </w:t>
      </w:r>
      <w:r w:rsidRPr="00E35268">
        <w:rPr>
          <w:lang w:val="en-AU"/>
        </w:rPr>
        <w:t>MLPN</w:t>
      </w:r>
      <w:r w:rsidR="00440727">
        <w:rPr>
          <w:lang w:val="en-AU"/>
        </w:rPr>
        <w:t>s</w:t>
      </w:r>
      <w:r w:rsidRPr="00E35268">
        <w:rPr>
          <w:lang w:val="en-AU"/>
        </w:rPr>
        <w:t xml:space="preserve"> with varied hidden neuron number for building a homogeneity classifier of radar environment. The result of this classifier is the information of homogeneity of radar background signal. Using this classification, the selection of detection algorithm CFAR can be more effective and accurate. Although some adaptive CFAR designs have been </w:t>
      </w:r>
      <w:r w:rsidR="00BF2494">
        <w:rPr>
          <w:lang w:val="en-AU"/>
        </w:rPr>
        <w:t xml:space="preserve">proposed in previous </w:t>
      </w:r>
      <w:r w:rsidR="00471C15" w:rsidRPr="00471C15">
        <w:rPr>
          <w:noProof/>
          <w:lang w:val="en-AU"/>
        </w:rPr>
        <w:t>research</w:t>
      </w:r>
      <w:r w:rsidR="00BF2494">
        <w:rPr>
          <w:lang w:val="en-AU"/>
        </w:rPr>
        <w:t xml:space="preserve">, </w:t>
      </w:r>
      <w:r w:rsidRPr="00BF2494">
        <w:rPr>
          <w:noProof/>
          <w:lang w:val="en-AU"/>
        </w:rPr>
        <w:t>the</w:t>
      </w:r>
      <w:r w:rsidRPr="00E35268">
        <w:rPr>
          <w:lang w:val="en-AU"/>
        </w:rPr>
        <w:t xml:space="preserve"> focus was on the detection accuracy only. In contrast, this research will focus on the improvement of classification accuracy as part of the development of such selective CFAR</w:t>
      </w:r>
      <w:r w:rsidR="00BF2494">
        <w:rPr>
          <w:lang w:val="en-AU"/>
        </w:rPr>
        <w:t>s</w:t>
      </w:r>
      <w:r w:rsidRPr="00E35268">
        <w:rPr>
          <w:lang w:val="en-AU"/>
        </w:rPr>
        <w:t xml:space="preserve">. The very high classification of radar environment will lead the high performed </w:t>
      </w:r>
      <w:r w:rsidR="00BF2494">
        <w:rPr>
          <w:lang w:val="en-AU"/>
        </w:rPr>
        <w:t xml:space="preserve">adaptive </w:t>
      </w:r>
      <w:r w:rsidRPr="00E35268">
        <w:rPr>
          <w:lang w:val="en-AU"/>
        </w:rPr>
        <w:t>CFAR. This will initiate a different perspective an</w:t>
      </w:r>
      <w:r w:rsidR="00B31CD5">
        <w:rPr>
          <w:lang w:val="en-AU"/>
        </w:rPr>
        <w:t>d new paradigm in the development</w:t>
      </w:r>
      <w:r w:rsidRPr="00E35268">
        <w:rPr>
          <w:lang w:val="en-AU"/>
        </w:rPr>
        <w:t xml:space="preserve"> of high-performance radar target detection system focusing in the classification of radar environment. Figure 1 shows the possible implementation of</w:t>
      </w:r>
      <w:r w:rsidR="00BF2494">
        <w:rPr>
          <w:lang w:val="en-AU"/>
        </w:rPr>
        <w:t xml:space="preserve"> the</w:t>
      </w:r>
      <w:r w:rsidRPr="00E35268">
        <w:rPr>
          <w:lang w:val="en-AU"/>
        </w:rPr>
        <w:t xml:space="preserve"> </w:t>
      </w:r>
      <w:r w:rsidRPr="00BF2494">
        <w:rPr>
          <w:noProof/>
          <w:lang w:val="en-AU"/>
        </w:rPr>
        <w:t>proposed</w:t>
      </w:r>
      <w:r w:rsidRPr="00E35268">
        <w:rPr>
          <w:lang w:val="en-AU"/>
        </w:rPr>
        <w:t xml:space="preserve"> </w:t>
      </w:r>
      <w:r w:rsidR="00BF2494">
        <w:rPr>
          <w:lang w:val="en-AU"/>
        </w:rPr>
        <w:t>classifier</w:t>
      </w:r>
      <w:r w:rsidRPr="00E35268">
        <w:rPr>
          <w:lang w:val="en-AU"/>
        </w:rPr>
        <w:t xml:space="preserve"> in the </w:t>
      </w:r>
      <w:r w:rsidR="00F4349A">
        <w:rPr>
          <w:lang w:val="en-AU"/>
        </w:rPr>
        <w:t>adaptive selection</w:t>
      </w:r>
      <w:r w:rsidRPr="00E35268">
        <w:rPr>
          <w:lang w:val="en-AU"/>
        </w:rPr>
        <w:t xml:space="preserve"> CFAR for improving radar target detection. In that scheme</w:t>
      </w:r>
      <w:r w:rsidR="00B31CD5">
        <w:rPr>
          <w:lang w:val="en-AU"/>
        </w:rPr>
        <w:t xml:space="preserve">, </w:t>
      </w:r>
      <w:r w:rsidRPr="00E35268">
        <w:rPr>
          <w:lang w:val="en-AU"/>
        </w:rPr>
        <w:t xml:space="preserve">the classifier </w:t>
      </w:r>
      <w:r w:rsidR="00B31CD5">
        <w:rPr>
          <w:lang w:val="en-AU"/>
        </w:rPr>
        <w:t>is</w:t>
      </w:r>
      <w:r w:rsidRPr="00E35268">
        <w:rPr>
          <w:lang w:val="en-AU"/>
        </w:rPr>
        <w:t xml:space="preserve"> processed prior to the </w:t>
      </w:r>
      <w:r w:rsidR="00B31CD5">
        <w:rPr>
          <w:lang w:val="en-AU"/>
        </w:rPr>
        <w:t xml:space="preserve">CFAR </w:t>
      </w:r>
      <w:r w:rsidRPr="00E35268">
        <w:rPr>
          <w:lang w:val="en-AU"/>
        </w:rPr>
        <w:t xml:space="preserve">threshold process. The result of classification then will select the best match CFAR algorithm depending on the radar environment. For example, if the classifier results in a homogeneous environment status, the systems will select CA-CFAR for threshold process while the classifier detects a non-homogeneous environment, the system can select OS-CFAR, VI-CFAR or others. However, there are also </w:t>
      </w:r>
      <w:r w:rsidR="00BF2494">
        <w:rPr>
          <w:lang w:val="en-AU"/>
        </w:rPr>
        <w:t xml:space="preserve">many </w:t>
      </w:r>
      <w:r w:rsidRPr="00E35268">
        <w:rPr>
          <w:lang w:val="en-AU"/>
        </w:rPr>
        <w:t>other possible schemes for integrating the proposed classification with target detector design.</w:t>
      </w:r>
    </w:p>
    <w:p w:rsidR="0076498A" w:rsidRDefault="009B4A5A" w:rsidP="00257236">
      <w:pPr>
        <w:pStyle w:val="BodyText"/>
        <w:spacing w:after="0"/>
      </w:pPr>
      <w:r>
        <w:rPr>
          <w:noProof/>
          <w:lang w:val="en-US" w:eastAsia="ja-JP"/>
        </w:rPr>
        <w:lastRenderedPageBreak/>
        <w:pict>
          <v:shape id="_x0000_s1044" type="#_x0000_t202" style="position:absolute;left:0;text-align:left;margin-left:3.3pt;margin-top:-7.6pt;width:453.55pt;height:136.45pt;z-index:251661311;mso-width-relative:margin;mso-height-relative:margin" stroked="f" strokecolor="#ffc000">
            <v:textbox style="mso-next-textbox:#_x0000_s1044">
              <w:txbxContent>
                <w:p w:rsidR="00804726" w:rsidRPr="00C73EE9" w:rsidRDefault="00804726" w:rsidP="009B4A5A">
                  <w:pPr>
                    <w:ind w:firstLine="0"/>
                    <w:jc w:val="center"/>
                    <w:rPr>
                      <w:sz w:val="24"/>
                      <w:szCs w:val="24"/>
                      <w:lang w:val="en-US" w:eastAsia="ja-JP"/>
                    </w:rPr>
                  </w:pPr>
                  <w:r>
                    <w:rPr>
                      <w:noProof/>
                      <w:sz w:val="24"/>
                      <w:szCs w:val="24"/>
                      <w:lang w:val="en-US"/>
                    </w:rPr>
                    <w:drawing>
                      <wp:inline distT="0" distB="0" distL="0" distR="0">
                        <wp:extent cx="5580000" cy="1438665"/>
                        <wp:effectExtent l="19050" t="0" r="1650" b="0"/>
                        <wp:docPr id="69" name="Picture 29" descr="C:\Users\budiman\AppData\Local\Temp\x10sctm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budiman\AppData\Local\Temp\x10sctmp0.png"/>
                                <pic:cNvPicPr>
                                  <a:picLocks noChangeAspect="1" noChangeArrowheads="1"/>
                                </pic:cNvPicPr>
                              </pic:nvPicPr>
                              <pic:blipFill>
                                <a:blip r:embed="rId15"/>
                                <a:srcRect/>
                                <a:stretch>
                                  <a:fillRect/>
                                </a:stretch>
                              </pic:blipFill>
                              <pic:spPr bwMode="auto">
                                <a:xfrm>
                                  <a:off x="0" y="0"/>
                                  <a:ext cx="5580000" cy="1438665"/>
                                </a:xfrm>
                                <a:prstGeom prst="rect">
                                  <a:avLst/>
                                </a:prstGeom>
                                <a:noFill/>
                                <a:ln w="9525">
                                  <a:noFill/>
                                  <a:miter lim="800000"/>
                                  <a:headEnd/>
                                  <a:tailEnd/>
                                </a:ln>
                              </pic:spPr>
                            </pic:pic>
                          </a:graphicData>
                        </a:graphic>
                      </wp:inline>
                    </w:drawing>
                  </w:r>
                </w:p>
                <w:p w:rsidR="00804726" w:rsidRPr="00C73EE9" w:rsidRDefault="00804726" w:rsidP="009B4A5A">
                  <w:pPr>
                    <w:spacing w:before="80" w:after="80"/>
                    <w:ind w:firstLine="0"/>
                    <w:jc w:val="center"/>
                    <w:rPr>
                      <w:sz w:val="16"/>
                      <w:szCs w:val="16"/>
                      <w:lang w:val="en-US"/>
                    </w:rPr>
                  </w:pPr>
                  <w:r w:rsidRPr="00C73EE9">
                    <w:rPr>
                      <w:sz w:val="16"/>
                      <w:szCs w:val="16"/>
                    </w:rPr>
                    <w:t xml:space="preserve">Figure </w:t>
                  </w:r>
                  <w:r>
                    <w:rPr>
                      <w:sz w:val="16"/>
                      <w:szCs w:val="16"/>
                      <w:lang w:val="en-US"/>
                    </w:rPr>
                    <w:t>2</w:t>
                  </w:r>
                  <w:r w:rsidRPr="00C73EE9">
                    <w:rPr>
                      <w:sz w:val="16"/>
                      <w:szCs w:val="16"/>
                    </w:rPr>
                    <w:t xml:space="preserve">. </w:t>
                  </w:r>
                  <w:r>
                    <w:rPr>
                      <w:sz w:val="16"/>
                      <w:szCs w:val="16"/>
                      <w:lang w:val="en-US"/>
                    </w:rPr>
                    <w:t>General Design Of Radar Systems</w:t>
                  </w:r>
                </w:p>
              </w:txbxContent>
            </v:textbox>
            <w10:wrap type="topAndBottom"/>
          </v:shape>
        </w:pict>
      </w:r>
      <w:r w:rsidR="0076498A">
        <w:t xml:space="preserve">The rest of this paper is organized as follows: section II </w:t>
      </w:r>
      <w:r w:rsidR="0076498A" w:rsidRPr="00012A61">
        <w:rPr>
          <w:noProof/>
        </w:rPr>
        <w:t>describes</w:t>
      </w:r>
      <w:r w:rsidR="0076498A">
        <w:t xml:space="preserve"> </w:t>
      </w:r>
      <w:r w:rsidR="0076498A">
        <w:rPr>
          <w:lang w:val="en-US"/>
        </w:rPr>
        <w:t>radar environment and multi-layer perceptron network</w:t>
      </w:r>
      <w:r w:rsidR="0076498A">
        <w:t xml:space="preserve">. </w:t>
      </w:r>
      <w:r w:rsidR="0076498A">
        <w:rPr>
          <w:noProof/>
        </w:rPr>
        <w:t>The m</w:t>
      </w:r>
      <w:r w:rsidR="0076498A" w:rsidRPr="00012A61">
        <w:rPr>
          <w:noProof/>
        </w:rPr>
        <w:t>ethodology</w:t>
      </w:r>
      <w:r w:rsidR="0076498A">
        <w:t xml:space="preserve"> of this research is explained in section III</w:t>
      </w:r>
      <w:r w:rsidR="0076498A">
        <w:rPr>
          <w:lang w:val="en-US"/>
        </w:rPr>
        <w:t xml:space="preserve"> followed by r</w:t>
      </w:r>
      <w:r w:rsidR="0076498A">
        <w:t>esults and discussion in section IV</w:t>
      </w:r>
      <w:r w:rsidR="0076498A">
        <w:rPr>
          <w:lang w:val="en-US"/>
        </w:rPr>
        <w:t xml:space="preserve">. Then the last part, </w:t>
      </w:r>
      <w:r w:rsidR="0076498A">
        <w:t>section V</w:t>
      </w:r>
      <w:r w:rsidR="0076498A">
        <w:rPr>
          <w:lang w:val="en-US"/>
        </w:rPr>
        <w:t xml:space="preserve">, </w:t>
      </w:r>
      <w:r w:rsidR="005744D6">
        <w:rPr>
          <w:lang w:val="en-US"/>
        </w:rPr>
        <w:t>gives</w:t>
      </w:r>
      <w:r w:rsidR="0076498A">
        <w:t xml:space="preserve"> </w:t>
      </w:r>
      <w:r w:rsidR="005744D6">
        <w:rPr>
          <w:lang w:val="en-US"/>
        </w:rPr>
        <w:t xml:space="preserve">the </w:t>
      </w:r>
      <w:r w:rsidR="0076498A" w:rsidRPr="00012A61">
        <w:rPr>
          <w:noProof/>
        </w:rPr>
        <w:t>conclusion</w:t>
      </w:r>
      <w:r w:rsidR="0076498A">
        <w:t xml:space="preserve"> </w:t>
      </w:r>
      <w:r w:rsidR="0076498A">
        <w:rPr>
          <w:lang w:val="en-US"/>
        </w:rPr>
        <w:t xml:space="preserve">obtained from </w:t>
      </w:r>
      <w:r w:rsidR="0076498A">
        <w:t xml:space="preserve">all conducted </w:t>
      </w:r>
      <w:r w:rsidR="005744D6">
        <w:rPr>
          <w:lang w:val="en-US"/>
        </w:rPr>
        <w:t>studies</w:t>
      </w:r>
      <w:r w:rsidR="0076498A">
        <w:t xml:space="preserve"> </w:t>
      </w:r>
      <w:r w:rsidR="005744D6">
        <w:rPr>
          <w:lang w:val="en-US"/>
        </w:rPr>
        <w:t>exp</w:t>
      </w:r>
      <w:r w:rsidR="0076498A">
        <w:rPr>
          <w:lang w:val="en-US"/>
        </w:rPr>
        <w:t>l</w:t>
      </w:r>
      <w:r w:rsidR="005744D6">
        <w:rPr>
          <w:lang w:val="en-US"/>
        </w:rPr>
        <w:t>a</w:t>
      </w:r>
      <w:r w:rsidR="0076498A">
        <w:rPr>
          <w:lang w:val="en-US"/>
        </w:rPr>
        <w:t xml:space="preserve">ined </w:t>
      </w:r>
      <w:r w:rsidR="0076498A">
        <w:t>in</w:t>
      </w:r>
      <w:r w:rsidR="0076498A">
        <w:rPr>
          <w:lang w:val="en-US"/>
        </w:rPr>
        <w:t xml:space="preserve"> this  paper</w:t>
      </w:r>
      <w:r w:rsidR="0076498A">
        <w:t>.</w:t>
      </w:r>
    </w:p>
    <w:p w:rsidR="009431ED" w:rsidRDefault="00E35268" w:rsidP="009C1A47">
      <w:pPr>
        <w:pStyle w:val="Heading1"/>
        <w:rPr>
          <w:lang w:val="en-AU"/>
        </w:rPr>
      </w:pPr>
      <w:r>
        <w:rPr>
          <w:lang w:val="en-AU"/>
        </w:rPr>
        <w:t>Radar Environment and Multi-Layer Perceptron Network</w:t>
      </w:r>
    </w:p>
    <w:p w:rsidR="00E35268" w:rsidRPr="00F361FF" w:rsidRDefault="00DC71E3" w:rsidP="00E35268">
      <w:pPr>
        <w:pStyle w:val="Heading2"/>
      </w:pPr>
      <w:r>
        <w:rPr>
          <w:lang w:val="en-AU"/>
        </w:rPr>
        <w:t>Radar Environment</w:t>
      </w:r>
    </w:p>
    <w:p w:rsidR="00E35268" w:rsidRPr="00E35268" w:rsidRDefault="009B4A5A" w:rsidP="00257236">
      <w:pPr>
        <w:rPr>
          <w:lang w:val="en-AU"/>
        </w:rPr>
      </w:pPr>
      <w:r>
        <w:rPr>
          <w:noProof/>
          <w:lang w:val="en-US" w:eastAsia="ja-JP"/>
        </w:rPr>
        <w:pict>
          <v:shape id="_x0000_s1032" type="#_x0000_t202" style="position:absolute;left:0;text-align:left;margin-left:241.35pt;margin-top:42.15pt;width:231.7pt;height:422.45pt;z-index:251666432;mso-width-relative:margin;mso-height-relative:margin" strokecolor="white">
            <v:textbox style="mso-next-textbox:#_x0000_s1032">
              <w:txbxContent>
                <w:p w:rsidR="00804726" w:rsidRPr="00D84AD6" w:rsidRDefault="00804726" w:rsidP="00D84AD6">
                  <w:pPr>
                    <w:ind w:firstLine="0"/>
                    <w:jc w:val="left"/>
                    <w:rPr>
                      <w:sz w:val="24"/>
                      <w:szCs w:val="24"/>
                      <w:lang w:val="en-US" w:eastAsia="ja-JP"/>
                    </w:rPr>
                  </w:pPr>
                  <w:r>
                    <w:rPr>
                      <w:noProof/>
                      <w:sz w:val="24"/>
                      <w:szCs w:val="24"/>
                      <w:lang w:val="en-US"/>
                    </w:rPr>
                    <w:drawing>
                      <wp:inline distT="0" distB="0" distL="0" distR="0">
                        <wp:extent cx="2765713" cy="1447101"/>
                        <wp:effectExtent l="19050" t="0" r="0" b="0"/>
                        <wp:docPr id="43" name="Picture 43" descr="C:\Users\budiman\AppData\Local\Temp\x10sctm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budiman\AppData\Local\Temp\x10sctmp1.png"/>
                                <pic:cNvPicPr>
                                  <a:picLocks noChangeAspect="1" noChangeArrowheads="1"/>
                                </pic:cNvPicPr>
                              </pic:nvPicPr>
                              <pic:blipFill>
                                <a:blip r:embed="rId16"/>
                                <a:srcRect/>
                                <a:stretch>
                                  <a:fillRect/>
                                </a:stretch>
                              </pic:blipFill>
                              <pic:spPr bwMode="auto">
                                <a:xfrm>
                                  <a:off x="0" y="0"/>
                                  <a:ext cx="2762250" cy="1445289"/>
                                </a:xfrm>
                                <a:prstGeom prst="rect">
                                  <a:avLst/>
                                </a:prstGeom>
                                <a:noFill/>
                                <a:ln w="9525">
                                  <a:noFill/>
                                  <a:miter lim="800000"/>
                                  <a:headEnd/>
                                  <a:tailEnd/>
                                </a:ln>
                              </pic:spPr>
                            </pic:pic>
                          </a:graphicData>
                        </a:graphic>
                      </wp:inline>
                    </w:drawing>
                  </w:r>
                </w:p>
                <w:p w:rsidR="00804726" w:rsidRPr="00D84AD6" w:rsidRDefault="00804726" w:rsidP="00D84AD6">
                  <w:pPr>
                    <w:ind w:firstLine="0"/>
                    <w:jc w:val="center"/>
                    <w:rPr>
                      <w:sz w:val="16"/>
                      <w:szCs w:val="16"/>
                      <w:lang w:val="en-US" w:eastAsia="ja-JP"/>
                    </w:rPr>
                  </w:pPr>
                  <w:r w:rsidRPr="00D84AD6">
                    <w:rPr>
                      <w:sz w:val="16"/>
                      <w:szCs w:val="16"/>
                      <w:lang w:val="en-US" w:eastAsia="ja-JP"/>
                    </w:rPr>
                    <w:t>(a)</w:t>
                  </w:r>
                </w:p>
                <w:p w:rsidR="00804726" w:rsidRDefault="00804726" w:rsidP="00D84AD6">
                  <w:pPr>
                    <w:ind w:firstLine="0"/>
                    <w:jc w:val="left"/>
                    <w:rPr>
                      <w:sz w:val="24"/>
                      <w:szCs w:val="24"/>
                      <w:lang w:val="en-US" w:eastAsia="ja-JP"/>
                    </w:rPr>
                  </w:pPr>
                  <w:r>
                    <w:rPr>
                      <w:noProof/>
                      <w:sz w:val="24"/>
                      <w:szCs w:val="24"/>
                      <w:lang w:val="en-US"/>
                    </w:rPr>
                    <w:drawing>
                      <wp:inline distT="0" distB="0" distL="0" distR="0">
                        <wp:extent cx="2714625" cy="1447800"/>
                        <wp:effectExtent l="19050" t="0" r="9525" b="0"/>
                        <wp:docPr id="50" name="Picture 50" descr="C:\Users\budiman\AppData\Local\Temp\x10sctm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budiman\AppData\Local\Temp\x10sctmp2.png"/>
                                <pic:cNvPicPr>
                                  <a:picLocks noChangeAspect="1" noChangeArrowheads="1"/>
                                </pic:cNvPicPr>
                              </pic:nvPicPr>
                              <pic:blipFill>
                                <a:blip r:embed="rId17"/>
                                <a:srcRect/>
                                <a:stretch>
                                  <a:fillRect/>
                                </a:stretch>
                              </pic:blipFill>
                              <pic:spPr bwMode="auto">
                                <a:xfrm>
                                  <a:off x="0" y="0"/>
                                  <a:ext cx="2714625" cy="1447800"/>
                                </a:xfrm>
                                <a:prstGeom prst="rect">
                                  <a:avLst/>
                                </a:prstGeom>
                                <a:noFill/>
                                <a:ln w="9525">
                                  <a:noFill/>
                                  <a:miter lim="800000"/>
                                  <a:headEnd/>
                                  <a:tailEnd/>
                                </a:ln>
                              </pic:spPr>
                            </pic:pic>
                          </a:graphicData>
                        </a:graphic>
                      </wp:inline>
                    </w:drawing>
                  </w:r>
                </w:p>
                <w:p w:rsidR="00804726" w:rsidRPr="00D84AD6" w:rsidRDefault="00804726" w:rsidP="00D84AD6">
                  <w:pPr>
                    <w:ind w:firstLine="0"/>
                    <w:jc w:val="center"/>
                    <w:rPr>
                      <w:sz w:val="16"/>
                      <w:szCs w:val="16"/>
                      <w:lang w:val="en-US" w:eastAsia="ja-JP"/>
                    </w:rPr>
                  </w:pPr>
                  <w:r w:rsidRPr="00D84AD6">
                    <w:rPr>
                      <w:sz w:val="16"/>
                      <w:szCs w:val="16"/>
                      <w:lang w:val="en-US" w:eastAsia="ja-JP"/>
                    </w:rPr>
                    <w:t>(b)</w:t>
                  </w:r>
                </w:p>
                <w:p w:rsidR="00804726" w:rsidRPr="00D84AD6" w:rsidRDefault="00804726" w:rsidP="00D84AD6">
                  <w:pPr>
                    <w:ind w:firstLine="0"/>
                    <w:jc w:val="left"/>
                    <w:rPr>
                      <w:sz w:val="24"/>
                      <w:szCs w:val="24"/>
                      <w:lang w:val="en-US" w:eastAsia="ja-JP"/>
                    </w:rPr>
                  </w:pPr>
                  <w:r>
                    <w:rPr>
                      <w:noProof/>
                      <w:sz w:val="24"/>
                      <w:szCs w:val="24"/>
                      <w:lang w:val="en-US"/>
                    </w:rPr>
                    <w:drawing>
                      <wp:inline distT="0" distB="0" distL="0" distR="0">
                        <wp:extent cx="2781300" cy="1476375"/>
                        <wp:effectExtent l="19050" t="0" r="0" b="0"/>
                        <wp:docPr id="56" name="Picture 56" descr="C:\Users\budiman\AppData\Local\Temp\x10sctm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budiman\AppData\Local\Temp\x10sctmp3.png"/>
                                <pic:cNvPicPr>
                                  <a:picLocks noChangeAspect="1" noChangeArrowheads="1"/>
                                </pic:cNvPicPr>
                              </pic:nvPicPr>
                              <pic:blipFill>
                                <a:blip r:embed="rId18"/>
                                <a:srcRect/>
                                <a:stretch>
                                  <a:fillRect/>
                                </a:stretch>
                              </pic:blipFill>
                              <pic:spPr bwMode="auto">
                                <a:xfrm>
                                  <a:off x="0" y="0"/>
                                  <a:ext cx="2781300" cy="1476375"/>
                                </a:xfrm>
                                <a:prstGeom prst="rect">
                                  <a:avLst/>
                                </a:prstGeom>
                                <a:noFill/>
                                <a:ln w="9525">
                                  <a:noFill/>
                                  <a:miter lim="800000"/>
                                  <a:headEnd/>
                                  <a:tailEnd/>
                                </a:ln>
                              </pic:spPr>
                            </pic:pic>
                          </a:graphicData>
                        </a:graphic>
                      </wp:inline>
                    </w:drawing>
                  </w:r>
                </w:p>
                <w:p w:rsidR="00804726" w:rsidRPr="00C73EE9" w:rsidRDefault="00804726" w:rsidP="00D84AD6">
                  <w:pPr>
                    <w:ind w:firstLine="0"/>
                    <w:jc w:val="center"/>
                    <w:rPr>
                      <w:sz w:val="16"/>
                      <w:szCs w:val="16"/>
                      <w:lang w:val="en-US" w:eastAsia="ja-JP"/>
                    </w:rPr>
                  </w:pPr>
                  <w:r w:rsidRPr="00D84AD6">
                    <w:rPr>
                      <w:sz w:val="16"/>
                      <w:szCs w:val="16"/>
                      <w:lang w:val="en-US" w:eastAsia="ja-JP"/>
                    </w:rPr>
                    <w:t>(c)</w:t>
                  </w:r>
                </w:p>
                <w:p w:rsidR="00804726" w:rsidRPr="00D84AD6" w:rsidRDefault="00804726" w:rsidP="005971E4">
                  <w:pPr>
                    <w:spacing w:before="120"/>
                    <w:ind w:firstLine="0"/>
                    <w:jc w:val="center"/>
                    <w:rPr>
                      <w:sz w:val="16"/>
                      <w:szCs w:val="16"/>
                      <w:lang w:val="en-US"/>
                    </w:rPr>
                  </w:pPr>
                  <w:r w:rsidRPr="00D84AD6">
                    <w:rPr>
                      <w:sz w:val="16"/>
                      <w:szCs w:val="16"/>
                    </w:rPr>
                    <w:t xml:space="preserve">Figure </w:t>
                  </w:r>
                  <w:r>
                    <w:rPr>
                      <w:sz w:val="16"/>
                      <w:szCs w:val="16"/>
                      <w:lang w:val="en-US"/>
                    </w:rPr>
                    <w:t>3</w:t>
                  </w:r>
                  <w:r w:rsidRPr="00D84AD6">
                    <w:rPr>
                      <w:sz w:val="16"/>
                      <w:szCs w:val="16"/>
                    </w:rPr>
                    <w:t xml:space="preserve">. </w:t>
                  </w:r>
                  <w:r w:rsidRPr="00D84AD6">
                    <w:rPr>
                      <w:sz w:val="16"/>
                      <w:szCs w:val="16"/>
                      <w:lang w:val="en-AU"/>
                    </w:rPr>
                    <w:t>Three Radar Environments in 200 Cells Wit</w:t>
                  </w:r>
                  <w:r>
                    <w:rPr>
                      <w:sz w:val="16"/>
                      <w:szCs w:val="16"/>
                      <w:lang w:val="en-AU"/>
                    </w:rPr>
                    <w:t>h Target in Cell Index 100 (a) Homogeneous, SNR=30dB (b) Target M</w:t>
                  </w:r>
                  <w:r w:rsidRPr="00D84AD6">
                    <w:rPr>
                      <w:sz w:val="16"/>
                      <w:szCs w:val="16"/>
                      <w:lang w:val="en-AU"/>
                    </w:rPr>
                    <w:t>asking I</w:t>
                  </w:r>
                  <w:r>
                    <w:rPr>
                      <w:sz w:val="16"/>
                      <w:szCs w:val="16"/>
                      <w:lang w:val="en-AU"/>
                    </w:rPr>
                    <w:t>n Cell Index 102  SNR=30dB (c) Clutter W</w:t>
                  </w:r>
                  <w:r w:rsidRPr="00D84AD6">
                    <w:rPr>
                      <w:sz w:val="16"/>
                      <w:szCs w:val="16"/>
                      <w:lang w:val="en-AU"/>
                    </w:rPr>
                    <w:t>all Since Cell Index 102 to The End SNR=30dB</w:t>
                  </w:r>
                </w:p>
              </w:txbxContent>
            </v:textbox>
            <w10:wrap type="topAndBottom"/>
          </v:shape>
        </w:pict>
      </w:r>
      <w:r w:rsidR="00303EB6">
        <w:rPr>
          <w:lang w:val="en-AU"/>
        </w:rPr>
        <w:t xml:space="preserve">In </w:t>
      </w:r>
      <w:r w:rsidR="00E35268" w:rsidRPr="00E35268">
        <w:rPr>
          <w:lang w:val="en-AU"/>
        </w:rPr>
        <w:t xml:space="preserve">radar systems, the </w:t>
      </w:r>
      <w:r w:rsidR="006C5C1F">
        <w:rPr>
          <w:lang w:val="en-AU"/>
        </w:rPr>
        <w:t>electromagnetic wave</w:t>
      </w:r>
      <w:r w:rsidR="00E35268" w:rsidRPr="00E35268">
        <w:rPr>
          <w:lang w:val="en-AU"/>
        </w:rPr>
        <w:t xml:space="preserve"> is transmitted to and from an object</w:t>
      </w:r>
      <w:r w:rsidR="006C5C1F">
        <w:rPr>
          <w:lang w:val="en-AU"/>
        </w:rPr>
        <w:t>. The</w:t>
      </w:r>
      <w:r w:rsidR="00E35268" w:rsidRPr="00E35268">
        <w:rPr>
          <w:lang w:val="en-AU"/>
        </w:rPr>
        <w:t xml:space="preserve"> returned wave is called echo which will be processed further to determine the object parameters such as position and velocity. Commonly, radar systems consist of a transmitter, receiver, signal g</w:t>
      </w:r>
      <w:r w:rsidR="000D16CF">
        <w:rPr>
          <w:lang w:val="en-AU"/>
        </w:rPr>
        <w:t>en</w:t>
      </w:r>
      <w:r w:rsidR="00AB12D6">
        <w:rPr>
          <w:lang w:val="en-AU"/>
        </w:rPr>
        <w:t>erator and a signal processor (S</w:t>
      </w:r>
      <w:r w:rsidR="000D16CF">
        <w:rPr>
          <w:lang w:val="en-AU"/>
        </w:rPr>
        <w:t>ee Figure 2)</w:t>
      </w:r>
      <w:r w:rsidR="00E35268" w:rsidRPr="00E35268">
        <w:rPr>
          <w:lang w:val="en-AU"/>
        </w:rPr>
        <w:t>.</w:t>
      </w:r>
    </w:p>
    <w:p w:rsidR="00E35268" w:rsidRPr="00E35268" w:rsidRDefault="00E35268" w:rsidP="00257236">
      <w:pPr>
        <w:rPr>
          <w:lang w:val="en-AU"/>
        </w:rPr>
      </w:pPr>
      <w:r w:rsidRPr="00E35268">
        <w:rPr>
          <w:lang w:val="en-AU"/>
        </w:rPr>
        <w:t xml:space="preserve">A radar target detector is </w:t>
      </w:r>
      <w:r w:rsidR="006C5C1F">
        <w:rPr>
          <w:lang w:val="en-AU"/>
        </w:rPr>
        <w:t>aimed to</w:t>
      </w:r>
      <w:r w:rsidRPr="00E35268">
        <w:rPr>
          <w:lang w:val="en-AU"/>
        </w:rPr>
        <w:t xml:space="preserve"> be able to maintain the predetermined probability of false alarm against homogeneous and non-homogeneous interference. CFAR detector estimates the statistic of those interferences to calculate the threshold value in order to keep the false alarm rate constant. However, in the response </w:t>
      </w:r>
      <w:r w:rsidR="00303EB6">
        <w:rPr>
          <w:lang w:val="en-AU"/>
        </w:rPr>
        <w:t>to</w:t>
      </w:r>
      <w:r w:rsidRPr="00E35268">
        <w:rPr>
          <w:lang w:val="en-AU"/>
        </w:rPr>
        <w:t xml:space="preserve"> the presence of high interferences in</w:t>
      </w:r>
      <w:r w:rsidR="00303EB6">
        <w:rPr>
          <w:lang w:val="en-AU"/>
        </w:rPr>
        <w:t>cluding noise and clutter,</w:t>
      </w:r>
      <w:r w:rsidR="00BF2494">
        <w:rPr>
          <w:lang w:val="en-AU"/>
        </w:rPr>
        <w:t xml:space="preserve"> the</w:t>
      </w:r>
      <w:r w:rsidR="00303EB6">
        <w:rPr>
          <w:lang w:val="en-AU"/>
        </w:rPr>
        <w:t xml:space="preserve"> </w:t>
      </w:r>
      <w:r w:rsidRPr="00BF2494">
        <w:rPr>
          <w:noProof/>
          <w:lang w:val="en-AU"/>
        </w:rPr>
        <w:t>higher</w:t>
      </w:r>
      <w:r w:rsidRPr="00E35268">
        <w:rPr>
          <w:lang w:val="en-AU"/>
        </w:rPr>
        <w:t xml:space="preserve"> threshold can maintain the false alarm rate but it will degrade the detection probability. That is </w:t>
      </w:r>
      <w:r w:rsidR="00303EB6">
        <w:rPr>
          <w:lang w:val="en-AU"/>
        </w:rPr>
        <w:t>the</w:t>
      </w:r>
      <w:r w:rsidRPr="00E35268">
        <w:rPr>
          <w:lang w:val="en-AU"/>
        </w:rPr>
        <w:t xml:space="preserve"> main problem of target detector designing. </w:t>
      </w:r>
    </w:p>
    <w:p w:rsidR="00E35268" w:rsidRPr="00E35268" w:rsidRDefault="00E35268" w:rsidP="00257236">
      <w:pPr>
        <w:rPr>
          <w:lang w:val="en-AU"/>
        </w:rPr>
      </w:pPr>
      <w:r w:rsidRPr="00E35268">
        <w:rPr>
          <w:lang w:val="en-AU"/>
        </w:rPr>
        <w:t xml:space="preserve">Generally, the radar environment can be separated </w:t>
      </w:r>
      <w:r w:rsidR="00BF2494">
        <w:rPr>
          <w:lang w:val="en-AU"/>
        </w:rPr>
        <w:t>in</w:t>
      </w:r>
      <w:r w:rsidRPr="00BF2494">
        <w:rPr>
          <w:noProof/>
          <w:lang w:val="en-AU"/>
        </w:rPr>
        <w:t>to</w:t>
      </w:r>
      <w:r w:rsidRPr="00E35268">
        <w:rPr>
          <w:lang w:val="en-AU"/>
        </w:rPr>
        <w:t xml:space="preserve"> three types </w:t>
      </w:r>
      <w:r w:rsidR="00440727">
        <w:rPr>
          <w:lang w:val="en-AU"/>
        </w:rPr>
        <w:t>[1], [2], [4]</w:t>
      </w:r>
      <w:r w:rsidRPr="00E35268">
        <w:rPr>
          <w:lang w:val="en-AU"/>
        </w:rPr>
        <w:t xml:space="preserve"> as follows</w:t>
      </w:r>
      <w:r w:rsidR="00BF2494">
        <w:rPr>
          <w:lang w:val="en-AU"/>
        </w:rPr>
        <w:t xml:space="preserve"> (See Figure 3)</w:t>
      </w:r>
      <w:r w:rsidRPr="00E35268">
        <w:rPr>
          <w:lang w:val="en-AU"/>
        </w:rPr>
        <w:t>,</w:t>
      </w:r>
    </w:p>
    <w:p w:rsidR="00E35268" w:rsidRPr="00A526CA" w:rsidRDefault="002B266E" w:rsidP="00257236">
      <w:pPr>
        <w:spacing w:before="120" w:after="60"/>
        <w:ind w:firstLine="0"/>
        <w:outlineLvl w:val="2"/>
        <w:rPr>
          <w:i/>
          <w:lang w:val="en-AU"/>
        </w:rPr>
      </w:pPr>
      <w:r>
        <w:rPr>
          <w:i/>
          <w:lang w:val="en-AU"/>
        </w:rPr>
        <w:t xml:space="preserve">1)  </w:t>
      </w:r>
      <w:r w:rsidR="00A526CA" w:rsidRPr="00A526CA">
        <w:rPr>
          <w:i/>
          <w:lang w:val="en-AU"/>
        </w:rPr>
        <w:t>Homogeneous</w:t>
      </w:r>
    </w:p>
    <w:p w:rsidR="00E35268" w:rsidRPr="00E35268" w:rsidRDefault="00E35268" w:rsidP="00257236">
      <w:pPr>
        <w:rPr>
          <w:lang w:val="en-AU"/>
        </w:rPr>
      </w:pPr>
      <w:r w:rsidRPr="00E35268">
        <w:rPr>
          <w:lang w:val="en-AU"/>
        </w:rPr>
        <w:t xml:space="preserve">In </w:t>
      </w:r>
      <w:r w:rsidR="00471C15">
        <w:rPr>
          <w:lang w:val="en-AU"/>
        </w:rPr>
        <w:t>the homogeneous condition</w:t>
      </w:r>
      <w:r w:rsidRPr="00E35268">
        <w:rPr>
          <w:lang w:val="en-AU"/>
        </w:rPr>
        <w:t xml:space="preserve">, the interference in </w:t>
      </w:r>
      <w:r w:rsidR="000D16CF">
        <w:rPr>
          <w:lang w:val="en-AU"/>
        </w:rPr>
        <w:t>both</w:t>
      </w:r>
      <w:r w:rsidRPr="00E35268">
        <w:rPr>
          <w:lang w:val="en-AU"/>
        </w:rPr>
        <w:t xml:space="preserve"> leading and lagging windows of CFAR and in the CUT is Indepen</w:t>
      </w:r>
      <w:r w:rsidR="006C5C1F">
        <w:rPr>
          <w:lang w:val="en-AU"/>
        </w:rPr>
        <w:t>dent Identical Distributed</w:t>
      </w:r>
      <w:r w:rsidRPr="00E35268">
        <w:rPr>
          <w:lang w:val="en-AU"/>
        </w:rPr>
        <w:t xml:space="preserve">. </w:t>
      </w:r>
      <w:r w:rsidR="00471C15">
        <w:rPr>
          <w:lang w:val="en-AU"/>
        </w:rPr>
        <w:t xml:space="preserve">This condition is illustrated </w:t>
      </w:r>
      <w:r w:rsidR="00471C15">
        <w:rPr>
          <w:noProof/>
          <w:lang w:val="en-AU"/>
        </w:rPr>
        <w:t>in</w:t>
      </w:r>
      <w:r w:rsidR="00471C15">
        <w:rPr>
          <w:lang w:val="en-AU"/>
        </w:rPr>
        <w:t xml:space="preserve"> Figure 3a which </w:t>
      </w:r>
      <w:r w:rsidR="00471C15" w:rsidRPr="00E35268">
        <w:rPr>
          <w:lang w:val="en-AU"/>
        </w:rPr>
        <w:t xml:space="preserve">target </w:t>
      </w:r>
      <w:r w:rsidR="00471C15">
        <w:rPr>
          <w:lang w:val="en-AU"/>
        </w:rPr>
        <w:t>is located i</w:t>
      </w:r>
      <w:r w:rsidR="00471C15" w:rsidRPr="00E35268">
        <w:rPr>
          <w:lang w:val="en-AU"/>
        </w:rPr>
        <w:t>n cell index 100</w:t>
      </w:r>
      <w:r w:rsidR="00BB0E52">
        <w:rPr>
          <w:lang w:val="en-AU"/>
        </w:rPr>
        <w:t xml:space="preserve"> (CUT)</w:t>
      </w:r>
      <w:r w:rsidR="00471C15" w:rsidRPr="00E35268">
        <w:rPr>
          <w:lang w:val="en-AU"/>
        </w:rPr>
        <w:t xml:space="preserve"> with the signal to noise ratio (SNR) value is 30dB</w:t>
      </w:r>
      <w:r w:rsidR="00471C15">
        <w:rPr>
          <w:lang w:val="en-AU"/>
        </w:rPr>
        <w:t>. T</w:t>
      </w:r>
      <w:r w:rsidRPr="00E35268">
        <w:rPr>
          <w:lang w:val="en-AU"/>
        </w:rPr>
        <w:t xml:space="preserve">he leading and lagging </w:t>
      </w:r>
      <w:r w:rsidR="00471C15">
        <w:rPr>
          <w:lang w:val="en-AU"/>
        </w:rPr>
        <w:t>cells</w:t>
      </w:r>
      <w:r w:rsidRPr="00E35268">
        <w:rPr>
          <w:lang w:val="en-AU"/>
        </w:rPr>
        <w:t xml:space="preserve"> </w:t>
      </w:r>
      <w:r w:rsidR="00471C15">
        <w:rPr>
          <w:lang w:val="en-AU"/>
        </w:rPr>
        <w:t xml:space="preserve">(besides of cell index 100) </w:t>
      </w:r>
      <w:r w:rsidRPr="00E35268">
        <w:rPr>
          <w:lang w:val="en-AU"/>
        </w:rPr>
        <w:t xml:space="preserve">do not contain </w:t>
      </w:r>
      <w:r w:rsidR="00471C15">
        <w:rPr>
          <w:lang w:val="en-AU"/>
        </w:rPr>
        <w:t xml:space="preserve">any </w:t>
      </w:r>
      <w:r w:rsidRPr="00E35268">
        <w:rPr>
          <w:lang w:val="en-AU"/>
        </w:rPr>
        <w:t xml:space="preserve">returns from other targets </w:t>
      </w:r>
      <w:r w:rsidR="000D16CF">
        <w:rPr>
          <w:lang w:val="en-AU"/>
        </w:rPr>
        <w:t>which</w:t>
      </w:r>
      <w:r w:rsidRPr="00E35268">
        <w:rPr>
          <w:lang w:val="en-AU"/>
        </w:rPr>
        <w:t xml:space="preserve"> </w:t>
      </w:r>
      <w:r w:rsidR="006C5C1F">
        <w:rPr>
          <w:lang w:val="en-AU"/>
        </w:rPr>
        <w:t xml:space="preserve">will </w:t>
      </w:r>
      <w:r w:rsidRPr="00E35268">
        <w:rPr>
          <w:lang w:val="en-AU"/>
        </w:rPr>
        <w:t>bias the threshold estimate</w:t>
      </w:r>
      <w:r w:rsidR="00471C15">
        <w:rPr>
          <w:lang w:val="en-AU"/>
        </w:rPr>
        <w:t xml:space="preserve"> of CFAR</w:t>
      </w:r>
      <w:r w:rsidRPr="00E35268">
        <w:rPr>
          <w:lang w:val="en-AU"/>
        </w:rPr>
        <w:t xml:space="preserve">. </w:t>
      </w:r>
      <w:r w:rsidR="00471C15">
        <w:rPr>
          <w:lang w:val="en-AU"/>
        </w:rPr>
        <w:t>Actually, t</w:t>
      </w:r>
      <w:r w:rsidRPr="00E35268">
        <w:rPr>
          <w:lang w:val="en-AU"/>
        </w:rPr>
        <w:t xml:space="preserve">his condition is too restrictive with </w:t>
      </w:r>
      <w:r w:rsidR="00471C15">
        <w:rPr>
          <w:lang w:val="en-AU"/>
        </w:rPr>
        <w:t xml:space="preserve">the </w:t>
      </w:r>
      <w:r w:rsidRPr="00E35268">
        <w:rPr>
          <w:lang w:val="en-AU"/>
        </w:rPr>
        <w:t xml:space="preserve">real conditions </w:t>
      </w:r>
      <w:r w:rsidR="003978F5">
        <w:rPr>
          <w:lang w:val="en-AU"/>
        </w:rPr>
        <w:t>[5]</w:t>
      </w:r>
      <w:r w:rsidRPr="00E35268">
        <w:rPr>
          <w:lang w:val="en-AU"/>
        </w:rPr>
        <w:t xml:space="preserve">. The highest </w:t>
      </w:r>
      <w:r w:rsidR="00BF2494" w:rsidRPr="00BF2494">
        <w:rPr>
          <w:noProof/>
          <w:lang w:val="en-AU"/>
        </w:rPr>
        <w:t>perfo</w:t>
      </w:r>
      <w:r w:rsidR="00BF2494">
        <w:rPr>
          <w:noProof/>
          <w:lang w:val="en-AU"/>
        </w:rPr>
        <w:t>r</w:t>
      </w:r>
      <w:r w:rsidR="00BF2494" w:rsidRPr="00BF2494">
        <w:rPr>
          <w:noProof/>
          <w:lang w:val="en-AU"/>
        </w:rPr>
        <w:t>med</w:t>
      </w:r>
      <w:r w:rsidRPr="00E35268">
        <w:rPr>
          <w:lang w:val="en-AU"/>
        </w:rPr>
        <w:t xml:space="preserve"> CFAR algorithm for this condition is </w:t>
      </w:r>
      <w:r w:rsidR="006C5C1F" w:rsidRPr="004621EA">
        <w:rPr>
          <w:noProof/>
          <w:lang w:val="en-AU"/>
        </w:rPr>
        <w:t>CA</w:t>
      </w:r>
      <w:r w:rsidR="00471C15" w:rsidRPr="004621EA">
        <w:rPr>
          <w:noProof/>
          <w:lang w:val="en-AU"/>
        </w:rPr>
        <w:t>-</w:t>
      </w:r>
      <w:r w:rsidRPr="004621EA">
        <w:rPr>
          <w:noProof/>
          <w:lang w:val="en-AU"/>
        </w:rPr>
        <w:t>CFAR..</w:t>
      </w:r>
    </w:p>
    <w:p w:rsidR="00A526CA" w:rsidRPr="00A526CA" w:rsidRDefault="002B266E" w:rsidP="00257236">
      <w:pPr>
        <w:spacing w:before="120" w:after="60"/>
        <w:ind w:firstLine="0"/>
        <w:outlineLvl w:val="2"/>
        <w:rPr>
          <w:i/>
          <w:lang w:val="en-AU"/>
        </w:rPr>
      </w:pPr>
      <w:r>
        <w:rPr>
          <w:i/>
          <w:lang w:val="en-AU"/>
        </w:rPr>
        <w:t xml:space="preserve">2) </w:t>
      </w:r>
      <w:r w:rsidR="00A526CA" w:rsidRPr="00A526CA">
        <w:rPr>
          <w:i/>
          <w:lang w:val="en-AU"/>
        </w:rPr>
        <w:t>Multi-target</w:t>
      </w:r>
    </w:p>
    <w:p w:rsidR="00E35268" w:rsidRDefault="00E35268" w:rsidP="00257236">
      <w:pPr>
        <w:rPr>
          <w:lang w:val="en-AU"/>
        </w:rPr>
      </w:pPr>
      <w:r w:rsidRPr="00E35268">
        <w:rPr>
          <w:lang w:val="en-AU"/>
        </w:rPr>
        <w:t xml:space="preserve">Target masking happens when </w:t>
      </w:r>
      <w:r w:rsidR="00303EB6">
        <w:rPr>
          <w:lang w:val="en-AU"/>
        </w:rPr>
        <w:t xml:space="preserve">there are </w:t>
      </w:r>
      <w:r w:rsidR="00BB0E52">
        <w:rPr>
          <w:lang w:val="en-AU"/>
        </w:rPr>
        <w:t>one</w:t>
      </w:r>
      <w:r w:rsidRPr="00E35268">
        <w:rPr>
          <w:lang w:val="en-AU"/>
        </w:rPr>
        <w:t xml:space="preserve"> or more targets are located in</w:t>
      </w:r>
      <w:r w:rsidR="000D16CF">
        <w:rPr>
          <w:lang w:val="en-AU"/>
        </w:rPr>
        <w:t xml:space="preserve"> surround</w:t>
      </w:r>
      <w:r w:rsidR="001D6CAF">
        <w:rPr>
          <w:lang w:val="en-AU"/>
        </w:rPr>
        <w:t xml:space="preserve"> the</w:t>
      </w:r>
      <w:r w:rsidRPr="00E35268">
        <w:rPr>
          <w:lang w:val="en-AU"/>
        </w:rPr>
        <w:t xml:space="preserve"> </w:t>
      </w:r>
      <w:r w:rsidRPr="001D6CAF">
        <w:rPr>
          <w:noProof/>
          <w:lang w:val="en-AU"/>
        </w:rPr>
        <w:t>CUT</w:t>
      </w:r>
      <w:r w:rsidRPr="00E35268">
        <w:rPr>
          <w:lang w:val="en-AU"/>
        </w:rPr>
        <w:t>.</w:t>
      </w:r>
      <w:r w:rsidR="000D16CF">
        <w:rPr>
          <w:lang w:val="en-AU"/>
        </w:rPr>
        <w:t xml:space="preserve"> </w:t>
      </w:r>
      <w:r w:rsidR="001D6CAF">
        <w:rPr>
          <w:lang w:val="en-AU"/>
        </w:rPr>
        <w:t xml:space="preserve">The </w:t>
      </w:r>
      <w:r w:rsidR="001D6CAF" w:rsidRPr="001D6CAF">
        <w:rPr>
          <w:noProof/>
          <w:lang w:val="en-AU"/>
        </w:rPr>
        <w:t>ill</w:t>
      </w:r>
      <w:r w:rsidR="001D6CAF">
        <w:rPr>
          <w:noProof/>
          <w:lang w:val="en-AU"/>
        </w:rPr>
        <w:t>us</w:t>
      </w:r>
      <w:r w:rsidR="001D6CAF" w:rsidRPr="001D6CAF">
        <w:rPr>
          <w:noProof/>
          <w:lang w:val="en-AU"/>
        </w:rPr>
        <w:t>tration</w:t>
      </w:r>
      <w:r w:rsidR="001D6CAF">
        <w:rPr>
          <w:lang w:val="en-AU"/>
        </w:rPr>
        <w:t xml:space="preserve"> of this condition is illustrated in </w:t>
      </w:r>
      <w:r w:rsidR="001D6CAF" w:rsidRPr="00E35268">
        <w:rPr>
          <w:lang w:val="en-AU"/>
        </w:rPr>
        <w:t>Fig</w:t>
      </w:r>
      <w:r w:rsidR="001D6CAF">
        <w:rPr>
          <w:lang w:val="en-AU"/>
        </w:rPr>
        <w:t xml:space="preserve">ure 3b. In this figure, </w:t>
      </w:r>
      <w:r w:rsidR="001D6CAF" w:rsidRPr="00E35268">
        <w:rPr>
          <w:lang w:val="en-AU"/>
        </w:rPr>
        <w:t xml:space="preserve">the target </w:t>
      </w:r>
      <w:r w:rsidR="00BB0E52">
        <w:rPr>
          <w:lang w:val="en-AU"/>
        </w:rPr>
        <w:t xml:space="preserve">is located in cell index 101 (CUT) </w:t>
      </w:r>
      <w:r w:rsidR="001D6CAF">
        <w:rPr>
          <w:lang w:val="en-AU"/>
        </w:rPr>
        <w:t xml:space="preserve">and this target is masked by another target located </w:t>
      </w:r>
      <w:r w:rsidR="001D6CAF" w:rsidRPr="00E35268">
        <w:rPr>
          <w:lang w:val="en-AU"/>
        </w:rPr>
        <w:t>in cell index 102.</w:t>
      </w:r>
      <w:r w:rsidR="001D6CAF">
        <w:rPr>
          <w:lang w:val="en-AU"/>
        </w:rPr>
        <w:t xml:space="preserve"> If the energy of </w:t>
      </w:r>
      <w:r w:rsidR="001D6CAF" w:rsidRPr="001D6CAF">
        <w:rPr>
          <w:noProof/>
          <w:lang w:val="en-AU"/>
        </w:rPr>
        <w:t>th</w:t>
      </w:r>
      <w:r w:rsidR="001D6CAF">
        <w:rPr>
          <w:lang w:val="en-AU"/>
        </w:rPr>
        <w:t xml:space="preserve">e </w:t>
      </w:r>
      <w:r w:rsidRPr="00E35268">
        <w:rPr>
          <w:lang w:val="en-AU"/>
        </w:rPr>
        <w:t>masking target is higher</w:t>
      </w:r>
      <w:r w:rsidR="00303EB6">
        <w:rPr>
          <w:lang w:val="en-AU"/>
        </w:rPr>
        <w:t xml:space="preserve"> than</w:t>
      </w:r>
      <w:r w:rsidRPr="00E35268">
        <w:rPr>
          <w:lang w:val="en-AU"/>
        </w:rPr>
        <w:t xml:space="preserve"> or </w:t>
      </w:r>
      <w:r w:rsidR="00303EB6">
        <w:rPr>
          <w:lang w:val="en-AU"/>
        </w:rPr>
        <w:t>about</w:t>
      </w:r>
      <w:r w:rsidRPr="00E35268">
        <w:rPr>
          <w:lang w:val="en-AU"/>
        </w:rPr>
        <w:t xml:space="preserve"> the </w:t>
      </w:r>
      <w:r w:rsidR="00303EB6">
        <w:rPr>
          <w:lang w:val="en-AU"/>
        </w:rPr>
        <w:t>same as that of the target in CUT</w:t>
      </w:r>
      <w:r w:rsidRPr="00E35268">
        <w:rPr>
          <w:lang w:val="en-AU"/>
        </w:rPr>
        <w:t xml:space="preserve">, it will decrease the threshold process.  </w:t>
      </w:r>
    </w:p>
    <w:p w:rsidR="00E35268" w:rsidRPr="00A526CA" w:rsidRDefault="002B266E" w:rsidP="00257236">
      <w:pPr>
        <w:spacing w:before="120" w:after="60"/>
        <w:ind w:firstLine="0"/>
        <w:outlineLvl w:val="2"/>
        <w:rPr>
          <w:i/>
          <w:lang w:val="en-AU"/>
        </w:rPr>
      </w:pPr>
      <w:r>
        <w:rPr>
          <w:i/>
          <w:lang w:val="en-AU"/>
        </w:rPr>
        <w:t xml:space="preserve">3) </w:t>
      </w:r>
      <w:r w:rsidR="00A526CA" w:rsidRPr="00A526CA">
        <w:rPr>
          <w:i/>
          <w:lang w:val="en-AU"/>
        </w:rPr>
        <w:t xml:space="preserve"> Clutter Boundary</w:t>
      </w:r>
    </w:p>
    <w:p w:rsidR="00E35268" w:rsidRPr="00E35268" w:rsidRDefault="00E35268" w:rsidP="00257236">
      <w:pPr>
        <w:rPr>
          <w:lang w:val="en-AU"/>
        </w:rPr>
      </w:pPr>
      <w:r w:rsidRPr="00E35268">
        <w:rPr>
          <w:lang w:val="en-AU"/>
        </w:rPr>
        <w:t>Instead of thermal noise and jamming, the clutter interferences can make the radar</w:t>
      </w:r>
      <w:r w:rsidR="006C5C1F">
        <w:rPr>
          <w:lang w:val="en-AU"/>
        </w:rPr>
        <w:t xml:space="preserve"> echoes become non-homogeneous. T</w:t>
      </w:r>
      <w:r w:rsidRPr="00E35268">
        <w:rPr>
          <w:lang w:val="en-AU"/>
        </w:rPr>
        <w:t>he radar signal can be echoed by some possible areas such as open land, forest or water area. Whe</w:t>
      </w:r>
      <w:r w:rsidR="00BF2494">
        <w:rPr>
          <w:lang w:val="en-AU"/>
        </w:rPr>
        <w:t xml:space="preserve">n the CUT </w:t>
      </w:r>
      <w:r w:rsidRPr="00E35268">
        <w:rPr>
          <w:lang w:val="en-AU"/>
        </w:rPr>
        <w:t>is located in the surround</w:t>
      </w:r>
      <w:r w:rsidR="000D16CF">
        <w:rPr>
          <w:lang w:val="en-AU"/>
        </w:rPr>
        <w:t xml:space="preserve"> </w:t>
      </w:r>
      <w:r w:rsidRPr="00E35268">
        <w:rPr>
          <w:lang w:val="en-AU"/>
        </w:rPr>
        <w:t xml:space="preserve">of clutter </w:t>
      </w:r>
      <w:r w:rsidR="00BF2494">
        <w:rPr>
          <w:lang w:val="en-AU"/>
        </w:rPr>
        <w:t xml:space="preserve">cells </w:t>
      </w:r>
      <w:r w:rsidRPr="00E35268">
        <w:rPr>
          <w:lang w:val="en-AU"/>
        </w:rPr>
        <w:t>which ha</w:t>
      </w:r>
      <w:r w:rsidR="00BF2494">
        <w:rPr>
          <w:lang w:val="en-AU"/>
        </w:rPr>
        <w:t>ve</w:t>
      </w:r>
      <w:r w:rsidRPr="00E35268">
        <w:rPr>
          <w:lang w:val="en-AU"/>
        </w:rPr>
        <w:t xml:space="preserve"> different reflectivity</w:t>
      </w:r>
      <w:r w:rsidR="00BF2494">
        <w:rPr>
          <w:lang w:val="en-AU"/>
        </w:rPr>
        <w:t>,</w:t>
      </w:r>
      <w:r w:rsidRPr="00E35268">
        <w:rPr>
          <w:lang w:val="en-AU"/>
        </w:rPr>
        <w:t xml:space="preserve"> this will affect to statistic value of leading and lagging cells. As </w:t>
      </w:r>
      <w:r w:rsidR="001D6CAF">
        <w:rPr>
          <w:lang w:val="en-AU"/>
        </w:rPr>
        <w:t>the</w:t>
      </w:r>
      <w:r w:rsidRPr="00E35268">
        <w:rPr>
          <w:lang w:val="en-AU"/>
        </w:rPr>
        <w:t xml:space="preserve"> result, this will affect the false alarm rate in the CFAR processing </w:t>
      </w:r>
      <w:r w:rsidR="00440727">
        <w:rPr>
          <w:lang w:val="en-AU"/>
        </w:rPr>
        <w:t>[4]</w:t>
      </w:r>
      <w:r w:rsidRPr="00E35268">
        <w:rPr>
          <w:lang w:val="en-AU"/>
        </w:rPr>
        <w:t>.  Fig</w:t>
      </w:r>
      <w:r w:rsidR="007F0B31">
        <w:rPr>
          <w:lang w:val="en-AU"/>
        </w:rPr>
        <w:t>ure</w:t>
      </w:r>
      <w:r w:rsidR="003978F5">
        <w:rPr>
          <w:lang w:val="en-AU"/>
        </w:rPr>
        <w:t xml:space="preserve"> </w:t>
      </w:r>
      <w:r w:rsidR="007F0B31">
        <w:rPr>
          <w:lang w:val="en-AU"/>
        </w:rPr>
        <w:t>3</w:t>
      </w:r>
      <w:r w:rsidR="003978F5">
        <w:rPr>
          <w:lang w:val="en-AU"/>
        </w:rPr>
        <w:t>c</w:t>
      </w:r>
      <w:r w:rsidR="001D6CAF">
        <w:rPr>
          <w:lang w:val="en-AU"/>
        </w:rPr>
        <w:t xml:space="preserve"> shows this </w:t>
      </w:r>
      <w:r w:rsidRPr="00E35268">
        <w:rPr>
          <w:lang w:val="en-AU"/>
        </w:rPr>
        <w:t xml:space="preserve">condition </w:t>
      </w:r>
      <w:r w:rsidR="001D6CAF">
        <w:rPr>
          <w:lang w:val="en-AU"/>
        </w:rPr>
        <w:t>which</w:t>
      </w:r>
      <w:r w:rsidRPr="00E35268">
        <w:rPr>
          <w:lang w:val="en-AU"/>
        </w:rPr>
        <w:t xml:space="preserve"> </w:t>
      </w:r>
      <w:r w:rsidRPr="00E35268">
        <w:rPr>
          <w:lang w:val="en-AU"/>
        </w:rPr>
        <w:lastRenderedPageBreak/>
        <w:t>the</w:t>
      </w:r>
      <w:r w:rsidR="001D6CAF">
        <w:rPr>
          <w:lang w:val="en-AU"/>
        </w:rPr>
        <w:t xml:space="preserve"> target is located in cell index 101</w:t>
      </w:r>
      <w:r w:rsidR="00BB0E52">
        <w:rPr>
          <w:lang w:val="en-AU"/>
        </w:rPr>
        <w:t xml:space="preserve"> (CUT)</w:t>
      </w:r>
      <w:r w:rsidR="001D6CAF">
        <w:rPr>
          <w:lang w:val="en-AU"/>
        </w:rPr>
        <w:t xml:space="preserve"> and the</w:t>
      </w:r>
      <w:r w:rsidRPr="00E35268">
        <w:rPr>
          <w:lang w:val="en-AU"/>
        </w:rPr>
        <w:t xml:space="preserve"> </w:t>
      </w:r>
      <w:r w:rsidRPr="004621EA">
        <w:rPr>
          <w:noProof/>
          <w:lang w:val="en-AU"/>
        </w:rPr>
        <w:t>clutter</w:t>
      </w:r>
      <w:r w:rsidR="001D6CAF">
        <w:rPr>
          <w:lang w:val="en-AU"/>
        </w:rPr>
        <w:t xml:space="preserve"> </w:t>
      </w:r>
      <w:r w:rsidRPr="00E35268">
        <w:rPr>
          <w:lang w:val="en-AU"/>
        </w:rPr>
        <w:t xml:space="preserve">wall is located </w:t>
      </w:r>
      <w:r w:rsidR="001D6CAF">
        <w:rPr>
          <w:lang w:val="en-AU"/>
        </w:rPr>
        <w:t xml:space="preserve">from cell index 102 until 200. It can be seen that if the existing </w:t>
      </w:r>
      <w:r w:rsidR="001D6CAF" w:rsidRPr="001D6CAF">
        <w:rPr>
          <w:noProof/>
          <w:lang w:val="en-AU"/>
        </w:rPr>
        <w:t>clutter-wall</w:t>
      </w:r>
      <w:r w:rsidR="001D6CAF">
        <w:rPr>
          <w:lang w:val="en-AU"/>
        </w:rPr>
        <w:t xml:space="preserve"> </w:t>
      </w:r>
      <w:r w:rsidR="001D6CAF" w:rsidRPr="001D6CAF">
        <w:rPr>
          <w:noProof/>
          <w:lang w:val="en-AU"/>
        </w:rPr>
        <w:t>ha</w:t>
      </w:r>
      <w:r w:rsidR="001D6CAF">
        <w:rPr>
          <w:noProof/>
          <w:lang w:val="en-AU"/>
        </w:rPr>
        <w:t>s</w:t>
      </w:r>
      <w:r w:rsidR="00BB0E52">
        <w:rPr>
          <w:noProof/>
          <w:lang w:val="en-AU"/>
        </w:rPr>
        <w:t xml:space="preserve"> the</w:t>
      </w:r>
      <w:r w:rsidR="001D6CAF">
        <w:rPr>
          <w:lang w:val="en-AU"/>
        </w:rPr>
        <w:t xml:space="preserve"> </w:t>
      </w:r>
      <w:r w:rsidR="001D6CAF" w:rsidRPr="00BB0E52">
        <w:rPr>
          <w:noProof/>
          <w:lang w:val="en-AU"/>
        </w:rPr>
        <w:t>same</w:t>
      </w:r>
      <w:r w:rsidR="001D6CAF">
        <w:rPr>
          <w:lang w:val="en-AU"/>
        </w:rPr>
        <w:t xml:space="preserve"> level as the target, the </w:t>
      </w:r>
      <w:r w:rsidR="000D16CF">
        <w:rPr>
          <w:lang w:val="en-AU"/>
        </w:rPr>
        <w:t xml:space="preserve">target </w:t>
      </w:r>
      <w:r w:rsidR="001D6CAF">
        <w:rPr>
          <w:lang w:val="en-AU"/>
        </w:rPr>
        <w:t>detection will be very challenging for CFAR.</w:t>
      </w:r>
      <w:r w:rsidRPr="00E35268">
        <w:rPr>
          <w:lang w:val="en-AU"/>
        </w:rPr>
        <w:t xml:space="preserve">  </w:t>
      </w:r>
    </w:p>
    <w:p w:rsidR="00E35268" w:rsidRDefault="00257236" w:rsidP="00E35268">
      <w:pPr>
        <w:pStyle w:val="Heading2"/>
        <w:rPr>
          <w:lang w:val="en-AU"/>
        </w:rPr>
      </w:pPr>
      <w:r w:rsidRPr="00567A76">
        <w:rPr>
          <w:noProof/>
          <w:lang w:val="en-AU" w:eastAsia="zh-TW"/>
        </w:rPr>
        <w:pict>
          <v:shape id="_x0000_s1033" type="#_x0000_t202" style="position:absolute;left:0;text-align:left;margin-left:242pt;margin-top:-64.95pt;width:223.35pt;height:165.35pt;z-index:251668480;mso-width-relative:margin;mso-height-relative:margin" strokecolor="white [3212]">
            <v:textbox style="mso-next-textbox:#_x0000_s1033">
              <w:txbxContent>
                <w:p w:rsidR="00804726" w:rsidRPr="00685FBF" w:rsidRDefault="00804726" w:rsidP="00685FBF">
                  <w:pPr>
                    <w:ind w:firstLine="0"/>
                    <w:rPr>
                      <w:sz w:val="24"/>
                      <w:szCs w:val="24"/>
                      <w:lang w:val="en-US" w:eastAsia="ja-JP"/>
                    </w:rPr>
                  </w:pPr>
                  <w:r>
                    <w:rPr>
                      <w:noProof/>
                      <w:sz w:val="24"/>
                      <w:szCs w:val="24"/>
                      <w:lang w:val="en-US"/>
                    </w:rPr>
                    <w:drawing>
                      <wp:inline distT="0" distB="0" distL="0" distR="0">
                        <wp:extent cx="2543384" cy="1838325"/>
                        <wp:effectExtent l="19050" t="0" r="9316" b="0"/>
                        <wp:docPr id="93" name="Picture 93" descr="C:\Users\budiman\AppData\Local\Temp\x10sctm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budiman\AppData\Local\Temp\x10sctmp5.png"/>
                                <pic:cNvPicPr>
                                  <a:picLocks noChangeAspect="1" noChangeArrowheads="1"/>
                                </pic:cNvPicPr>
                              </pic:nvPicPr>
                              <pic:blipFill>
                                <a:blip r:embed="rId19"/>
                                <a:srcRect/>
                                <a:stretch>
                                  <a:fillRect/>
                                </a:stretch>
                              </pic:blipFill>
                              <pic:spPr bwMode="auto">
                                <a:xfrm>
                                  <a:off x="0" y="0"/>
                                  <a:ext cx="2543384" cy="1838325"/>
                                </a:xfrm>
                                <a:prstGeom prst="rect">
                                  <a:avLst/>
                                </a:prstGeom>
                                <a:noFill/>
                                <a:ln w="9525">
                                  <a:noFill/>
                                  <a:miter lim="800000"/>
                                  <a:headEnd/>
                                  <a:tailEnd/>
                                </a:ln>
                              </pic:spPr>
                            </pic:pic>
                          </a:graphicData>
                        </a:graphic>
                      </wp:inline>
                    </w:drawing>
                  </w:r>
                </w:p>
                <w:p w:rsidR="00804726" w:rsidRPr="00685FBF" w:rsidRDefault="00804726" w:rsidP="00257236">
                  <w:pPr>
                    <w:spacing w:before="80" w:after="80"/>
                    <w:ind w:firstLine="0"/>
                    <w:jc w:val="center"/>
                    <w:rPr>
                      <w:lang w:val="en-US"/>
                    </w:rPr>
                  </w:pPr>
                  <w:r w:rsidRPr="00C73EE9">
                    <w:rPr>
                      <w:sz w:val="16"/>
                      <w:szCs w:val="16"/>
                    </w:rPr>
                    <w:t xml:space="preserve">Figure </w:t>
                  </w:r>
                  <w:r>
                    <w:rPr>
                      <w:sz w:val="16"/>
                      <w:szCs w:val="16"/>
                      <w:lang w:val="en-US"/>
                    </w:rPr>
                    <w:t>4</w:t>
                  </w:r>
                  <w:r w:rsidRPr="00C73EE9">
                    <w:rPr>
                      <w:sz w:val="16"/>
                      <w:szCs w:val="16"/>
                    </w:rPr>
                    <w:t xml:space="preserve">. </w:t>
                  </w:r>
                  <w:r>
                    <w:rPr>
                      <w:sz w:val="16"/>
                      <w:szCs w:val="16"/>
                      <w:lang w:val="en-US"/>
                    </w:rPr>
                    <w:t>Common Structure of MLPN</w:t>
                  </w:r>
                </w:p>
              </w:txbxContent>
            </v:textbox>
            <w10:wrap type="topAndBottom"/>
          </v:shape>
        </w:pict>
      </w:r>
      <w:r w:rsidR="00DC71E3">
        <w:rPr>
          <w:lang w:val="en-AU"/>
        </w:rPr>
        <w:t>Statistical Distribution of Radar Signal</w:t>
      </w:r>
    </w:p>
    <w:p w:rsidR="00E35268" w:rsidRPr="00E35268" w:rsidRDefault="00E35268" w:rsidP="00257236">
      <w:pPr>
        <w:rPr>
          <w:lang w:val="en-AU"/>
        </w:rPr>
      </w:pPr>
      <w:r w:rsidRPr="00E35268">
        <w:rPr>
          <w:lang w:val="en-AU"/>
        </w:rPr>
        <w:t xml:space="preserve">The radar environments can be </w:t>
      </w:r>
      <w:r w:rsidR="00C360B6">
        <w:rPr>
          <w:lang w:val="en-AU"/>
        </w:rPr>
        <w:t>approached with</w:t>
      </w:r>
      <w:r w:rsidRPr="00E35268">
        <w:rPr>
          <w:lang w:val="en-AU"/>
        </w:rPr>
        <w:t xml:space="preserve"> </w:t>
      </w:r>
      <w:r w:rsidR="00C360B6">
        <w:rPr>
          <w:lang w:val="en-AU"/>
        </w:rPr>
        <w:t>statistic distribution</w:t>
      </w:r>
      <w:r w:rsidRPr="00E35268">
        <w:rPr>
          <w:lang w:val="en-AU"/>
        </w:rPr>
        <w:t xml:space="preserve">. Some of the </w:t>
      </w:r>
      <w:r w:rsidRPr="00BF2494">
        <w:rPr>
          <w:noProof/>
          <w:lang w:val="en-AU"/>
        </w:rPr>
        <w:t>statistic</w:t>
      </w:r>
      <w:r w:rsidR="00BF2494">
        <w:rPr>
          <w:noProof/>
          <w:lang w:val="en-AU"/>
        </w:rPr>
        <w:t>al</w:t>
      </w:r>
      <w:r w:rsidR="00C360B6">
        <w:rPr>
          <w:lang w:val="en-AU"/>
        </w:rPr>
        <w:t xml:space="preserve"> distributions</w:t>
      </w:r>
      <w:r w:rsidRPr="00E35268">
        <w:rPr>
          <w:lang w:val="en-AU"/>
        </w:rPr>
        <w:t xml:space="preserve"> </w:t>
      </w:r>
      <w:r w:rsidR="00C360B6">
        <w:rPr>
          <w:lang w:val="en-AU"/>
        </w:rPr>
        <w:t xml:space="preserve">commonly </w:t>
      </w:r>
      <w:r w:rsidRPr="00E35268">
        <w:rPr>
          <w:lang w:val="en-AU"/>
        </w:rPr>
        <w:t>used are Gaussian, Rayleigh, Weibull,</w:t>
      </w:r>
      <w:r w:rsidR="00440727">
        <w:rPr>
          <w:lang w:val="en-AU"/>
        </w:rPr>
        <w:t xml:space="preserve"> </w:t>
      </w:r>
      <w:r w:rsidR="00440727" w:rsidRPr="00BF2494">
        <w:rPr>
          <w:noProof/>
          <w:lang w:val="en-AU"/>
        </w:rPr>
        <w:t>lo</w:t>
      </w:r>
      <w:r w:rsidR="00836751" w:rsidRPr="00BF2494">
        <w:rPr>
          <w:noProof/>
          <w:lang w:val="en-AU"/>
        </w:rPr>
        <w:t>gnormal</w:t>
      </w:r>
      <w:r w:rsidR="00836751">
        <w:rPr>
          <w:lang w:val="en-AU"/>
        </w:rPr>
        <w:t xml:space="preserve"> and K-distribution</w:t>
      </w:r>
      <w:r w:rsidRPr="00E35268">
        <w:rPr>
          <w:lang w:val="en-AU"/>
        </w:rPr>
        <w:t xml:space="preserve">. Those distributions will be selected based on some backgrounds such as level of grazing angle terrain, imagery resolution, and reflection from other sources. In this research, the radar system is assumed </w:t>
      </w:r>
      <w:r w:rsidR="00303EB6">
        <w:rPr>
          <w:lang w:val="en-AU"/>
        </w:rPr>
        <w:t>to have</w:t>
      </w:r>
      <w:r w:rsidR="00BF2494">
        <w:rPr>
          <w:lang w:val="en-AU"/>
        </w:rPr>
        <w:t xml:space="preserve"> a</w:t>
      </w:r>
      <w:r w:rsidRPr="00E35268">
        <w:rPr>
          <w:lang w:val="en-AU"/>
        </w:rPr>
        <w:t xml:space="preserve"> </w:t>
      </w:r>
      <w:r w:rsidRPr="00BF2494">
        <w:rPr>
          <w:noProof/>
          <w:lang w:val="en-AU"/>
        </w:rPr>
        <w:t>low</w:t>
      </w:r>
      <w:r w:rsidRPr="00E35268">
        <w:rPr>
          <w:lang w:val="en-AU"/>
        </w:rPr>
        <w:t xml:space="preserve"> </w:t>
      </w:r>
      <w:r w:rsidR="00C360B6">
        <w:rPr>
          <w:lang w:val="en-AU"/>
        </w:rPr>
        <w:t xml:space="preserve">grazing angle and low </w:t>
      </w:r>
      <w:r w:rsidR="00C360B6" w:rsidRPr="00C360B6">
        <w:rPr>
          <w:noProof/>
          <w:lang w:val="en-AU"/>
        </w:rPr>
        <w:t>resolution</w:t>
      </w:r>
      <w:r w:rsidRPr="00E35268">
        <w:rPr>
          <w:lang w:val="en-AU"/>
        </w:rPr>
        <w:t xml:space="preserve"> so that </w:t>
      </w:r>
      <w:r w:rsidR="00C360B6">
        <w:rPr>
          <w:lang w:val="en-AU"/>
        </w:rPr>
        <w:t>the</w:t>
      </w:r>
      <w:r w:rsidRPr="00E35268">
        <w:rPr>
          <w:lang w:val="en-AU"/>
        </w:rPr>
        <w:t xml:space="preserve"> environment can be </w:t>
      </w:r>
      <w:r w:rsidR="00C360B6">
        <w:rPr>
          <w:lang w:val="en-AU"/>
        </w:rPr>
        <w:t>assumed</w:t>
      </w:r>
      <w:r w:rsidRPr="00E35268">
        <w:rPr>
          <w:lang w:val="en-AU"/>
        </w:rPr>
        <w:t xml:space="preserve"> as Rayleigh distributed </w:t>
      </w:r>
      <w:r w:rsidR="00440727">
        <w:rPr>
          <w:lang w:val="en-AU"/>
        </w:rPr>
        <w:t>[18]</w:t>
      </w:r>
      <w:r w:rsidRPr="00E35268">
        <w:rPr>
          <w:lang w:val="en-AU"/>
        </w:rPr>
        <w:t xml:space="preserve">. </w:t>
      </w:r>
      <w:r w:rsidR="00C360B6">
        <w:rPr>
          <w:lang w:val="en-AU"/>
        </w:rPr>
        <w:t>However, a</w:t>
      </w:r>
      <w:r w:rsidRPr="00E35268">
        <w:rPr>
          <w:lang w:val="en-AU"/>
        </w:rPr>
        <w:t xml:space="preserve">fter passing the square law detector, </w:t>
      </w:r>
      <w:r w:rsidR="00C360B6">
        <w:rPr>
          <w:lang w:val="en-AU"/>
        </w:rPr>
        <w:t xml:space="preserve">it </w:t>
      </w:r>
      <w:r w:rsidRPr="00E35268">
        <w:rPr>
          <w:lang w:val="en-AU"/>
        </w:rPr>
        <w:t>becomes exponential distribution.</w:t>
      </w:r>
    </w:p>
    <w:p w:rsidR="00E35268" w:rsidRPr="00E35268" w:rsidRDefault="00E35268" w:rsidP="00257236">
      <w:pPr>
        <w:rPr>
          <w:lang w:val="en-AU"/>
        </w:rPr>
      </w:pPr>
      <w:r w:rsidRPr="00E35268">
        <w:rPr>
          <w:lang w:val="en-AU"/>
        </w:rPr>
        <w:t xml:space="preserve">The Rayleigh distribution is </w:t>
      </w:r>
      <w:r w:rsidR="004B196C">
        <w:rPr>
          <w:lang w:val="en-AU"/>
        </w:rPr>
        <w:t xml:space="preserve">mathematically </w:t>
      </w:r>
      <w:r w:rsidRPr="00E35268">
        <w:rPr>
          <w:lang w:val="en-AU"/>
        </w:rPr>
        <w:t>defined as below,</w:t>
      </w:r>
    </w:p>
    <w:p w:rsidR="00E35268" w:rsidRPr="00E35268" w:rsidRDefault="00440727" w:rsidP="009C6462">
      <w:pPr>
        <w:tabs>
          <w:tab w:val="right" w:pos="4536"/>
        </w:tabs>
        <w:spacing w:before="40" w:after="40"/>
        <w:rPr>
          <w:lang w:val="en-AU"/>
        </w:rPr>
      </w:pPr>
      <m:oMath>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f>
          <m:fPr>
            <m:ctrlPr>
              <w:rPr>
                <w:rFonts w:ascii="Cambria Math" w:hAnsi="Cambria Math"/>
                <w:i/>
                <w:lang w:val="en-AU"/>
              </w:rPr>
            </m:ctrlPr>
          </m:fPr>
          <m:num>
            <m:r>
              <w:rPr>
                <w:rFonts w:ascii="Cambria Math" w:hAnsi="Cambria Math"/>
                <w:lang w:val="en-AU"/>
              </w:rPr>
              <m:t>x</m:t>
            </m:r>
          </m:num>
          <m:den>
            <m:sSup>
              <m:sSupPr>
                <m:ctrlPr>
                  <w:rPr>
                    <w:rFonts w:ascii="Cambria Math" w:hAnsi="Cambria Math"/>
                    <w:i/>
                    <w:lang w:val="en-AU"/>
                  </w:rPr>
                </m:ctrlPr>
              </m:sSupPr>
              <m:e>
                <m:r>
                  <w:rPr>
                    <w:rFonts w:ascii="Cambria Math" w:hAnsi="Cambria Math"/>
                    <w:lang w:val="en-AU"/>
                  </w:rPr>
                  <m:t>σ</m:t>
                </m:r>
              </m:e>
              <m:sup>
                <m:r>
                  <w:rPr>
                    <w:rFonts w:ascii="Cambria Math" w:hAnsi="Cambria Math"/>
                    <w:lang w:val="en-AU"/>
                  </w:rPr>
                  <m:t>2</m:t>
                </m:r>
              </m:sup>
            </m:sSup>
          </m:den>
        </m:f>
        <m:sSup>
          <m:sSupPr>
            <m:ctrlPr>
              <w:rPr>
                <w:rFonts w:ascii="Cambria Math" w:hAnsi="Cambria Math"/>
                <w:i/>
                <w:lang w:val="en-AU"/>
              </w:rPr>
            </m:ctrlPr>
          </m:sSupPr>
          <m:e>
            <m:r>
              <w:rPr>
                <w:rFonts w:ascii="Cambria Math" w:hAnsi="Cambria Math"/>
                <w:lang w:val="en-AU"/>
              </w:rPr>
              <m:t>e</m:t>
            </m:r>
          </m:e>
          <m:sup>
            <m:r>
              <w:rPr>
                <w:rFonts w:ascii="Cambria Math" w:hAnsi="Cambria Math"/>
                <w:lang w:val="en-AU"/>
              </w:rPr>
              <m:t>-</m:t>
            </m:r>
            <m:f>
              <m:fPr>
                <m:ctrlPr>
                  <w:rPr>
                    <w:rFonts w:ascii="Cambria Math" w:hAnsi="Cambria Math"/>
                    <w:i/>
                    <w:lang w:val="en-AU"/>
                  </w:rPr>
                </m:ctrlPr>
              </m:fPr>
              <m:num>
                <m:sSup>
                  <m:sSupPr>
                    <m:ctrlPr>
                      <w:rPr>
                        <w:rFonts w:ascii="Cambria Math" w:hAnsi="Cambria Math"/>
                        <w:i/>
                        <w:lang w:val="en-AU"/>
                      </w:rPr>
                    </m:ctrlPr>
                  </m:sSupPr>
                  <m:e>
                    <m:r>
                      <w:rPr>
                        <w:rFonts w:ascii="Cambria Math" w:hAnsi="Cambria Math"/>
                        <w:lang w:val="en-AU"/>
                      </w:rPr>
                      <m:t>x</m:t>
                    </m:r>
                  </m:e>
                  <m:sup>
                    <m:r>
                      <w:rPr>
                        <w:rFonts w:ascii="Cambria Math" w:hAnsi="Cambria Math"/>
                        <w:lang w:val="en-AU"/>
                      </w:rPr>
                      <m:t>2</m:t>
                    </m:r>
                  </m:sup>
                </m:sSup>
              </m:num>
              <m:den>
                <m:r>
                  <w:rPr>
                    <w:rFonts w:ascii="Cambria Math" w:hAnsi="Cambria Math"/>
                    <w:lang w:val="en-AU"/>
                  </w:rPr>
                  <m:t xml:space="preserve">2 </m:t>
                </m:r>
                <m:sSup>
                  <m:sSupPr>
                    <m:ctrlPr>
                      <w:rPr>
                        <w:rFonts w:ascii="Cambria Math" w:hAnsi="Cambria Math"/>
                        <w:i/>
                        <w:lang w:val="en-AU"/>
                      </w:rPr>
                    </m:ctrlPr>
                  </m:sSupPr>
                  <m:e>
                    <m:r>
                      <w:rPr>
                        <w:rFonts w:ascii="Cambria Math" w:hAnsi="Cambria Math"/>
                        <w:lang w:val="en-AU"/>
                      </w:rPr>
                      <m:t>σ</m:t>
                    </m:r>
                  </m:e>
                  <m:sup>
                    <m:r>
                      <w:rPr>
                        <w:rFonts w:ascii="Cambria Math" w:hAnsi="Cambria Math"/>
                        <w:lang w:val="en-AU"/>
                      </w:rPr>
                      <m:t>2</m:t>
                    </m:r>
                  </m:sup>
                </m:sSup>
              </m:den>
            </m:f>
          </m:sup>
        </m:sSup>
        <m:r>
          <w:rPr>
            <w:rFonts w:ascii="Cambria Math" w:hAnsi="Cambria Math"/>
            <w:lang w:val="en-AU"/>
          </w:rPr>
          <m:t xml:space="preserve">, x≥0 </m:t>
        </m:r>
      </m:oMath>
      <w:r w:rsidR="004B196C">
        <w:rPr>
          <w:lang w:val="en-AU"/>
        </w:rPr>
        <w:tab/>
        <w:t>(1)</w:t>
      </w:r>
    </w:p>
    <w:p w:rsidR="00E35268" w:rsidRPr="00E35268" w:rsidRDefault="00E35268" w:rsidP="00257236">
      <w:pPr>
        <w:rPr>
          <w:lang w:val="en-AU"/>
        </w:rPr>
      </w:pPr>
      <w:r w:rsidRPr="00E35268">
        <w:rPr>
          <w:lang w:val="en-AU"/>
        </w:rPr>
        <w:t xml:space="preserve">where </w:t>
      </w:r>
      <m:oMath>
        <m:r>
          <w:rPr>
            <w:rFonts w:ascii="Cambria Math" w:hAnsi="Cambria Math"/>
            <w:lang w:val="en-AU"/>
          </w:rPr>
          <m:t>x</m:t>
        </m:r>
      </m:oMath>
      <w:r w:rsidRPr="00E35268">
        <w:rPr>
          <w:lang w:val="en-AU"/>
        </w:rPr>
        <w:t xml:space="preserve"> is feature data and </w:t>
      </w:r>
      <m:oMath>
        <m:r>
          <w:rPr>
            <w:rFonts w:ascii="Cambria Math" w:hAnsi="Cambria Math"/>
            <w:lang w:val="en-AU"/>
          </w:rPr>
          <m:t>σ</m:t>
        </m:r>
      </m:oMath>
      <w:r w:rsidR="003978F5" w:rsidRPr="00E35268">
        <w:rPr>
          <w:lang w:val="en-AU"/>
        </w:rPr>
        <w:t xml:space="preserve"> </w:t>
      </w:r>
      <w:r w:rsidRPr="00E35268">
        <w:rPr>
          <w:lang w:val="en-AU"/>
        </w:rPr>
        <w:t xml:space="preserve">is scale factor. If scale factor is equal 2, the distribution became Weibull distribution. Then the exponential distribution </w:t>
      </w:r>
      <w:r w:rsidR="00F13B2A">
        <w:rPr>
          <w:lang w:val="en-AU"/>
        </w:rPr>
        <w:t>employed in this research a</w:t>
      </w:r>
      <w:r w:rsidRPr="00E35268">
        <w:rPr>
          <w:lang w:val="en-AU"/>
        </w:rPr>
        <w:t>s below,</w:t>
      </w:r>
    </w:p>
    <w:p w:rsidR="004B196C" w:rsidRDefault="00440727" w:rsidP="009C6462">
      <w:pPr>
        <w:tabs>
          <w:tab w:val="right" w:pos="4536"/>
        </w:tabs>
        <w:spacing w:before="40" w:after="40"/>
        <w:rPr>
          <w:lang w:val="en-AU"/>
        </w:rPr>
      </w:pPr>
      <m:oMath>
        <m:r>
          <w:rPr>
            <w:rFonts w:ascii="Cambria Math" w:hAnsi="Cambria Math"/>
            <w:lang w:val="en-AU"/>
          </w:rPr>
          <m:t>f</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f>
          <m:fPr>
            <m:ctrlPr>
              <w:rPr>
                <w:rFonts w:ascii="Cambria Math" w:hAnsi="Cambria Math"/>
                <w:i/>
                <w:lang w:val="en-AU"/>
              </w:rPr>
            </m:ctrlPr>
          </m:fPr>
          <m:num>
            <m:r>
              <w:rPr>
                <w:rFonts w:ascii="Cambria Math" w:hAnsi="Cambria Math"/>
                <w:lang w:val="en-AU"/>
              </w:rPr>
              <m:t>1</m:t>
            </m:r>
          </m:num>
          <m:den>
            <m:r>
              <w:rPr>
                <w:rFonts w:ascii="Cambria Math" w:hAnsi="Cambria Math"/>
                <w:lang w:val="en-AU"/>
              </w:rPr>
              <m:t>β</m:t>
            </m:r>
          </m:den>
        </m:f>
        <m:sSup>
          <m:sSupPr>
            <m:ctrlPr>
              <w:rPr>
                <w:rFonts w:ascii="Cambria Math" w:hAnsi="Cambria Math"/>
                <w:i/>
                <w:lang w:val="en-AU"/>
              </w:rPr>
            </m:ctrlPr>
          </m:sSupPr>
          <m:e>
            <m:r>
              <w:rPr>
                <w:rFonts w:ascii="Cambria Math" w:hAnsi="Cambria Math"/>
                <w:lang w:val="en-AU"/>
              </w:rPr>
              <m:t>e</m:t>
            </m:r>
          </m:e>
          <m:sup>
            <m:f>
              <m:fPr>
                <m:ctrlPr>
                  <w:rPr>
                    <w:rFonts w:ascii="Cambria Math" w:hAnsi="Cambria Math"/>
                    <w:i/>
                    <w:lang w:val="en-AU"/>
                  </w:rPr>
                </m:ctrlPr>
              </m:fPr>
              <m:num>
                <m:r>
                  <w:rPr>
                    <w:rFonts w:ascii="Cambria Math" w:hAnsi="Cambria Math"/>
                    <w:lang w:val="en-AU"/>
                  </w:rPr>
                  <m:t>-(x-μ)</m:t>
                </m:r>
              </m:num>
              <m:den>
                <m:r>
                  <w:rPr>
                    <w:rFonts w:ascii="Cambria Math" w:hAnsi="Cambria Math"/>
                    <w:lang w:val="en-AU"/>
                  </w:rPr>
                  <m:t>β</m:t>
                </m:r>
              </m:den>
            </m:f>
          </m:sup>
        </m:sSup>
        <m:r>
          <w:rPr>
            <w:rFonts w:ascii="Cambria Math" w:hAnsi="Cambria Math"/>
            <w:lang w:val="en-AU"/>
          </w:rPr>
          <m:t xml:space="preserve">,x≥μ;β&gt;0 </m:t>
        </m:r>
      </m:oMath>
      <w:r w:rsidR="004B196C">
        <w:rPr>
          <w:lang w:val="en-AU"/>
        </w:rPr>
        <w:tab/>
        <w:t>(2)</w:t>
      </w:r>
    </w:p>
    <w:p w:rsidR="00E35268" w:rsidRPr="00E35268" w:rsidRDefault="00E35268" w:rsidP="00257236">
      <w:pPr>
        <w:tabs>
          <w:tab w:val="right" w:pos="3828"/>
        </w:tabs>
        <w:rPr>
          <w:lang w:val="en-AU"/>
        </w:rPr>
      </w:pPr>
      <w:r w:rsidRPr="00E35268">
        <w:rPr>
          <w:lang w:val="en-AU"/>
        </w:rPr>
        <w:t xml:space="preserve">where </w:t>
      </w:r>
      <m:oMath>
        <m:r>
          <w:rPr>
            <w:rFonts w:ascii="Cambria Math" w:hAnsi="Cambria Math"/>
            <w:lang w:val="en-AU"/>
          </w:rPr>
          <m:t>μ</m:t>
        </m:r>
      </m:oMath>
      <w:r w:rsidRPr="00E35268">
        <w:rPr>
          <w:lang w:val="en-AU"/>
        </w:rPr>
        <w:t xml:space="preserve"> is the location parameter and </w:t>
      </w:r>
      <m:oMath>
        <m:r>
          <w:rPr>
            <w:rFonts w:ascii="Cambria Math" w:hAnsi="Cambria Math"/>
            <w:lang w:val="en-AU"/>
          </w:rPr>
          <m:t>β</m:t>
        </m:r>
      </m:oMath>
      <w:r w:rsidRPr="00E35268">
        <w:rPr>
          <w:lang w:val="en-AU"/>
        </w:rPr>
        <w:t xml:space="preserve">  is the scale parameter. If the </w:t>
      </w:r>
      <m:oMath>
        <m:r>
          <w:rPr>
            <w:rFonts w:ascii="Cambria Math" w:hAnsi="Cambria Math"/>
            <w:lang w:val="en-AU"/>
          </w:rPr>
          <m:t>μ</m:t>
        </m:r>
      </m:oMath>
      <w:r w:rsidRPr="00E35268">
        <w:rPr>
          <w:lang w:val="en-AU"/>
        </w:rPr>
        <w:t xml:space="preserve"> = 0 and </w:t>
      </w:r>
      <m:oMath>
        <m:r>
          <w:rPr>
            <w:rFonts w:ascii="Cambria Math" w:hAnsi="Cambria Math"/>
            <w:lang w:val="en-AU"/>
          </w:rPr>
          <m:t>β</m:t>
        </m:r>
      </m:oMath>
      <w:r w:rsidRPr="00E35268">
        <w:rPr>
          <w:lang w:val="en-AU"/>
        </w:rPr>
        <w:t xml:space="preserve"> =</w:t>
      </w:r>
      <w:r w:rsidR="003978F5">
        <w:rPr>
          <w:lang w:val="en-AU"/>
        </w:rPr>
        <w:t xml:space="preserve"> </w:t>
      </w:r>
      <w:r w:rsidRPr="00E35268">
        <w:rPr>
          <w:lang w:val="en-AU"/>
        </w:rPr>
        <w:t>1 the distribution is called as standard exponential distribution.</w:t>
      </w:r>
    </w:p>
    <w:p w:rsidR="00E35268" w:rsidRPr="00E35268" w:rsidRDefault="008B60E6" w:rsidP="00E35268">
      <w:pPr>
        <w:pStyle w:val="Heading2"/>
        <w:rPr>
          <w:lang w:val="en-AU"/>
        </w:rPr>
      </w:pPr>
      <w:r>
        <w:rPr>
          <w:lang w:val="en-AU"/>
        </w:rPr>
        <w:t xml:space="preserve">Multi-layer </w:t>
      </w:r>
      <w:r w:rsidR="00DC71E3">
        <w:rPr>
          <w:lang w:val="en-AU"/>
        </w:rPr>
        <w:t>Perceptron Network</w:t>
      </w:r>
    </w:p>
    <w:p w:rsidR="00766B1B" w:rsidRDefault="00804726" w:rsidP="00257236">
      <w:pPr>
        <w:rPr>
          <w:lang w:val="en-AU"/>
        </w:rPr>
      </w:pPr>
      <w:r>
        <w:rPr>
          <w:noProof/>
          <w:lang w:val="en-US" w:eastAsia="ja-JP"/>
        </w:rPr>
        <w:pict>
          <v:shape id="_x0000_s1036" type="#_x0000_t202" style="position:absolute;left:0;text-align:left;margin-left:.45pt;margin-top:151.35pt;width:464.9pt;height:196.95pt;z-index:251672576;mso-width-relative:margin;mso-height-relative:margin" strokecolor="white [3212]">
            <v:textbox style="mso-next-textbox:#_x0000_s1036">
              <w:txbxContent>
                <w:p w:rsidR="00804726" w:rsidRPr="00EF3205" w:rsidRDefault="00804726" w:rsidP="00EF3205">
                  <w:pPr>
                    <w:ind w:firstLine="0"/>
                    <w:jc w:val="center"/>
                    <w:rPr>
                      <w:sz w:val="24"/>
                      <w:szCs w:val="24"/>
                      <w:lang w:val="en-US" w:eastAsia="ja-JP"/>
                    </w:rPr>
                  </w:pPr>
                  <w:r>
                    <w:rPr>
                      <w:noProof/>
                      <w:sz w:val="24"/>
                      <w:szCs w:val="24"/>
                      <w:lang w:val="en-US"/>
                    </w:rPr>
                    <w:drawing>
                      <wp:inline distT="0" distB="0" distL="0" distR="0">
                        <wp:extent cx="3810000" cy="2174715"/>
                        <wp:effectExtent l="19050" t="0" r="0" b="0"/>
                        <wp:docPr id="97" name="Picture 97" descr="C:\Users\budiman\AppData\Local\Temp\x10sctm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budiman\AppData\Local\Temp\x10sctmp7.png"/>
                                <pic:cNvPicPr>
                                  <a:picLocks noChangeAspect="1" noChangeArrowheads="1"/>
                                </pic:cNvPicPr>
                              </pic:nvPicPr>
                              <pic:blipFill>
                                <a:blip r:embed="rId20"/>
                                <a:srcRect/>
                                <a:stretch>
                                  <a:fillRect/>
                                </a:stretch>
                              </pic:blipFill>
                              <pic:spPr bwMode="auto">
                                <a:xfrm>
                                  <a:off x="0" y="0"/>
                                  <a:ext cx="3812148" cy="2175941"/>
                                </a:xfrm>
                                <a:prstGeom prst="rect">
                                  <a:avLst/>
                                </a:prstGeom>
                                <a:noFill/>
                                <a:ln w="9525">
                                  <a:noFill/>
                                  <a:miter lim="800000"/>
                                  <a:headEnd/>
                                  <a:tailEnd/>
                                </a:ln>
                              </pic:spPr>
                            </pic:pic>
                          </a:graphicData>
                        </a:graphic>
                      </wp:inline>
                    </w:drawing>
                  </w:r>
                </w:p>
                <w:p w:rsidR="00804726" w:rsidRPr="00685FBF" w:rsidRDefault="00804726" w:rsidP="00635536">
                  <w:pPr>
                    <w:spacing w:before="80" w:after="80"/>
                    <w:ind w:firstLine="0"/>
                    <w:jc w:val="center"/>
                    <w:rPr>
                      <w:lang w:val="en-US"/>
                    </w:rPr>
                  </w:pPr>
                  <w:r w:rsidRPr="00C73EE9">
                    <w:rPr>
                      <w:sz w:val="16"/>
                      <w:szCs w:val="16"/>
                    </w:rPr>
                    <w:t xml:space="preserve">Figure </w:t>
                  </w:r>
                  <w:r>
                    <w:rPr>
                      <w:sz w:val="16"/>
                      <w:szCs w:val="16"/>
                      <w:lang w:val="en-US"/>
                    </w:rPr>
                    <w:t>5</w:t>
                  </w:r>
                  <w:r w:rsidRPr="00C73EE9">
                    <w:rPr>
                      <w:sz w:val="16"/>
                      <w:szCs w:val="16"/>
                    </w:rPr>
                    <w:t xml:space="preserve">. </w:t>
                  </w:r>
                  <w:r>
                    <w:rPr>
                      <w:sz w:val="16"/>
                      <w:szCs w:val="16"/>
                      <w:lang w:val="en-US"/>
                    </w:rPr>
                    <w:t>Base Classifier of Ensembel Neural Network Model</w:t>
                  </w:r>
                </w:p>
                <w:p w:rsidR="00804726" w:rsidRPr="00685FBF" w:rsidRDefault="00804726" w:rsidP="00EF3205">
                  <w:pPr>
                    <w:ind w:firstLine="0"/>
                    <w:rPr>
                      <w:lang w:val="en-US"/>
                    </w:rPr>
                  </w:pPr>
                </w:p>
              </w:txbxContent>
            </v:textbox>
            <w10:wrap type="topAndBottom"/>
          </v:shape>
        </w:pict>
      </w:r>
      <w:r w:rsidR="00E35268" w:rsidRPr="00E35268">
        <w:rPr>
          <w:lang w:val="en-AU"/>
        </w:rPr>
        <w:t xml:space="preserve">MLPN is a </w:t>
      </w:r>
      <w:r w:rsidR="00C360B6">
        <w:rPr>
          <w:lang w:val="en-AU"/>
        </w:rPr>
        <w:t xml:space="preserve">popular </w:t>
      </w:r>
      <w:r w:rsidR="00E35268" w:rsidRPr="00E35268">
        <w:rPr>
          <w:lang w:val="en-AU"/>
        </w:rPr>
        <w:t xml:space="preserve">type of </w:t>
      </w:r>
      <w:r w:rsidR="00C360B6">
        <w:rPr>
          <w:lang w:val="en-AU"/>
        </w:rPr>
        <w:t xml:space="preserve">artificial </w:t>
      </w:r>
      <w:r w:rsidR="00E35268" w:rsidRPr="00E35268">
        <w:rPr>
          <w:lang w:val="en-AU"/>
        </w:rPr>
        <w:t xml:space="preserve">neural networks. This neural network has one or more hidden layer between its input and output layer </w:t>
      </w:r>
      <w:r w:rsidR="00440727">
        <w:rPr>
          <w:lang w:val="en-AU"/>
        </w:rPr>
        <w:t>[19]</w:t>
      </w:r>
      <w:r w:rsidR="00E35268" w:rsidRPr="00E35268">
        <w:rPr>
          <w:lang w:val="en-AU"/>
        </w:rPr>
        <w:t>. Other than the hidden layer, MLPN also has other components like common neural network structure including layer, neuron, weight and activation function. The layer is a set of neurons. A neuron is a place for multiplying the weight and input then running the activation function. The weight is the multiplier value of input in the neural network. See Fig</w:t>
      </w:r>
      <w:r w:rsidR="007F0B31">
        <w:rPr>
          <w:lang w:val="en-AU"/>
        </w:rPr>
        <w:t>ure</w:t>
      </w:r>
      <w:r w:rsidR="003978F5">
        <w:rPr>
          <w:lang w:val="en-AU"/>
        </w:rPr>
        <w:t xml:space="preserve"> </w:t>
      </w:r>
      <w:r w:rsidR="007F0B31">
        <w:rPr>
          <w:lang w:val="en-AU"/>
        </w:rPr>
        <w:t>4</w:t>
      </w:r>
      <w:r w:rsidR="00E35268" w:rsidRPr="00E35268">
        <w:rPr>
          <w:lang w:val="en-AU"/>
        </w:rPr>
        <w:t xml:space="preserve">, </w:t>
      </w:r>
      <m:oMath>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j</m:t>
            </m:r>
          </m:sub>
        </m:sSub>
      </m:oMath>
      <w:r w:rsidR="00E35268" w:rsidRPr="00E35268">
        <w:rPr>
          <w:lang w:val="en-AU"/>
        </w:rPr>
        <w:t xml:space="preserve"> is input of neural network. The summation of weighted input</w:t>
      </w:r>
      <w:r w:rsidR="003978F5">
        <w:rPr>
          <w:lang w:val="en-AU"/>
        </w:rPr>
        <w:t xml:space="preserve"> </w:t>
      </w:r>
      <m:oMath>
        <m:sSub>
          <m:sSubPr>
            <m:ctrlPr>
              <w:rPr>
                <w:rFonts w:ascii="Cambria Math" w:hAnsi="Cambria Math"/>
                <w:i/>
                <w:lang w:val="en-AU"/>
              </w:rPr>
            </m:ctrlPr>
          </m:sSubPr>
          <m:e>
            <m:r>
              <w:rPr>
                <w:rFonts w:ascii="Cambria Math" w:hAnsi="Cambria Math"/>
                <w:lang w:val="en-AU"/>
              </w:rPr>
              <m:t>v</m:t>
            </m:r>
          </m:e>
          <m:sub>
            <m:r>
              <w:rPr>
                <w:rFonts w:ascii="Cambria Math" w:hAnsi="Cambria Math"/>
                <w:lang w:val="en-AU"/>
              </w:rPr>
              <m:t>k</m:t>
            </m:r>
          </m:sub>
        </m:sSub>
      </m:oMath>
      <w:r w:rsidR="00E35268" w:rsidRPr="00E35268">
        <w:rPr>
          <w:lang w:val="en-AU"/>
        </w:rPr>
        <w:t>, can be computed as,</w:t>
      </w:r>
    </w:p>
    <w:p w:rsidR="00766B1B" w:rsidRDefault="00567A76" w:rsidP="00BB75E7">
      <w:pPr>
        <w:tabs>
          <w:tab w:val="right" w:pos="4536"/>
        </w:tabs>
        <w:spacing w:before="120" w:after="120"/>
        <w:ind w:firstLine="0"/>
        <w:rPr>
          <w:lang w:val="en-AU"/>
        </w:rPr>
      </w:pPr>
      <m:oMath>
        <m:sSub>
          <m:sSubPr>
            <m:ctrlPr>
              <w:rPr>
                <w:rFonts w:ascii="Cambria Math" w:hAnsi="Cambria Math"/>
                <w:i/>
                <w:lang w:val="en-AU"/>
              </w:rPr>
            </m:ctrlPr>
          </m:sSubPr>
          <m:e>
            <m:r>
              <w:rPr>
                <w:rFonts w:ascii="Cambria Math" w:hAnsi="Cambria Math"/>
                <w:lang w:val="en-AU"/>
              </w:rPr>
              <m:t>v</m:t>
            </m:r>
          </m:e>
          <m:sub>
            <m:r>
              <w:rPr>
                <w:rFonts w:ascii="Cambria Math" w:hAnsi="Cambria Math"/>
                <w:lang w:val="en-AU"/>
              </w:rPr>
              <m:t>k</m:t>
            </m:r>
          </m:sub>
        </m:sSub>
        <m:r>
          <w:rPr>
            <w:rFonts w:ascii="Cambria Math" w:hAnsi="Cambria Math"/>
            <w:lang w:val="en-AU"/>
          </w:rPr>
          <m:t>=</m:t>
        </m:r>
        <m:nary>
          <m:naryPr>
            <m:chr m:val="∑"/>
            <m:limLoc m:val="undOvr"/>
            <m:ctrlPr>
              <w:rPr>
                <w:rFonts w:ascii="Cambria Math" w:hAnsi="Cambria Math"/>
                <w:i/>
                <w:lang w:val="en-AU"/>
              </w:rPr>
            </m:ctrlPr>
          </m:naryPr>
          <m:sub>
            <m:r>
              <w:rPr>
                <w:rFonts w:ascii="Cambria Math" w:hAnsi="Cambria Math"/>
                <w:lang w:val="en-AU"/>
              </w:rPr>
              <m:t>j=1</m:t>
            </m:r>
          </m:sub>
          <m:sup>
            <m:r>
              <w:rPr>
                <w:rFonts w:ascii="Cambria Math" w:hAnsi="Cambria Math"/>
                <w:lang w:val="en-AU"/>
              </w:rPr>
              <m:t>p</m:t>
            </m:r>
          </m:sup>
          <m:e>
            <m:sSub>
              <m:sSubPr>
                <m:ctrlPr>
                  <w:rPr>
                    <w:rFonts w:ascii="Cambria Math" w:hAnsi="Cambria Math"/>
                    <w:i/>
                    <w:lang w:val="en-AU"/>
                  </w:rPr>
                </m:ctrlPr>
              </m:sSubPr>
              <m:e>
                <m:r>
                  <w:rPr>
                    <w:rFonts w:ascii="Cambria Math" w:hAnsi="Cambria Math"/>
                    <w:lang w:val="en-AU"/>
                  </w:rPr>
                  <m:t>w</m:t>
                </m:r>
              </m:e>
              <m:sub>
                <m:r>
                  <w:rPr>
                    <w:rFonts w:ascii="Cambria Math" w:hAnsi="Cambria Math"/>
                    <w:lang w:val="en-AU"/>
                  </w:rPr>
                  <m:t>kj</m:t>
                </m:r>
              </m:sub>
            </m:sSub>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j</m:t>
                </m:r>
              </m:sub>
            </m:sSub>
          </m:e>
        </m:nary>
        <m:r>
          <w:rPr>
            <w:rFonts w:ascii="Cambria Math" w:hAnsi="Cambria Math"/>
            <w:lang w:val="en-AU"/>
          </w:rPr>
          <m:t xml:space="preserve">           </m:t>
        </m:r>
      </m:oMath>
      <w:r w:rsidR="00766B1B">
        <w:rPr>
          <w:lang w:val="en-AU"/>
        </w:rPr>
        <w:tab/>
        <w:t>(3)</w:t>
      </w:r>
    </w:p>
    <w:p w:rsidR="00E35268" w:rsidRPr="00E35268" w:rsidRDefault="003978F5" w:rsidP="00E35268">
      <w:pPr>
        <w:ind w:firstLine="0"/>
        <w:rPr>
          <w:lang w:val="en-AU"/>
        </w:rPr>
      </w:pPr>
      <w:r>
        <w:rPr>
          <w:lang w:val="en-AU"/>
        </w:rPr>
        <w:t xml:space="preserve">The output of the neurons </w:t>
      </w:r>
      <m:oMath>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k</m:t>
            </m:r>
          </m:sub>
        </m:sSub>
      </m:oMath>
      <w:r w:rsidR="00E35268" w:rsidRPr="00E35268">
        <w:rPr>
          <w:lang w:val="en-AU"/>
        </w:rPr>
        <w:t xml:space="preserve">would therefore be the outcome of some selected activation function on the value of </w:t>
      </w:r>
      <m:oMath>
        <m:sSub>
          <m:sSubPr>
            <m:ctrlPr>
              <w:rPr>
                <w:rFonts w:ascii="Cambria Math" w:hAnsi="Cambria Math"/>
                <w:i/>
                <w:lang w:val="en-AU"/>
              </w:rPr>
            </m:ctrlPr>
          </m:sSubPr>
          <m:e>
            <m:r>
              <w:rPr>
                <w:rFonts w:ascii="Cambria Math" w:hAnsi="Cambria Math"/>
                <w:lang w:val="en-AU"/>
              </w:rPr>
              <m:t>v</m:t>
            </m:r>
          </m:e>
          <m:sub>
            <m:r>
              <w:rPr>
                <w:rFonts w:ascii="Cambria Math" w:hAnsi="Cambria Math"/>
                <w:lang w:val="en-AU"/>
              </w:rPr>
              <m:t>k</m:t>
            </m:r>
          </m:sub>
        </m:sSub>
      </m:oMath>
      <w:r w:rsidR="00E35268" w:rsidRPr="00E35268">
        <w:rPr>
          <w:lang w:val="en-AU"/>
        </w:rPr>
        <w:t>.</w:t>
      </w:r>
    </w:p>
    <w:p w:rsidR="00E35268" w:rsidRDefault="00E35268" w:rsidP="00E35268">
      <w:pPr>
        <w:pStyle w:val="Heading1"/>
        <w:rPr>
          <w:lang w:val="en-AU"/>
        </w:rPr>
      </w:pPr>
      <w:r>
        <w:rPr>
          <w:lang w:val="en-AU"/>
        </w:rPr>
        <w:t>Research Methodology</w:t>
      </w:r>
    </w:p>
    <w:p w:rsidR="00804726" w:rsidRDefault="00756CA3" w:rsidP="00804726">
      <w:pPr>
        <w:rPr>
          <w:lang w:val="en-AU"/>
        </w:rPr>
      </w:pPr>
      <w:r w:rsidRPr="00756CA3">
        <w:rPr>
          <w:lang w:val="en-AU"/>
        </w:rPr>
        <w:t>The artificial neural network used in this research was MLPN with one hidden layer. The input to those neural networks is as many as reference cell</w:t>
      </w:r>
      <w:r w:rsidR="00303EB6">
        <w:rPr>
          <w:lang w:val="en-AU"/>
        </w:rPr>
        <w:t>s</w:t>
      </w:r>
      <w:r w:rsidRPr="00756CA3">
        <w:rPr>
          <w:lang w:val="en-AU"/>
        </w:rPr>
        <w:t xml:space="preserve"> number </w:t>
      </w:r>
      <w:r w:rsidR="00303EB6" w:rsidRPr="00756CA3">
        <w:rPr>
          <w:lang w:val="en-AU"/>
        </w:rPr>
        <w:t xml:space="preserve">commonly </w:t>
      </w:r>
      <w:r w:rsidRPr="00756CA3">
        <w:rPr>
          <w:lang w:val="en-AU"/>
        </w:rPr>
        <w:t xml:space="preserve">used </w:t>
      </w:r>
      <w:r w:rsidR="004621EA">
        <w:rPr>
          <w:lang w:val="en-AU"/>
        </w:rPr>
        <w:t>in CFAR algorithm which</w:t>
      </w:r>
      <w:r w:rsidRPr="00756CA3">
        <w:rPr>
          <w:lang w:val="en-AU"/>
        </w:rPr>
        <w:t xml:space="preserve"> is 16 cells for limiting the computation complexity</w:t>
      </w:r>
      <w:r w:rsidR="003978F5">
        <w:rPr>
          <w:lang w:val="en-AU"/>
        </w:rPr>
        <w:t xml:space="preserve"> </w:t>
      </w:r>
      <w:r w:rsidRPr="00756CA3">
        <w:rPr>
          <w:lang w:val="en-AU"/>
        </w:rPr>
        <w:t>(see Fig</w:t>
      </w:r>
      <w:r w:rsidR="007F0B31">
        <w:rPr>
          <w:lang w:val="en-AU"/>
        </w:rPr>
        <w:t>ure</w:t>
      </w:r>
      <w:r w:rsidR="003978F5">
        <w:rPr>
          <w:lang w:val="en-AU"/>
        </w:rPr>
        <w:t xml:space="preserve"> </w:t>
      </w:r>
      <w:r w:rsidR="007F0B31">
        <w:rPr>
          <w:lang w:val="en-AU"/>
        </w:rPr>
        <w:t>5</w:t>
      </w:r>
      <w:r w:rsidRPr="00756CA3">
        <w:rPr>
          <w:lang w:val="en-AU"/>
        </w:rPr>
        <w:t xml:space="preserve">). The </w:t>
      </w:r>
      <w:r w:rsidR="00C5495A">
        <w:rPr>
          <w:lang w:val="en-AU"/>
        </w:rPr>
        <w:t xml:space="preserve">possible </w:t>
      </w:r>
      <w:r w:rsidRPr="00756CA3">
        <w:rPr>
          <w:lang w:val="en-AU"/>
        </w:rPr>
        <w:t xml:space="preserve">output of MLPN is </w:t>
      </w:r>
      <w:r w:rsidR="00303EB6">
        <w:rPr>
          <w:lang w:val="en-AU"/>
        </w:rPr>
        <w:t>two</w:t>
      </w:r>
      <w:r w:rsidR="00C5495A">
        <w:rPr>
          <w:lang w:val="en-AU"/>
        </w:rPr>
        <w:t xml:space="preserve"> conditions</w:t>
      </w:r>
      <w:r w:rsidR="004621EA">
        <w:rPr>
          <w:lang w:val="en-AU"/>
        </w:rPr>
        <w:t>/status</w:t>
      </w:r>
      <w:r w:rsidR="00303EB6">
        <w:rPr>
          <w:lang w:val="en-AU"/>
        </w:rPr>
        <w:t xml:space="preserve">. They </w:t>
      </w:r>
      <w:r w:rsidRPr="00756CA3">
        <w:rPr>
          <w:lang w:val="en-AU"/>
        </w:rPr>
        <w:t xml:space="preserve">are </w:t>
      </w:r>
      <w:r w:rsidR="00303EB6">
        <w:rPr>
          <w:lang w:val="en-AU"/>
        </w:rPr>
        <w:t xml:space="preserve">for </w:t>
      </w:r>
      <w:r w:rsidR="00303EB6" w:rsidRPr="00BF2494">
        <w:rPr>
          <w:noProof/>
          <w:lang w:val="en-AU"/>
        </w:rPr>
        <w:t>the</w:t>
      </w:r>
      <w:r w:rsidRPr="00BF2494">
        <w:rPr>
          <w:noProof/>
          <w:lang w:val="en-AU"/>
        </w:rPr>
        <w:t xml:space="preserve"> homogeneous</w:t>
      </w:r>
      <w:r w:rsidRPr="00756CA3">
        <w:rPr>
          <w:lang w:val="en-AU"/>
        </w:rPr>
        <w:t xml:space="preserve"> and non-homogeneous environment</w:t>
      </w:r>
      <w:r w:rsidR="00C5495A">
        <w:rPr>
          <w:lang w:val="en-AU"/>
        </w:rPr>
        <w:t>s</w:t>
      </w:r>
      <w:r w:rsidRPr="00756CA3">
        <w:rPr>
          <w:lang w:val="en-AU"/>
        </w:rPr>
        <w:t>. The number of the hidden neurons will be evaluated which is limited from 1 to 16 neurons.</w:t>
      </w:r>
    </w:p>
    <w:p w:rsidR="00804726" w:rsidRDefault="00804726" w:rsidP="00804726">
      <w:pPr>
        <w:rPr>
          <w:lang w:val="en-AU"/>
        </w:rPr>
      </w:pPr>
      <w:r w:rsidRPr="00756CA3">
        <w:rPr>
          <w:lang w:val="en-AU"/>
        </w:rPr>
        <w:t xml:space="preserve">According to the evaluation of performances of MLPN, the best three MLPN </w:t>
      </w:r>
      <w:r>
        <w:rPr>
          <w:lang w:val="en-AU"/>
        </w:rPr>
        <w:t xml:space="preserve">structures </w:t>
      </w:r>
      <w:r w:rsidRPr="00756CA3">
        <w:rPr>
          <w:lang w:val="en-AU"/>
        </w:rPr>
        <w:t>will be selected. Those three MLPN will be a part of</w:t>
      </w:r>
      <w:r>
        <w:rPr>
          <w:lang w:val="en-AU"/>
        </w:rPr>
        <w:t xml:space="preserve"> </w:t>
      </w:r>
      <w:r w:rsidRPr="004621EA">
        <w:rPr>
          <w:noProof/>
          <w:lang w:val="en-AU"/>
        </w:rPr>
        <w:t>the proposed</w:t>
      </w:r>
      <w:r w:rsidRPr="00756CA3">
        <w:rPr>
          <w:lang w:val="en-AU"/>
        </w:rPr>
        <w:t xml:space="preserve"> ensemble of the classifier. </w:t>
      </w:r>
      <w:r>
        <w:rPr>
          <w:lang w:val="en-AU"/>
        </w:rPr>
        <w:t>Then</w:t>
      </w:r>
      <w:r w:rsidRPr="00756CA3">
        <w:rPr>
          <w:lang w:val="en-AU"/>
        </w:rPr>
        <w:t xml:space="preserve">, the selected classifier will be trained with training data as many as </w:t>
      </w:r>
      <m:oMath>
        <m:r>
          <w:rPr>
            <w:rFonts w:ascii="Cambria Math" w:hAnsi="Cambria Math"/>
            <w:lang w:val="en-AU"/>
          </w:rPr>
          <m:t>1.8×</m:t>
        </m:r>
        <m:sSup>
          <m:sSupPr>
            <m:ctrlPr>
              <w:rPr>
                <w:rFonts w:ascii="Cambria Math" w:hAnsi="Cambria Math"/>
                <w:i/>
                <w:lang w:val="en-AU"/>
              </w:rPr>
            </m:ctrlPr>
          </m:sSupPr>
          <m:e>
            <m:r>
              <w:rPr>
                <w:rFonts w:ascii="Cambria Math" w:hAnsi="Cambria Math"/>
                <w:lang w:val="en-AU"/>
              </w:rPr>
              <m:t>10</m:t>
            </m:r>
          </m:e>
          <m:sup>
            <m:r>
              <w:rPr>
                <w:rFonts w:ascii="Cambria Math" w:hAnsi="Cambria Math"/>
                <w:lang w:val="en-AU"/>
              </w:rPr>
              <m:t>5</m:t>
            </m:r>
          </m:sup>
        </m:sSup>
      </m:oMath>
      <w:r w:rsidRPr="00756CA3">
        <w:rPr>
          <w:lang w:val="en-AU"/>
        </w:rPr>
        <w:t xml:space="preserve"> that consists of homogeneous and non-homogeneous environments (target masking and clutter boundary). </w:t>
      </w:r>
      <w:r>
        <w:rPr>
          <w:lang w:val="en-AU"/>
        </w:rPr>
        <w:t xml:space="preserve">In </w:t>
      </w:r>
      <w:r w:rsidRPr="00756CA3">
        <w:rPr>
          <w:lang w:val="en-AU"/>
        </w:rPr>
        <w:t xml:space="preserve"> the evaluation step, the ensemble was evaluated by </w:t>
      </w:r>
      <w:r>
        <w:rPr>
          <w:lang w:val="en-AU"/>
        </w:rPr>
        <w:t xml:space="preserve">testing </w:t>
      </w:r>
      <w:r w:rsidRPr="00756CA3">
        <w:rPr>
          <w:lang w:val="en-AU"/>
        </w:rPr>
        <w:t xml:space="preserve">data as many as </w:t>
      </w:r>
      <m:oMath>
        <m:r>
          <w:rPr>
            <w:rFonts w:ascii="Cambria Math" w:hAnsi="Cambria Math"/>
            <w:lang w:val="en-AU"/>
          </w:rPr>
          <m:t>2.4×</m:t>
        </m:r>
        <m:sSup>
          <m:sSupPr>
            <m:ctrlPr>
              <w:rPr>
                <w:rFonts w:ascii="Cambria Math" w:hAnsi="Cambria Math"/>
                <w:i/>
                <w:lang w:val="en-AU"/>
              </w:rPr>
            </m:ctrlPr>
          </m:sSupPr>
          <m:e>
            <m:r>
              <w:rPr>
                <w:rFonts w:ascii="Cambria Math" w:hAnsi="Cambria Math"/>
                <w:lang w:val="en-AU"/>
              </w:rPr>
              <m:t>10</m:t>
            </m:r>
          </m:e>
          <m:sup>
            <m:r>
              <w:rPr>
                <w:rFonts w:ascii="Cambria Math" w:hAnsi="Cambria Math"/>
                <w:lang w:val="en-AU"/>
              </w:rPr>
              <m:t>5</m:t>
            </m:r>
          </m:sup>
        </m:sSup>
      </m:oMath>
      <w:r w:rsidRPr="00756CA3">
        <w:rPr>
          <w:lang w:val="en-AU"/>
        </w:rPr>
        <w:t xml:space="preserve">. The signal qualities investigated </w:t>
      </w:r>
      <w:r>
        <w:rPr>
          <w:lang w:val="en-AU"/>
        </w:rPr>
        <w:t>have</w:t>
      </w:r>
      <w:r w:rsidRPr="00756CA3">
        <w:rPr>
          <w:lang w:val="en-AU"/>
        </w:rPr>
        <w:t xml:space="preserve"> SNR ranged from 0dB to 20dB while CNR is within 5dB</w:t>
      </w:r>
      <w:r>
        <w:rPr>
          <w:lang w:val="en-AU"/>
        </w:rPr>
        <w:t xml:space="preserve"> to </w:t>
      </w:r>
      <w:r w:rsidRPr="00756CA3">
        <w:rPr>
          <w:lang w:val="en-AU"/>
        </w:rPr>
        <w:t>20dB. The result of individual MLPN will be voted to decide the final result whether the background is homogeneous or not based on the majority results. Fig</w:t>
      </w:r>
      <w:r>
        <w:rPr>
          <w:lang w:val="en-AU"/>
        </w:rPr>
        <w:t xml:space="preserve">ure 6 </w:t>
      </w:r>
      <w:r w:rsidRPr="00756CA3">
        <w:rPr>
          <w:lang w:val="en-AU"/>
        </w:rPr>
        <w:t>is the illustration of the proposed ensemble MLPN.</w:t>
      </w:r>
    </w:p>
    <w:p w:rsidR="00E35268" w:rsidRPr="00E35268" w:rsidRDefault="008E1A7F" w:rsidP="00635536">
      <w:pPr>
        <w:rPr>
          <w:lang w:val="en-AU"/>
        </w:rPr>
      </w:pPr>
      <w:r>
        <w:rPr>
          <w:noProof/>
          <w:lang w:val="en-US" w:eastAsia="ja-JP"/>
        </w:rPr>
        <w:lastRenderedPageBreak/>
        <w:pict>
          <v:shape id="_x0000_s1042" type="#_x0000_t202" style="position:absolute;left:0;text-align:left;margin-left:-1.05pt;margin-top:.75pt;width:465pt;height:206.95pt;z-index:251677696;mso-width-relative:margin;mso-height-relative:margin" strokecolor="white [3212]">
            <v:textbox style="mso-next-textbox:#_x0000_s1042">
              <w:txbxContent>
                <w:p w:rsidR="00804726" w:rsidRPr="00EF3205" w:rsidRDefault="00804726" w:rsidP="00042479">
                  <w:pPr>
                    <w:ind w:firstLine="0"/>
                    <w:jc w:val="center"/>
                    <w:rPr>
                      <w:sz w:val="24"/>
                      <w:szCs w:val="24"/>
                      <w:lang w:val="en-US" w:eastAsia="ja-JP"/>
                    </w:rPr>
                  </w:pPr>
                  <w:r>
                    <w:rPr>
                      <w:noProof/>
                      <w:sz w:val="24"/>
                      <w:szCs w:val="24"/>
                      <w:lang w:val="en-US"/>
                    </w:rPr>
                    <w:drawing>
                      <wp:inline distT="0" distB="0" distL="0" distR="0">
                        <wp:extent cx="4781550" cy="2266278"/>
                        <wp:effectExtent l="19050" t="0" r="0" b="0"/>
                        <wp:docPr id="42" name="Picture 99" descr="C:\Users\budiman\AppData\Local\Temp\x10sctm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budiman\AppData\Local\Temp\x10sctmp8.png"/>
                                <pic:cNvPicPr>
                                  <a:picLocks noChangeAspect="1" noChangeArrowheads="1"/>
                                </pic:cNvPicPr>
                              </pic:nvPicPr>
                              <pic:blipFill>
                                <a:blip r:embed="rId21"/>
                                <a:srcRect/>
                                <a:stretch>
                                  <a:fillRect/>
                                </a:stretch>
                              </pic:blipFill>
                              <pic:spPr bwMode="auto">
                                <a:xfrm>
                                  <a:off x="0" y="0"/>
                                  <a:ext cx="4781550" cy="2266278"/>
                                </a:xfrm>
                                <a:prstGeom prst="rect">
                                  <a:avLst/>
                                </a:prstGeom>
                                <a:noFill/>
                                <a:ln w="9525">
                                  <a:noFill/>
                                  <a:miter lim="800000"/>
                                  <a:headEnd/>
                                  <a:tailEnd/>
                                </a:ln>
                              </pic:spPr>
                            </pic:pic>
                          </a:graphicData>
                        </a:graphic>
                      </wp:inline>
                    </w:drawing>
                  </w:r>
                </w:p>
                <w:p w:rsidR="00804726" w:rsidRDefault="00804726" w:rsidP="006761A6">
                  <w:pPr>
                    <w:spacing w:before="80" w:after="80"/>
                    <w:ind w:firstLine="0"/>
                    <w:jc w:val="center"/>
                    <w:rPr>
                      <w:sz w:val="16"/>
                      <w:szCs w:val="16"/>
                      <w:lang w:val="en-US"/>
                    </w:rPr>
                  </w:pPr>
                  <w:r w:rsidRPr="00C73EE9">
                    <w:rPr>
                      <w:sz w:val="16"/>
                      <w:szCs w:val="16"/>
                    </w:rPr>
                    <w:t xml:space="preserve">Figure </w:t>
                  </w:r>
                  <w:r>
                    <w:rPr>
                      <w:sz w:val="16"/>
                      <w:szCs w:val="16"/>
                      <w:lang w:val="en-US"/>
                    </w:rPr>
                    <w:t>6</w:t>
                  </w:r>
                  <w:r w:rsidRPr="00C73EE9">
                    <w:rPr>
                      <w:sz w:val="16"/>
                      <w:szCs w:val="16"/>
                    </w:rPr>
                    <w:t xml:space="preserve">. </w:t>
                  </w:r>
                  <w:r>
                    <w:rPr>
                      <w:sz w:val="16"/>
                      <w:szCs w:val="16"/>
                      <w:lang w:val="en-US"/>
                    </w:rPr>
                    <w:t>Structure of Ensemble Neural Network</w:t>
                  </w:r>
                </w:p>
                <w:p w:rsidR="00804726" w:rsidRDefault="00804726" w:rsidP="006761A6">
                  <w:pPr>
                    <w:spacing w:before="80" w:after="80"/>
                    <w:ind w:firstLine="0"/>
                    <w:jc w:val="center"/>
                    <w:rPr>
                      <w:sz w:val="16"/>
                      <w:szCs w:val="16"/>
                      <w:lang w:val="en-US"/>
                    </w:rPr>
                  </w:pPr>
                </w:p>
                <w:p w:rsidR="00804726" w:rsidRDefault="00804726" w:rsidP="006761A6">
                  <w:pPr>
                    <w:spacing w:before="80" w:after="80"/>
                    <w:ind w:firstLine="0"/>
                    <w:jc w:val="center"/>
                    <w:rPr>
                      <w:sz w:val="16"/>
                      <w:szCs w:val="16"/>
                      <w:lang w:val="en-US"/>
                    </w:rPr>
                  </w:pPr>
                </w:p>
                <w:p w:rsidR="00804726" w:rsidRPr="00685FBF" w:rsidRDefault="00804726" w:rsidP="006761A6">
                  <w:pPr>
                    <w:spacing w:before="80" w:after="80"/>
                    <w:ind w:firstLine="0"/>
                    <w:jc w:val="center"/>
                    <w:rPr>
                      <w:lang w:val="en-US"/>
                    </w:rPr>
                  </w:pPr>
                </w:p>
                <w:p w:rsidR="00804726" w:rsidRPr="00EF3205" w:rsidRDefault="00804726" w:rsidP="00042479">
                  <w:pPr>
                    <w:ind w:firstLine="0"/>
                    <w:jc w:val="left"/>
                    <w:rPr>
                      <w:lang w:val="en-US"/>
                    </w:rPr>
                  </w:pPr>
                </w:p>
              </w:txbxContent>
            </v:textbox>
            <w10:wrap type="topAndBottom"/>
          </v:shape>
        </w:pict>
      </w:r>
      <w:r w:rsidR="00756CA3" w:rsidRPr="00756CA3">
        <w:rPr>
          <w:lang w:val="en-AU"/>
        </w:rPr>
        <w:t xml:space="preserve">Noise signal will be assumed </w:t>
      </w:r>
      <w:r w:rsidR="00303EB6">
        <w:rPr>
          <w:lang w:val="en-AU"/>
        </w:rPr>
        <w:t>to come</w:t>
      </w:r>
      <w:r w:rsidR="00756CA3" w:rsidRPr="00756CA3">
        <w:rPr>
          <w:lang w:val="en-AU"/>
        </w:rPr>
        <w:t xml:space="preserve"> from thermal effects which will be assumed to be Gaussian distributed. Then, the clutter signal will be assumed as Rayleigh distribution. Both signals will pass the square law detector and </w:t>
      </w:r>
      <w:r w:rsidR="00303EB6">
        <w:rPr>
          <w:lang w:val="en-AU"/>
        </w:rPr>
        <w:t xml:space="preserve">are </w:t>
      </w:r>
      <w:r w:rsidR="00756CA3" w:rsidRPr="00756CA3">
        <w:rPr>
          <w:lang w:val="en-AU"/>
        </w:rPr>
        <w:t>converted to be exponential</w:t>
      </w:r>
      <w:r w:rsidR="00303EB6">
        <w:rPr>
          <w:lang w:val="en-AU"/>
        </w:rPr>
        <w:t>ly</w:t>
      </w:r>
      <w:r w:rsidR="00756CA3" w:rsidRPr="00756CA3">
        <w:rPr>
          <w:lang w:val="en-AU"/>
        </w:rPr>
        <w:t xml:space="preserve"> distributed. The target is assumed as Swerling I/II target. The evaluation of this method was investigated by comparing the final classification with single MLPN.</w:t>
      </w:r>
    </w:p>
    <w:p w:rsidR="00E35268" w:rsidRDefault="00756CA3" w:rsidP="00E35268">
      <w:pPr>
        <w:pStyle w:val="Heading1"/>
        <w:rPr>
          <w:lang w:val="en-AU"/>
        </w:rPr>
      </w:pPr>
      <w:r>
        <w:rPr>
          <w:lang w:val="en-AU"/>
        </w:rPr>
        <w:t>Results and Discussions</w:t>
      </w:r>
    </w:p>
    <w:p w:rsidR="00756CA3" w:rsidRPr="00756CA3" w:rsidRDefault="00BF2494" w:rsidP="00756CA3">
      <w:pPr>
        <w:pStyle w:val="Heading2"/>
        <w:numPr>
          <w:ilvl w:val="0"/>
          <w:numId w:val="41"/>
        </w:numPr>
        <w:rPr>
          <w:lang w:val="en-AU"/>
        </w:rPr>
      </w:pPr>
      <w:r>
        <w:rPr>
          <w:lang w:val="en-AU"/>
        </w:rPr>
        <w:t xml:space="preserve">Evaluation of </w:t>
      </w:r>
      <w:r w:rsidR="00DC71E3">
        <w:rPr>
          <w:lang w:val="en-AU"/>
        </w:rPr>
        <w:t>Hidden Neuron Number</w:t>
      </w:r>
    </w:p>
    <w:p w:rsidR="00756CA3" w:rsidRPr="00756CA3" w:rsidRDefault="00756CA3" w:rsidP="00635536">
      <w:pPr>
        <w:rPr>
          <w:lang w:val="en-AU"/>
        </w:rPr>
      </w:pPr>
      <w:r w:rsidRPr="00756CA3">
        <w:rPr>
          <w:lang w:val="en-AU"/>
        </w:rPr>
        <w:t xml:space="preserve">Firstly, the variable of a number of hidden neurons has to be determined based on its best performance. Based on the comparison </w:t>
      </w:r>
      <w:r w:rsidR="00BF2494">
        <w:rPr>
          <w:noProof/>
          <w:lang w:val="en-AU"/>
        </w:rPr>
        <w:t>i</w:t>
      </w:r>
      <w:r w:rsidRPr="00BF2494">
        <w:rPr>
          <w:noProof/>
          <w:lang w:val="en-AU"/>
        </w:rPr>
        <w:t>n</w:t>
      </w:r>
      <w:r w:rsidRPr="00756CA3">
        <w:rPr>
          <w:lang w:val="en-AU"/>
        </w:rPr>
        <w:t xml:space="preserve"> Table </w:t>
      </w:r>
      <w:r w:rsidR="006F5E90">
        <w:rPr>
          <w:lang w:val="en-AU"/>
        </w:rPr>
        <w:t>2</w:t>
      </w:r>
      <w:r w:rsidRPr="00756CA3">
        <w:rPr>
          <w:lang w:val="en-AU"/>
        </w:rPr>
        <w:t xml:space="preserve">, it can be seen clearly that a higher number of hidden neuron has a higher level of classification accuracy. The aim of this evaluation is to select the best three models which have high accuracy and simple structure. </w:t>
      </w:r>
    </w:p>
    <w:p w:rsidR="00756CA3" w:rsidRPr="00756CA3" w:rsidRDefault="00756CA3" w:rsidP="00635536">
      <w:pPr>
        <w:rPr>
          <w:lang w:val="en-AU"/>
        </w:rPr>
      </w:pPr>
      <w:r w:rsidRPr="00756CA3">
        <w:rPr>
          <w:lang w:val="en-AU"/>
        </w:rPr>
        <w:t xml:space="preserve">The first step of </w:t>
      </w:r>
      <w:r>
        <w:rPr>
          <w:lang w:val="en-AU"/>
        </w:rPr>
        <w:t>this</w:t>
      </w:r>
      <w:r w:rsidRPr="00756CA3">
        <w:rPr>
          <w:lang w:val="en-AU"/>
        </w:rPr>
        <w:t xml:space="preserve"> selection is </w:t>
      </w:r>
      <w:r>
        <w:rPr>
          <w:lang w:val="en-AU"/>
        </w:rPr>
        <w:t xml:space="preserve">conducted </w:t>
      </w:r>
      <w:r w:rsidRPr="00756CA3">
        <w:rPr>
          <w:lang w:val="en-AU"/>
        </w:rPr>
        <w:t>by separating those models into three smaller groups. Roughly, depending on the accuracy, the models can be divided into three group</w:t>
      </w:r>
      <w:r>
        <w:rPr>
          <w:lang w:val="en-AU"/>
        </w:rPr>
        <w:t>s that are</w:t>
      </w:r>
      <w:r w:rsidR="00BF2494">
        <w:rPr>
          <w:lang w:val="en-AU"/>
        </w:rPr>
        <w:t xml:space="preserve"> a</w:t>
      </w:r>
      <w:r>
        <w:rPr>
          <w:lang w:val="en-AU"/>
        </w:rPr>
        <w:t xml:space="preserve"> </w:t>
      </w:r>
      <w:r w:rsidRPr="00BF2494">
        <w:rPr>
          <w:noProof/>
          <w:lang w:val="en-AU"/>
        </w:rPr>
        <w:t>group</w:t>
      </w:r>
      <w:r w:rsidRPr="00756CA3">
        <w:rPr>
          <w:lang w:val="en-AU"/>
        </w:rPr>
        <w:t xml:space="preserve"> w</w:t>
      </w:r>
      <w:r>
        <w:rPr>
          <w:lang w:val="en-AU"/>
        </w:rPr>
        <w:t xml:space="preserve">hich has accuracy lower </w:t>
      </w:r>
      <w:r w:rsidRPr="00BF2494">
        <w:rPr>
          <w:noProof/>
          <w:lang w:val="en-AU"/>
        </w:rPr>
        <w:t>tha</w:t>
      </w:r>
      <w:r w:rsidR="00BF2494">
        <w:rPr>
          <w:noProof/>
          <w:lang w:val="en-AU"/>
        </w:rPr>
        <w:t>n</w:t>
      </w:r>
      <w:r>
        <w:rPr>
          <w:lang w:val="en-AU"/>
        </w:rPr>
        <w:t xml:space="preserve"> 85%, between 85</w:t>
      </w:r>
      <w:r w:rsidRPr="00756CA3">
        <w:rPr>
          <w:lang w:val="en-AU"/>
        </w:rPr>
        <w:t>%-89</w:t>
      </w:r>
      <w:r w:rsidR="003978F5">
        <w:rPr>
          <w:lang w:val="en-AU"/>
        </w:rPr>
        <w:t>%</w:t>
      </w:r>
      <w:r w:rsidRPr="00756CA3">
        <w:rPr>
          <w:lang w:val="en-AU"/>
        </w:rPr>
        <w:t>, and more than 89</w:t>
      </w:r>
      <w:r w:rsidR="003978F5">
        <w:rPr>
          <w:lang w:val="en-AU"/>
        </w:rPr>
        <w:t>%</w:t>
      </w:r>
      <w:r w:rsidRPr="00756CA3">
        <w:rPr>
          <w:lang w:val="en-AU"/>
        </w:rPr>
        <w:t xml:space="preserve">. </w:t>
      </w:r>
      <w:r>
        <w:rPr>
          <w:lang w:val="en-AU"/>
        </w:rPr>
        <w:t>In t</w:t>
      </w:r>
      <w:r w:rsidRPr="00756CA3">
        <w:rPr>
          <w:lang w:val="en-AU"/>
        </w:rPr>
        <w:t>he first group, it can be seen clearly that the member are the models with 1 to 5 hidden neuron</w:t>
      </w:r>
      <w:r>
        <w:rPr>
          <w:lang w:val="en-AU"/>
        </w:rPr>
        <w:t>s</w:t>
      </w:r>
      <w:r w:rsidRPr="00756CA3">
        <w:rPr>
          <w:lang w:val="en-AU"/>
        </w:rPr>
        <w:t xml:space="preserve">. Among those models, the model with 4 hidden neurons has high </w:t>
      </w:r>
      <w:r>
        <w:rPr>
          <w:lang w:val="en-AU"/>
        </w:rPr>
        <w:t>detection rate</w:t>
      </w:r>
      <w:r w:rsidRPr="00756CA3">
        <w:rPr>
          <w:lang w:val="en-AU"/>
        </w:rPr>
        <w:t xml:space="preserve"> with a </w:t>
      </w:r>
      <w:r>
        <w:rPr>
          <w:lang w:val="en-AU"/>
        </w:rPr>
        <w:t>simple</w:t>
      </w:r>
      <w:r w:rsidRPr="00756CA3">
        <w:rPr>
          <w:lang w:val="en-AU"/>
        </w:rPr>
        <w:t xml:space="preserve"> structure. Comparing with 5 hidden neuron</w:t>
      </w:r>
      <w:r>
        <w:rPr>
          <w:lang w:val="en-AU"/>
        </w:rPr>
        <w:t xml:space="preserve"> model</w:t>
      </w:r>
      <w:r w:rsidRPr="00756CA3">
        <w:rPr>
          <w:lang w:val="en-AU"/>
        </w:rPr>
        <w:t xml:space="preserve">, this model has slightly lower accuracy but has a simpler structure. Therefore, the 4 hidden neuron model is selected. Then, in the second group, the members are MLPN with 6 to 11 hidden neuron. The 8 hidden neuron model is considered as the best one since this model has high accuracy. </w:t>
      </w:r>
      <w:r>
        <w:rPr>
          <w:lang w:val="en-AU"/>
        </w:rPr>
        <w:t>Using similar method</w:t>
      </w:r>
      <w:r w:rsidRPr="00756CA3">
        <w:rPr>
          <w:lang w:val="en-AU"/>
        </w:rPr>
        <w:t xml:space="preserve">, the model with 12 hidden neurons is selected among the third group members because its accuracy is almost same with the highest value of the group but it has the </w:t>
      </w:r>
      <w:r w:rsidR="00A526CA" w:rsidRPr="00756CA3">
        <w:rPr>
          <w:lang w:val="en-AU"/>
        </w:rPr>
        <w:t>simplest</w:t>
      </w:r>
      <w:r w:rsidRPr="00756CA3">
        <w:rPr>
          <w:lang w:val="en-AU"/>
        </w:rPr>
        <w:t xml:space="preserve"> model. In consequence, those three models (4,</w:t>
      </w:r>
      <w:r w:rsidR="00A526CA">
        <w:rPr>
          <w:lang w:val="en-AU"/>
        </w:rPr>
        <w:t xml:space="preserve"> </w:t>
      </w:r>
      <w:r w:rsidRPr="00756CA3">
        <w:rPr>
          <w:lang w:val="en-AU"/>
        </w:rPr>
        <w:t xml:space="preserve">8 and 12 hidden neurons) were used for building an ensemble classifier.  </w:t>
      </w:r>
    </w:p>
    <w:p w:rsidR="00A526CA" w:rsidRPr="00A526CA" w:rsidRDefault="00A526CA" w:rsidP="00A526CA">
      <w:pPr>
        <w:pStyle w:val="Heading2"/>
        <w:numPr>
          <w:ilvl w:val="0"/>
          <w:numId w:val="41"/>
        </w:numPr>
        <w:rPr>
          <w:lang w:val="en-AU"/>
        </w:rPr>
      </w:pPr>
      <w:r>
        <w:rPr>
          <w:lang w:val="en-AU"/>
        </w:rPr>
        <w:t>Buildin</w:t>
      </w:r>
      <w:r w:rsidR="002B266E">
        <w:rPr>
          <w:lang w:val="en-AU"/>
        </w:rPr>
        <w:t xml:space="preserve">g, </w:t>
      </w:r>
      <w:r w:rsidR="00DC71E3" w:rsidRPr="00BF2494">
        <w:rPr>
          <w:noProof/>
          <w:lang w:val="en-AU"/>
        </w:rPr>
        <w:t>Training,</w:t>
      </w:r>
      <w:r w:rsidR="00DC71E3">
        <w:rPr>
          <w:lang w:val="en-AU"/>
        </w:rPr>
        <w:t xml:space="preserve"> and Evaluation The Ensemble Model </w:t>
      </w:r>
      <w:r>
        <w:rPr>
          <w:lang w:val="en-AU"/>
        </w:rPr>
        <w:t>of MLPN</w:t>
      </w:r>
    </w:p>
    <w:p w:rsidR="00756CA3" w:rsidRPr="00756CA3" w:rsidRDefault="00756CA3" w:rsidP="00635536">
      <w:pPr>
        <w:rPr>
          <w:lang w:val="en-AU"/>
        </w:rPr>
      </w:pPr>
      <w:r w:rsidRPr="00756CA3">
        <w:rPr>
          <w:lang w:val="en-AU"/>
        </w:rPr>
        <w:t>The</w:t>
      </w:r>
      <w:r w:rsidR="00F4349A">
        <w:rPr>
          <w:lang w:val="en-AU"/>
        </w:rPr>
        <w:t>n we test</w:t>
      </w:r>
      <w:r w:rsidR="00013350">
        <w:rPr>
          <w:lang w:val="en-AU"/>
        </w:rPr>
        <w:t xml:space="preserve"> the </w:t>
      </w:r>
      <w:r w:rsidRPr="00756CA3">
        <w:rPr>
          <w:lang w:val="en-AU"/>
        </w:rPr>
        <w:t xml:space="preserve">developed ensemble MLPN </w:t>
      </w:r>
      <w:r w:rsidR="00F4349A">
        <w:rPr>
          <w:lang w:val="en-AU"/>
        </w:rPr>
        <w:t xml:space="preserve">by </w:t>
      </w:r>
      <w:r w:rsidRPr="00756CA3">
        <w:rPr>
          <w:lang w:val="en-AU"/>
        </w:rPr>
        <w:t xml:space="preserve">using homogeneous and non-homogeneous environment scenarios. Table </w:t>
      </w:r>
      <w:r w:rsidR="006F5E90">
        <w:rPr>
          <w:lang w:val="en-AU"/>
        </w:rPr>
        <w:t>3</w:t>
      </w:r>
      <w:r w:rsidR="006F5E90" w:rsidRPr="00756CA3">
        <w:rPr>
          <w:lang w:val="en-AU"/>
        </w:rPr>
        <w:t xml:space="preserve"> </w:t>
      </w:r>
      <w:r w:rsidRPr="00756CA3">
        <w:rPr>
          <w:lang w:val="en-AU"/>
        </w:rPr>
        <w:t>shows the comparison of classification result of</w:t>
      </w:r>
      <w:r w:rsidR="00BF2494">
        <w:rPr>
          <w:lang w:val="en-AU"/>
        </w:rPr>
        <w:t xml:space="preserve"> the</w:t>
      </w:r>
      <w:r w:rsidRPr="00756CA3">
        <w:rPr>
          <w:lang w:val="en-AU"/>
        </w:rPr>
        <w:t xml:space="preserve"> </w:t>
      </w:r>
      <w:r w:rsidRPr="00BF2494">
        <w:rPr>
          <w:noProof/>
          <w:lang w:val="en-AU"/>
        </w:rPr>
        <w:t>proposed</w:t>
      </w:r>
      <w:r w:rsidRPr="00756CA3">
        <w:rPr>
          <w:lang w:val="en-AU"/>
        </w:rPr>
        <w:t xml:space="preserve"> classifier and individual classifier using single layer MLPN.</w:t>
      </w:r>
      <w:r w:rsidR="00013350">
        <w:rPr>
          <w:lang w:val="en-AU"/>
        </w:rPr>
        <w:t xml:space="preserve"> </w:t>
      </w:r>
      <w:r w:rsidRPr="00756CA3">
        <w:rPr>
          <w:lang w:val="en-AU"/>
        </w:rPr>
        <w:t xml:space="preserve">According to those simulation results, the proposed </w:t>
      </w:r>
      <w:r w:rsidR="00223A71">
        <w:rPr>
          <w:noProof/>
          <w:lang w:val="en-AU"/>
        </w:rPr>
        <w:t>method</w:t>
      </w:r>
      <w:r w:rsidRPr="00756CA3">
        <w:rPr>
          <w:lang w:val="en-AU"/>
        </w:rPr>
        <w:t xml:space="preserve"> has relatively higher performance than the single MLPN based classifier. The improvement of homogeneity classification acc</w:t>
      </w:r>
      <w:r w:rsidR="00013350">
        <w:rPr>
          <w:lang w:val="en-AU"/>
        </w:rPr>
        <w:t>uracy is about 12</w:t>
      </w:r>
      <w:r w:rsidRPr="00756CA3">
        <w:rPr>
          <w:lang w:val="en-AU"/>
        </w:rPr>
        <w:t xml:space="preserve">% in </w:t>
      </w:r>
      <w:r w:rsidR="00013350">
        <w:rPr>
          <w:lang w:val="en-AU"/>
        </w:rPr>
        <w:t xml:space="preserve">all </w:t>
      </w:r>
      <w:r w:rsidRPr="00756CA3">
        <w:rPr>
          <w:lang w:val="en-AU"/>
        </w:rPr>
        <w:t>possible radar environment</w:t>
      </w:r>
      <w:r w:rsidR="00013350">
        <w:rPr>
          <w:lang w:val="en-AU"/>
        </w:rPr>
        <w:t>s</w:t>
      </w:r>
      <w:r w:rsidRPr="00756CA3">
        <w:rPr>
          <w:lang w:val="en-AU"/>
        </w:rPr>
        <w:t xml:space="preserve">. </w:t>
      </w:r>
    </w:p>
    <w:p w:rsidR="00756CA3" w:rsidRDefault="00013350" w:rsidP="006F1C4A">
      <w:pPr>
        <w:rPr>
          <w:lang w:val="en-AU"/>
        </w:rPr>
      </w:pPr>
      <w:r>
        <w:rPr>
          <w:lang w:val="en-AU"/>
        </w:rPr>
        <w:t>I</w:t>
      </w:r>
      <w:r w:rsidR="00756CA3" w:rsidRPr="00756CA3">
        <w:rPr>
          <w:lang w:val="en-AU"/>
        </w:rPr>
        <w:t xml:space="preserve">n the non-homogeneous environment including </w:t>
      </w:r>
      <w:r w:rsidR="00756CA3" w:rsidRPr="00071386">
        <w:rPr>
          <w:noProof/>
          <w:lang w:val="en-AU"/>
        </w:rPr>
        <w:t>clutter</w:t>
      </w:r>
      <w:r w:rsidR="00756CA3" w:rsidRPr="00756CA3">
        <w:rPr>
          <w:lang w:val="en-AU"/>
        </w:rPr>
        <w:t xml:space="preserve"> boundary and target masking, the ensemble classifier has relatively higher performance than </w:t>
      </w:r>
      <w:r>
        <w:rPr>
          <w:lang w:val="en-AU"/>
        </w:rPr>
        <w:t xml:space="preserve">the </w:t>
      </w:r>
      <w:r w:rsidR="00756CA3" w:rsidRPr="00756CA3">
        <w:rPr>
          <w:lang w:val="en-AU"/>
        </w:rPr>
        <w:t xml:space="preserve">individual classifier. </w:t>
      </w:r>
      <w:r>
        <w:rPr>
          <w:lang w:val="en-AU"/>
        </w:rPr>
        <w:t>Moreover</w:t>
      </w:r>
      <w:r w:rsidR="00756CA3" w:rsidRPr="00756CA3">
        <w:rPr>
          <w:lang w:val="en-AU"/>
        </w:rPr>
        <w:t>, in the target masking case, it can be seen that the individual classifier cannot classify well especially single MLPN with 32 hidden neurons</w:t>
      </w:r>
      <w:r w:rsidR="006F1C4A">
        <w:rPr>
          <w:lang w:val="en-AU"/>
        </w:rPr>
        <w:t>.</w:t>
      </w:r>
      <w:r w:rsidR="006F1C4A" w:rsidRPr="006F1C4A">
        <w:rPr>
          <w:lang w:val="en-AU"/>
        </w:rPr>
        <w:t xml:space="preserve"> </w:t>
      </w:r>
      <w:r w:rsidR="006F1C4A" w:rsidRPr="00756CA3">
        <w:rPr>
          <w:lang w:val="en-AU"/>
        </w:rPr>
        <w:t xml:space="preserve">This shows that </w:t>
      </w:r>
      <w:r w:rsidR="006F1C4A">
        <w:rPr>
          <w:lang w:val="en-AU"/>
        </w:rPr>
        <w:t xml:space="preserve">the </w:t>
      </w:r>
      <w:r w:rsidR="006F1C4A" w:rsidRPr="00756CA3">
        <w:rPr>
          <w:lang w:val="en-AU"/>
        </w:rPr>
        <w:t>proposed ensembl</w:t>
      </w:r>
      <w:r w:rsidR="006F1C4A">
        <w:rPr>
          <w:lang w:val="en-AU"/>
        </w:rPr>
        <w:t xml:space="preserve">e </w:t>
      </w:r>
    </w:p>
    <w:p w:rsidR="006F1C4A" w:rsidRDefault="006F1C4A" w:rsidP="006F1C4A">
      <w:pPr>
        <w:ind w:firstLine="0"/>
        <w:rPr>
          <w:lang w:val="en-AU"/>
        </w:rPr>
      </w:pPr>
      <w:r w:rsidRPr="00567A76">
        <w:rPr>
          <w:lang w:val="en-AU"/>
        </w:rPr>
      </w:r>
      <w:r>
        <w:rPr>
          <w:lang w:val="en-AU"/>
        </w:rPr>
        <w:pict>
          <v:shape id="_x0000_s1059" type="#_x0000_t202" style="width:224.7pt;height:207.5pt;mso-position-horizontal-relative:char;mso-position-vertical-relative:line;mso-width-relative:margin;mso-height-relative:margin" stroked="f">
            <v:textbox style="mso-next-textbox:#_x0000_s1059">
              <w:txbxContent>
                <w:p w:rsidR="006F1C4A" w:rsidRPr="00F554EF" w:rsidRDefault="006F1C4A" w:rsidP="006F1C4A">
                  <w:pPr>
                    <w:pStyle w:val="TableHeading"/>
                    <w:spacing w:before="40" w:after="40"/>
                    <w:rPr>
                      <w:lang w:val="en-US"/>
                    </w:rPr>
                  </w:pPr>
                  <w:r w:rsidRPr="006F55B9">
                    <w:t>Tabl</w:t>
                  </w:r>
                  <w:r>
                    <w:t xml:space="preserve">e </w:t>
                  </w:r>
                  <w:r>
                    <w:rPr>
                      <w:lang w:val="en-US"/>
                    </w:rPr>
                    <w:t>2</w:t>
                  </w:r>
                </w:p>
                <w:p w:rsidR="006F1C4A" w:rsidRPr="00DA5989" w:rsidRDefault="006F1C4A" w:rsidP="006F1C4A">
                  <w:pPr>
                    <w:pStyle w:val="TableHeading"/>
                    <w:spacing w:before="40" w:after="40"/>
                    <w:rPr>
                      <w:lang w:val="en-US"/>
                    </w:rPr>
                  </w:pPr>
                  <w:r>
                    <w:rPr>
                      <w:lang w:val="en-US"/>
                    </w:rPr>
                    <w:t>Training and Evaluation of MLPN</w:t>
                  </w:r>
                </w:p>
                <w:tbl>
                  <w:tblPr>
                    <w:tblW w:w="0" w:type="auto"/>
                    <w:tblInd w:w="93" w:type="dxa"/>
                    <w:tblLayout w:type="fixed"/>
                    <w:tblLook w:val="04A0"/>
                  </w:tblPr>
                  <w:tblGrid>
                    <w:gridCol w:w="441"/>
                    <w:gridCol w:w="850"/>
                    <w:gridCol w:w="900"/>
                    <w:gridCol w:w="1227"/>
                    <w:gridCol w:w="960"/>
                  </w:tblGrid>
                  <w:tr w:rsidR="006F1C4A" w:rsidRPr="00A526CA" w:rsidTr="002E4C54">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C4A" w:rsidRPr="00A526CA" w:rsidRDefault="006F1C4A" w:rsidP="002E4C54">
                        <w:pPr>
                          <w:ind w:firstLine="0"/>
                          <w:jc w:val="center"/>
                          <w:rPr>
                            <w:b/>
                            <w:color w:val="000000"/>
                            <w:sz w:val="16"/>
                            <w:szCs w:val="16"/>
                            <w:lang w:val="en-US" w:eastAsia="ja-JP"/>
                          </w:rPr>
                        </w:pPr>
                        <w:r w:rsidRPr="00A526CA">
                          <w:rPr>
                            <w:b/>
                            <w:color w:val="000000"/>
                            <w:sz w:val="16"/>
                            <w:szCs w:val="16"/>
                            <w:lang w:val="en-US" w:eastAsia="ja-JP"/>
                          </w:rPr>
                          <w:t>No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F1C4A" w:rsidRPr="00DA5989" w:rsidRDefault="006F1C4A" w:rsidP="002E4C54">
                        <w:pPr>
                          <w:ind w:firstLine="0"/>
                          <w:jc w:val="center"/>
                          <w:rPr>
                            <w:b/>
                            <w:color w:val="000000"/>
                            <w:sz w:val="16"/>
                            <w:szCs w:val="16"/>
                            <w:lang w:val="en-US" w:eastAsia="ja-JP"/>
                          </w:rPr>
                        </w:pPr>
                        <w:r w:rsidRPr="00A526CA">
                          <w:rPr>
                            <w:b/>
                            <w:color w:val="000000"/>
                            <w:sz w:val="16"/>
                            <w:szCs w:val="16"/>
                            <w:lang w:val="en-US" w:eastAsia="ja-JP"/>
                          </w:rPr>
                          <w:t>Hidden</w:t>
                        </w:r>
                      </w:p>
                      <w:p w:rsidR="006F1C4A" w:rsidRPr="00A526CA" w:rsidRDefault="006F1C4A" w:rsidP="002E4C54">
                        <w:pPr>
                          <w:ind w:firstLine="0"/>
                          <w:jc w:val="center"/>
                          <w:rPr>
                            <w:b/>
                            <w:color w:val="000000"/>
                            <w:sz w:val="16"/>
                            <w:szCs w:val="16"/>
                            <w:lang w:val="en-US" w:eastAsia="ja-JP"/>
                          </w:rPr>
                        </w:pPr>
                        <w:r w:rsidRPr="00A526CA">
                          <w:rPr>
                            <w:b/>
                            <w:color w:val="000000"/>
                            <w:sz w:val="16"/>
                            <w:szCs w:val="16"/>
                            <w:lang w:val="en-US" w:eastAsia="ja-JP"/>
                          </w:rPr>
                          <w:t>Neuron</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center"/>
                          <w:rPr>
                            <w:b/>
                            <w:color w:val="000000"/>
                            <w:sz w:val="16"/>
                            <w:szCs w:val="16"/>
                            <w:lang w:val="en-US" w:eastAsia="ja-JP"/>
                          </w:rPr>
                        </w:pPr>
                        <w:r w:rsidRPr="00A526CA">
                          <w:rPr>
                            <w:b/>
                            <w:color w:val="000000"/>
                            <w:sz w:val="16"/>
                            <w:szCs w:val="16"/>
                            <w:lang w:val="en-US" w:eastAsia="ja-JP"/>
                          </w:rPr>
                          <w:t>MSE</w:t>
                        </w:r>
                        <w:r>
                          <w:rPr>
                            <w:b/>
                            <w:color w:val="000000"/>
                            <w:sz w:val="16"/>
                            <w:szCs w:val="16"/>
                            <w:lang w:val="en-US" w:eastAsia="ja-JP"/>
                          </w:rPr>
                          <w:t xml:space="preserve"> on Training</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6F1C4A" w:rsidRPr="00DA5989" w:rsidRDefault="006F1C4A" w:rsidP="002E4C54">
                        <w:pPr>
                          <w:ind w:firstLine="0"/>
                          <w:jc w:val="center"/>
                          <w:rPr>
                            <w:b/>
                            <w:color w:val="000000"/>
                            <w:sz w:val="16"/>
                            <w:szCs w:val="16"/>
                            <w:lang w:val="en-US" w:eastAsia="ja-JP"/>
                          </w:rPr>
                        </w:pPr>
                        <w:r w:rsidRPr="00A526CA">
                          <w:rPr>
                            <w:b/>
                            <w:color w:val="000000"/>
                            <w:sz w:val="16"/>
                            <w:szCs w:val="16"/>
                            <w:lang w:val="en-US" w:eastAsia="ja-JP"/>
                          </w:rPr>
                          <w:t>Detection</w:t>
                        </w:r>
                      </w:p>
                      <w:p w:rsidR="006F1C4A" w:rsidRPr="00A526CA" w:rsidRDefault="006F1C4A" w:rsidP="002E4C54">
                        <w:pPr>
                          <w:ind w:firstLine="0"/>
                          <w:jc w:val="center"/>
                          <w:rPr>
                            <w:b/>
                            <w:color w:val="000000"/>
                            <w:sz w:val="16"/>
                            <w:szCs w:val="16"/>
                            <w:lang w:val="en-US" w:eastAsia="ja-JP"/>
                          </w:rPr>
                        </w:pPr>
                        <w:r w:rsidRPr="00A526CA">
                          <w:rPr>
                            <w:b/>
                            <w:color w:val="000000"/>
                            <w:sz w:val="16"/>
                            <w:szCs w:val="16"/>
                            <w:lang w:val="en-US" w:eastAsia="ja-JP"/>
                          </w:rPr>
                          <w:t>Rate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center"/>
                          <w:rPr>
                            <w:b/>
                            <w:color w:val="000000"/>
                            <w:sz w:val="16"/>
                            <w:szCs w:val="16"/>
                            <w:lang w:val="en-US" w:eastAsia="ja-JP"/>
                          </w:rPr>
                        </w:pPr>
                        <w:r>
                          <w:rPr>
                            <w:b/>
                            <w:color w:val="000000"/>
                            <w:sz w:val="16"/>
                            <w:szCs w:val="16"/>
                            <w:lang w:val="en-US" w:eastAsia="ja-JP"/>
                          </w:rPr>
                          <w:t>Selected</w:t>
                        </w:r>
                      </w:p>
                    </w:tc>
                  </w:tr>
                  <w:tr w:rsidR="006F1C4A" w:rsidRPr="00A526CA" w:rsidTr="002E4C54">
                    <w:trPr>
                      <w:trHeight w:val="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68,1</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61.875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2</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2</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25,5</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77.575</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3</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3</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17,3</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78.342</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4</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4</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13,2</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84.342</w:t>
                        </w:r>
                      </w:p>
                    </w:tc>
                    <w:tc>
                      <w:tcPr>
                        <w:tcW w:w="96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Selected</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5</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5</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7,4</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84.467</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6</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6</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7,75</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85.458</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7</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7</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7,75</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87.717</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8</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8</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6,28</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89.642</w:t>
                        </w:r>
                      </w:p>
                    </w:tc>
                    <w:tc>
                      <w:tcPr>
                        <w:tcW w:w="96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Selected</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9</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9</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6,8</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89.033</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10</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10</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5,57</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89.967</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11</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11</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4,5</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88.533</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12</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12</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4,28</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90.717</w:t>
                        </w:r>
                      </w:p>
                    </w:tc>
                    <w:tc>
                      <w:tcPr>
                        <w:tcW w:w="96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Selected</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13</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13</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3,87</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91.033</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14</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14</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3,95</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90.733</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15</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15</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3,18</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90.792</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r w:rsidR="006F1C4A" w:rsidRPr="00A526CA" w:rsidTr="002E4C54">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A526CA" w:rsidRDefault="006F1C4A" w:rsidP="002E4C54">
                        <w:pPr>
                          <w:ind w:firstLine="0"/>
                          <w:jc w:val="center"/>
                          <w:rPr>
                            <w:color w:val="000000"/>
                            <w:sz w:val="16"/>
                            <w:szCs w:val="16"/>
                            <w:lang w:val="en-US" w:eastAsia="ja-JP"/>
                          </w:rPr>
                        </w:pPr>
                        <w:r w:rsidRPr="00A526CA">
                          <w:rPr>
                            <w:color w:val="000000"/>
                            <w:sz w:val="16"/>
                            <w:szCs w:val="16"/>
                            <w:lang w:val="en-US" w:eastAsia="ja-JP"/>
                          </w:rPr>
                          <w:t>16</w:t>
                        </w:r>
                      </w:p>
                    </w:tc>
                    <w:tc>
                      <w:tcPr>
                        <w:tcW w:w="85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FA7DB8">
                        <w:pPr>
                          <w:ind w:firstLine="0"/>
                          <w:jc w:val="right"/>
                          <w:rPr>
                            <w:color w:val="000000"/>
                            <w:sz w:val="16"/>
                            <w:szCs w:val="16"/>
                            <w:lang w:val="en-US" w:eastAsia="ja-JP"/>
                          </w:rPr>
                        </w:pPr>
                        <w:r w:rsidRPr="00A526CA">
                          <w:rPr>
                            <w:color w:val="000000"/>
                            <w:sz w:val="16"/>
                            <w:szCs w:val="16"/>
                            <w:lang w:val="en-US" w:eastAsia="ja-JP"/>
                          </w:rPr>
                          <w:t>16</w:t>
                        </w:r>
                      </w:p>
                    </w:tc>
                    <w:tc>
                      <w:tcPr>
                        <w:tcW w:w="900"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2.084</w:t>
                        </w:r>
                      </w:p>
                    </w:tc>
                    <w:tc>
                      <w:tcPr>
                        <w:tcW w:w="1227" w:type="dxa"/>
                        <w:tcBorders>
                          <w:top w:val="nil"/>
                          <w:left w:val="nil"/>
                          <w:bottom w:val="single" w:sz="4" w:space="0" w:color="auto"/>
                          <w:right w:val="single" w:sz="4" w:space="0" w:color="auto"/>
                        </w:tcBorders>
                        <w:shd w:val="clear" w:color="auto" w:fill="auto"/>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90.858</w:t>
                        </w:r>
                      </w:p>
                    </w:tc>
                    <w:tc>
                      <w:tcPr>
                        <w:tcW w:w="960" w:type="dxa"/>
                        <w:tcBorders>
                          <w:top w:val="nil"/>
                          <w:left w:val="nil"/>
                          <w:bottom w:val="single" w:sz="4" w:space="0" w:color="auto"/>
                          <w:right w:val="single" w:sz="4" w:space="0" w:color="auto"/>
                        </w:tcBorders>
                        <w:shd w:val="clear" w:color="auto" w:fill="auto"/>
                        <w:noWrap/>
                        <w:vAlign w:val="center"/>
                        <w:hideMark/>
                      </w:tcPr>
                      <w:p w:rsidR="006F1C4A" w:rsidRPr="00A526CA" w:rsidRDefault="006F1C4A" w:rsidP="002E4C54">
                        <w:pPr>
                          <w:ind w:firstLine="0"/>
                          <w:jc w:val="right"/>
                          <w:rPr>
                            <w:color w:val="000000"/>
                            <w:sz w:val="16"/>
                            <w:szCs w:val="16"/>
                            <w:lang w:val="en-US" w:eastAsia="ja-JP"/>
                          </w:rPr>
                        </w:pPr>
                        <w:r w:rsidRPr="00A526CA">
                          <w:rPr>
                            <w:color w:val="000000"/>
                            <w:sz w:val="16"/>
                            <w:szCs w:val="16"/>
                            <w:lang w:val="en-US" w:eastAsia="ja-JP"/>
                          </w:rPr>
                          <w:t> </w:t>
                        </w:r>
                      </w:p>
                    </w:tc>
                  </w:tr>
                </w:tbl>
                <w:p w:rsidR="006F1C4A" w:rsidRPr="00DA5989" w:rsidRDefault="006F1C4A" w:rsidP="006F1C4A">
                  <w:pPr>
                    <w:rPr>
                      <w:lang w:val="en-US"/>
                    </w:rPr>
                  </w:pPr>
                </w:p>
              </w:txbxContent>
            </v:textbox>
            <w10:wrap type="none"/>
            <w10:anchorlock/>
          </v:shape>
        </w:pict>
      </w:r>
    </w:p>
    <w:p w:rsidR="006F1C4A" w:rsidRDefault="006F1C4A" w:rsidP="006F1C4A">
      <w:pPr>
        <w:ind w:firstLine="0"/>
        <w:rPr>
          <w:lang w:val="en-AU"/>
        </w:rPr>
      </w:pPr>
      <w:r w:rsidRPr="00567A76">
        <w:rPr>
          <w:lang w:val="en-AU"/>
        </w:rPr>
      </w:r>
      <w:r>
        <w:rPr>
          <w:lang w:val="en-AU"/>
        </w:rPr>
        <w:pict>
          <v:shape id="_x0000_s1058" type="#_x0000_t202" style="width:231.4pt;height:133.25pt;mso-position-horizontal-relative:char;mso-position-vertical-relative:line;mso-width-relative:margin;mso-height-relative:margin" strokecolor="white">
            <v:textbox style="mso-next-textbox:#_x0000_s1058">
              <w:txbxContent>
                <w:p w:rsidR="006F1C4A" w:rsidRPr="00DC71E3" w:rsidRDefault="006F1C4A" w:rsidP="006F1C4A">
                  <w:pPr>
                    <w:pStyle w:val="TableHeading"/>
                    <w:spacing w:before="40" w:after="40"/>
                    <w:rPr>
                      <w:lang w:val="en-US"/>
                    </w:rPr>
                  </w:pPr>
                  <w:r w:rsidRPr="006F55B9">
                    <w:t>Tabl</w:t>
                  </w:r>
                  <w:r>
                    <w:t>e</w:t>
                  </w:r>
                  <w:r w:rsidRPr="006F55B9">
                    <w:t xml:space="preserve"> </w:t>
                  </w:r>
                  <w:r>
                    <w:rPr>
                      <w:lang w:val="en-US"/>
                    </w:rPr>
                    <w:t>3</w:t>
                  </w:r>
                </w:p>
                <w:p w:rsidR="006F1C4A" w:rsidRDefault="006F1C4A" w:rsidP="006F1C4A">
                  <w:pPr>
                    <w:pStyle w:val="TableHeading"/>
                    <w:spacing w:before="40" w:after="40"/>
                    <w:rPr>
                      <w:lang w:val="en-US"/>
                    </w:rPr>
                  </w:pPr>
                  <w:r>
                    <w:rPr>
                      <w:lang w:val="en-US"/>
                    </w:rPr>
                    <w:t>Comparison of Classification Rate</w:t>
                  </w:r>
                </w:p>
                <w:tbl>
                  <w:tblPr>
                    <w:tblW w:w="4410" w:type="dxa"/>
                    <w:tblInd w:w="93" w:type="dxa"/>
                    <w:tblLook w:val="04A0"/>
                  </w:tblPr>
                  <w:tblGrid>
                    <w:gridCol w:w="441"/>
                    <w:gridCol w:w="865"/>
                    <w:gridCol w:w="694"/>
                    <w:gridCol w:w="759"/>
                    <w:gridCol w:w="901"/>
                    <w:gridCol w:w="750"/>
                  </w:tblGrid>
                  <w:tr w:rsidR="006F1C4A" w:rsidRPr="002B266E" w:rsidTr="00BB75E7">
                    <w:trPr>
                      <w:trHeight w:val="20"/>
                    </w:trPr>
                    <w:tc>
                      <w:tcPr>
                        <w:tcW w:w="441" w:type="dxa"/>
                        <w:vMerge w:val="restart"/>
                        <w:tcBorders>
                          <w:top w:val="single" w:sz="4" w:space="0" w:color="auto"/>
                          <w:left w:val="single" w:sz="4" w:space="0" w:color="auto"/>
                          <w:right w:val="single" w:sz="4" w:space="0" w:color="auto"/>
                        </w:tcBorders>
                        <w:shd w:val="clear" w:color="auto" w:fill="auto"/>
                        <w:noWrap/>
                        <w:vAlign w:val="center"/>
                        <w:hideMark/>
                      </w:tcPr>
                      <w:p w:rsidR="006F1C4A" w:rsidRPr="00DC250F" w:rsidRDefault="006F1C4A" w:rsidP="00377C78">
                        <w:pPr>
                          <w:ind w:firstLine="0"/>
                          <w:jc w:val="center"/>
                          <w:rPr>
                            <w:b/>
                            <w:color w:val="000000"/>
                            <w:sz w:val="16"/>
                            <w:szCs w:val="16"/>
                            <w:lang w:val="en-US" w:eastAsia="ja-JP"/>
                          </w:rPr>
                        </w:pPr>
                        <w:r w:rsidRPr="00DC250F">
                          <w:rPr>
                            <w:b/>
                            <w:color w:val="000000"/>
                            <w:sz w:val="16"/>
                            <w:szCs w:val="16"/>
                            <w:lang w:val="en-US" w:eastAsia="ja-JP"/>
                          </w:rPr>
                          <w:t>No</w:t>
                        </w:r>
                      </w:p>
                      <w:p w:rsidR="006F1C4A" w:rsidRPr="002B266E" w:rsidRDefault="006F1C4A" w:rsidP="00377C78">
                        <w:pPr>
                          <w:jc w:val="center"/>
                          <w:rPr>
                            <w:b/>
                            <w:color w:val="000000"/>
                            <w:sz w:val="16"/>
                            <w:szCs w:val="16"/>
                            <w:lang w:val="en-US" w:eastAsia="ja-JP"/>
                          </w:rPr>
                        </w:pPr>
                      </w:p>
                    </w:tc>
                    <w:tc>
                      <w:tcPr>
                        <w:tcW w:w="865" w:type="dxa"/>
                        <w:vMerge w:val="restart"/>
                        <w:tcBorders>
                          <w:top w:val="single" w:sz="4" w:space="0" w:color="auto"/>
                          <w:left w:val="nil"/>
                          <w:right w:val="single" w:sz="4" w:space="0" w:color="auto"/>
                        </w:tcBorders>
                        <w:shd w:val="clear" w:color="auto" w:fill="auto"/>
                        <w:noWrap/>
                        <w:vAlign w:val="center"/>
                        <w:hideMark/>
                      </w:tcPr>
                      <w:p w:rsidR="006F1C4A" w:rsidRPr="00DC250F" w:rsidRDefault="006F1C4A" w:rsidP="00377C78">
                        <w:pPr>
                          <w:ind w:firstLine="0"/>
                          <w:jc w:val="center"/>
                          <w:rPr>
                            <w:b/>
                            <w:color w:val="000000"/>
                            <w:sz w:val="16"/>
                            <w:szCs w:val="16"/>
                            <w:lang w:val="en-US" w:eastAsia="ja-JP"/>
                          </w:rPr>
                        </w:pPr>
                      </w:p>
                      <w:p w:rsidR="006F1C4A" w:rsidRPr="002B266E" w:rsidRDefault="006F1C4A" w:rsidP="00377C78">
                        <w:pPr>
                          <w:ind w:firstLine="0"/>
                          <w:jc w:val="center"/>
                          <w:rPr>
                            <w:b/>
                            <w:color w:val="000000"/>
                            <w:sz w:val="16"/>
                            <w:szCs w:val="16"/>
                            <w:lang w:val="en-US" w:eastAsia="ja-JP"/>
                          </w:rPr>
                        </w:pPr>
                        <w:r w:rsidRPr="00DC250F">
                          <w:rPr>
                            <w:b/>
                            <w:color w:val="000000"/>
                            <w:sz w:val="16"/>
                            <w:szCs w:val="16"/>
                            <w:lang w:val="en-US" w:eastAsia="ja-JP"/>
                          </w:rPr>
                          <w:t>Classifier Model</w:t>
                        </w:r>
                      </w:p>
                    </w:tc>
                    <w:tc>
                      <w:tcPr>
                        <w:tcW w:w="3104" w:type="dxa"/>
                        <w:gridSpan w:val="4"/>
                        <w:tcBorders>
                          <w:top w:val="single" w:sz="4" w:space="0" w:color="auto"/>
                          <w:left w:val="nil"/>
                          <w:bottom w:val="single" w:sz="4" w:space="0" w:color="auto"/>
                          <w:right w:val="single" w:sz="4" w:space="0" w:color="auto"/>
                        </w:tcBorders>
                        <w:shd w:val="clear" w:color="auto" w:fill="auto"/>
                        <w:noWrap/>
                        <w:vAlign w:val="center"/>
                        <w:hideMark/>
                      </w:tcPr>
                      <w:p w:rsidR="006F1C4A" w:rsidRPr="002B266E" w:rsidRDefault="006F1C4A" w:rsidP="00377C78">
                        <w:pPr>
                          <w:ind w:firstLine="0"/>
                          <w:jc w:val="center"/>
                          <w:rPr>
                            <w:b/>
                            <w:color w:val="000000"/>
                            <w:sz w:val="16"/>
                            <w:szCs w:val="16"/>
                            <w:lang w:val="en-US" w:eastAsia="ja-JP"/>
                          </w:rPr>
                        </w:pPr>
                        <w:r w:rsidRPr="00DC250F">
                          <w:rPr>
                            <w:b/>
                            <w:color w:val="000000"/>
                            <w:sz w:val="16"/>
                            <w:szCs w:val="16"/>
                            <w:lang w:val="en-US" w:eastAsia="ja-JP"/>
                          </w:rPr>
                          <w:t>Rate of Classification</w:t>
                        </w:r>
                      </w:p>
                    </w:tc>
                  </w:tr>
                  <w:tr w:rsidR="006F1C4A" w:rsidRPr="002B266E" w:rsidTr="00BB75E7">
                    <w:trPr>
                      <w:trHeight w:val="20"/>
                    </w:trPr>
                    <w:tc>
                      <w:tcPr>
                        <w:tcW w:w="441" w:type="dxa"/>
                        <w:vMerge/>
                        <w:tcBorders>
                          <w:left w:val="single" w:sz="4" w:space="0" w:color="auto"/>
                          <w:bottom w:val="single" w:sz="4" w:space="0" w:color="auto"/>
                          <w:right w:val="single" w:sz="4" w:space="0" w:color="auto"/>
                        </w:tcBorders>
                        <w:shd w:val="clear" w:color="auto" w:fill="auto"/>
                        <w:noWrap/>
                        <w:vAlign w:val="center"/>
                        <w:hideMark/>
                      </w:tcPr>
                      <w:p w:rsidR="006F1C4A" w:rsidRPr="002B266E" w:rsidRDefault="006F1C4A" w:rsidP="00377C78">
                        <w:pPr>
                          <w:ind w:firstLine="0"/>
                          <w:jc w:val="center"/>
                          <w:rPr>
                            <w:b/>
                            <w:color w:val="000000"/>
                            <w:sz w:val="16"/>
                            <w:szCs w:val="16"/>
                            <w:lang w:val="en-US" w:eastAsia="ja-JP"/>
                          </w:rPr>
                        </w:pPr>
                      </w:p>
                    </w:tc>
                    <w:tc>
                      <w:tcPr>
                        <w:tcW w:w="865" w:type="dxa"/>
                        <w:vMerge/>
                        <w:tcBorders>
                          <w:left w:val="nil"/>
                          <w:bottom w:val="single" w:sz="4" w:space="0" w:color="auto"/>
                          <w:right w:val="single" w:sz="4" w:space="0" w:color="auto"/>
                        </w:tcBorders>
                        <w:shd w:val="clear" w:color="auto" w:fill="auto"/>
                        <w:noWrap/>
                        <w:vAlign w:val="center"/>
                        <w:hideMark/>
                      </w:tcPr>
                      <w:p w:rsidR="006F1C4A" w:rsidRPr="002B266E" w:rsidRDefault="006F1C4A" w:rsidP="00377C78">
                        <w:pPr>
                          <w:ind w:firstLine="0"/>
                          <w:jc w:val="center"/>
                          <w:rPr>
                            <w:b/>
                            <w:color w:val="000000"/>
                            <w:sz w:val="16"/>
                            <w:szCs w:val="16"/>
                            <w:lang w:val="en-US" w:eastAsia="ja-JP"/>
                          </w:rPr>
                        </w:pPr>
                      </w:p>
                    </w:tc>
                    <w:tc>
                      <w:tcPr>
                        <w:tcW w:w="694" w:type="dxa"/>
                        <w:tcBorders>
                          <w:top w:val="nil"/>
                          <w:left w:val="nil"/>
                          <w:bottom w:val="single" w:sz="4" w:space="0" w:color="auto"/>
                          <w:right w:val="single" w:sz="4" w:space="0" w:color="auto"/>
                        </w:tcBorders>
                        <w:shd w:val="clear" w:color="auto" w:fill="auto"/>
                        <w:noWrap/>
                        <w:vAlign w:val="center"/>
                        <w:hideMark/>
                      </w:tcPr>
                      <w:p w:rsidR="006F1C4A" w:rsidRPr="002B266E" w:rsidRDefault="006F1C4A" w:rsidP="00377C78">
                        <w:pPr>
                          <w:ind w:firstLine="0"/>
                          <w:jc w:val="center"/>
                          <w:rPr>
                            <w:b/>
                            <w:color w:val="000000"/>
                            <w:sz w:val="16"/>
                            <w:szCs w:val="16"/>
                            <w:lang w:val="en-US" w:eastAsia="ja-JP"/>
                          </w:rPr>
                        </w:pPr>
                        <w:r w:rsidRPr="00DC250F">
                          <w:rPr>
                            <w:b/>
                            <w:color w:val="000000"/>
                            <w:sz w:val="16"/>
                            <w:szCs w:val="16"/>
                            <w:lang w:val="en-US" w:eastAsia="ja-JP"/>
                          </w:rPr>
                          <w:t>All</w:t>
                        </w:r>
                      </w:p>
                    </w:tc>
                    <w:tc>
                      <w:tcPr>
                        <w:tcW w:w="759" w:type="dxa"/>
                        <w:tcBorders>
                          <w:top w:val="nil"/>
                          <w:left w:val="nil"/>
                          <w:bottom w:val="single" w:sz="4" w:space="0" w:color="auto"/>
                          <w:right w:val="single" w:sz="4" w:space="0" w:color="auto"/>
                        </w:tcBorders>
                        <w:shd w:val="clear" w:color="auto" w:fill="auto"/>
                        <w:noWrap/>
                        <w:vAlign w:val="center"/>
                        <w:hideMark/>
                      </w:tcPr>
                      <w:p w:rsidR="006F1C4A" w:rsidRPr="002B266E" w:rsidRDefault="006F1C4A" w:rsidP="00377C78">
                        <w:pPr>
                          <w:ind w:firstLine="0"/>
                          <w:jc w:val="center"/>
                          <w:rPr>
                            <w:b/>
                            <w:color w:val="000000"/>
                            <w:sz w:val="16"/>
                            <w:szCs w:val="16"/>
                            <w:lang w:val="en-US" w:eastAsia="ja-JP"/>
                          </w:rPr>
                        </w:pPr>
                        <w:r w:rsidRPr="00DC250F">
                          <w:rPr>
                            <w:b/>
                            <w:color w:val="000000"/>
                            <w:sz w:val="16"/>
                            <w:szCs w:val="16"/>
                            <w:lang w:val="en-US" w:eastAsia="ja-JP"/>
                          </w:rPr>
                          <w:t>Homo-geneous</w:t>
                        </w:r>
                      </w:p>
                    </w:tc>
                    <w:tc>
                      <w:tcPr>
                        <w:tcW w:w="901" w:type="dxa"/>
                        <w:tcBorders>
                          <w:top w:val="nil"/>
                          <w:left w:val="nil"/>
                          <w:bottom w:val="single" w:sz="4" w:space="0" w:color="auto"/>
                          <w:right w:val="single" w:sz="4" w:space="0" w:color="auto"/>
                        </w:tcBorders>
                        <w:shd w:val="clear" w:color="auto" w:fill="auto"/>
                        <w:noWrap/>
                        <w:vAlign w:val="center"/>
                        <w:hideMark/>
                      </w:tcPr>
                      <w:p w:rsidR="006F1C4A" w:rsidRPr="00DC250F" w:rsidRDefault="006F1C4A" w:rsidP="00377C78">
                        <w:pPr>
                          <w:ind w:firstLine="0"/>
                          <w:jc w:val="center"/>
                          <w:rPr>
                            <w:b/>
                            <w:color w:val="000000"/>
                            <w:sz w:val="16"/>
                            <w:szCs w:val="16"/>
                            <w:lang w:val="en-US" w:eastAsia="ja-JP"/>
                          </w:rPr>
                        </w:pPr>
                        <w:r w:rsidRPr="00DC250F">
                          <w:rPr>
                            <w:b/>
                            <w:color w:val="000000"/>
                            <w:sz w:val="16"/>
                            <w:szCs w:val="16"/>
                            <w:lang w:val="en-US" w:eastAsia="ja-JP"/>
                          </w:rPr>
                          <w:t>Clutter</w:t>
                        </w:r>
                      </w:p>
                      <w:p w:rsidR="006F1C4A" w:rsidRPr="002B266E" w:rsidRDefault="006F1C4A" w:rsidP="00377C78">
                        <w:pPr>
                          <w:ind w:firstLine="0"/>
                          <w:jc w:val="center"/>
                          <w:rPr>
                            <w:b/>
                            <w:color w:val="000000"/>
                            <w:sz w:val="16"/>
                            <w:szCs w:val="16"/>
                            <w:lang w:val="en-US" w:eastAsia="ja-JP"/>
                          </w:rPr>
                        </w:pPr>
                        <w:r w:rsidRPr="00DC250F">
                          <w:rPr>
                            <w:b/>
                            <w:color w:val="000000"/>
                            <w:sz w:val="16"/>
                            <w:szCs w:val="16"/>
                            <w:lang w:val="en-US" w:eastAsia="ja-JP"/>
                          </w:rPr>
                          <w:t>Boundary</w:t>
                        </w:r>
                      </w:p>
                    </w:tc>
                    <w:tc>
                      <w:tcPr>
                        <w:tcW w:w="750" w:type="dxa"/>
                        <w:tcBorders>
                          <w:top w:val="nil"/>
                          <w:left w:val="nil"/>
                          <w:bottom w:val="single" w:sz="4" w:space="0" w:color="auto"/>
                          <w:right w:val="single" w:sz="4" w:space="0" w:color="auto"/>
                        </w:tcBorders>
                        <w:shd w:val="clear" w:color="auto" w:fill="auto"/>
                        <w:noWrap/>
                        <w:vAlign w:val="center"/>
                        <w:hideMark/>
                      </w:tcPr>
                      <w:p w:rsidR="006F1C4A" w:rsidRPr="002B266E" w:rsidRDefault="006F1C4A" w:rsidP="00377C78">
                        <w:pPr>
                          <w:ind w:firstLine="0"/>
                          <w:jc w:val="center"/>
                          <w:rPr>
                            <w:b/>
                            <w:color w:val="000000"/>
                            <w:sz w:val="16"/>
                            <w:szCs w:val="16"/>
                            <w:lang w:val="en-US" w:eastAsia="ja-JP"/>
                          </w:rPr>
                        </w:pPr>
                        <w:r w:rsidRPr="00DC250F">
                          <w:rPr>
                            <w:b/>
                            <w:color w:val="000000"/>
                            <w:sz w:val="16"/>
                            <w:szCs w:val="16"/>
                            <w:lang w:val="en-US" w:eastAsia="ja-JP"/>
                          </w:rPr>
                          <w:t>Multi- target</w:t>
                        </w:r>
                      </w:p>
                    </w:tc>
                  </w:tr>
                  <w:tr w:rsidR="006F1C4A" w:rsidRPr="002B266E" w:rsidTr="00BB75E7">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2B266E" w:rsidRDefault="006F1C4A" w:rsidP="00563127">
                        <w:pPr>
                          <w:ind w:firstLine="0"/>
                          <w:jc w:val="center"/>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1</w:t>
                        </w:r>
                      </w:p>
                    </w:tc>
                    <w:tc>
                      <w:tcPr>
                        <w:tcW w:w="865"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lef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 xml:space="preserve">MLPN 4 </w:t>
                        </w:r>
                      </w:p>
                    </w:tc>
                    <w:tc>
                      <w:tcPr>
                        <w:tcW w:w="694"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79,83</w:t>
                        </w:r>
                      </w:p>
                    </w:tc>
                    <w:tc>
                      <w:tcPr>
                        <w:tcW w:w="759"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67,46</w:t>
                        </w:r>
                      </w:p>
                    </w:tc>
                    <w:tc>
                      <w:tcPr>
                        <w:tcW w:w="901"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97,26</w:t>
                        </w:r>
                      </w:p>
                    </w:tc>
                    <w:tc>
                      <w:tcPr>
                        <w:tcW w:w="750"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65,68</w:t>
                        </w:r>
                      </w:p>
                    </w:tc>
                  </w:tr>
                  <w:tr w:rsidR="006F1C4A" w:rsidRPr="002B266E" w:rsidTr="00BB75E7">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2B266E" w:rsidRDefault="006F1C4A" w:rsidP="00563127">
                        <w:pPr>
                          <w:ind w:firstLine="0"/>
                          <w:jc w:val="center"/>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2</w:t>
                        </w:r>
                      </w:p>
                    </w:tc>
                    <w:tc>
                      <w:tcPr>
                        <w:tcW w:w="865"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lef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 xml:space="preserve">MLPN 8 </w:t>
                        </w:r>
                      </w:p>
                    </w:tc>
                    <w:tc>
                      <w:tcPr>
                        <w:tcW w:w="694"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82,37</w:t>
                        </w:r>
                      </w:p>
                    </w:tc>
                    <w:tc>
                      <w:tcPr>
                        <w:tcW w:w="759"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83,96</w:t>
                        </w:r>
                      </w:p>
                    </w:tc>
                    <w:tc>
                      <w:tcPr>
                        <w:tcW w:w="901"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96,39</w:t>
                        </w:r>
                      </w:p>
                    </w:tc>
                    <w:tc>
                      <w:tcPr>
                        <w:tcW w:w="750"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66,55</w:t>
                        </w:r>
                      </w:p>
                    </w:tc>
                  </w:tr>
                  <w:tr w:rsidR="006F1C4A" w:rsidRPr="002B266E" w:rsidTr="00BB75E7">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2B266E" w:rsidRDefault="006F1C4A" w:rsidP="00563127">
                        <w:pPr>
                          <w:ind w:firstLine="0"/>
                          <w:jc w:val="center"/>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3</w:t>
                        </w:r>
                      </w:p>
                    </w:tc>
                    <w:tc>
                      <w:tcPr>
                        <w:tcW w:w="865"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lef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 xml:space="preserve">MLPN 12 </w:t>
                        </w:r>
                      </w:p>
                    </w:tc>
                    <w:tc>
                      <w:tcPr>
                        <w:tcW w:w="694"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82,25</w:t>
                        </w:r>
                      </w:p>
                    </w:tc>
                    <w:tc>
                      <w:tcPr>
                        <w:tcW w:w="759"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91,35</w:t>
                        </w:r>
                      </w:p>
                    </w:tc>
                    <w:tc>
                      <w:tcPr>
                        <w:tcW w:w="901"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95,39</w:t>
                        </w:r>
                      </w:p>
                    </w:tc>
                    <w:tc>
                      <w:tcPr>
                        <w:tcW w:w="750"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59,79</w:t>
                        </w:r>
                      </w:p>
                    </w:tc>
                  </w:tr>
                  <w:tr w:rsidR="006F1C4A" w:rsidRPr="002B266E" w:rsidTr="00BB75E7">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2B266E" w:rsidRDefault="006F1C4A" w:rsidP="00563127">
                        <w:pPr>
                          <w:ind w:firstLine="0"/>
                          <w:jc w:val="center"/>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4</w:t>
                        </w:r>
                      </w:p>
                    </w:tc>
                    <w:tc>
                      <w:tcPr>
                        <w:tcW w:w="865"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lef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 xml:space="preserve">MLPN 16 </w:t>
                        </w:r>
                      </w:p>
                    </w:tc>
                    <w:tc>
                      <w:tcPr>
                        <w:tcW w:w="694"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82,65</w:t>
                        </w:r>
                      </w:p>
                    </w:tc>
                    <w:tc>
                      <w:tcPr>
                        <w:tcW w:w="759"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88,02</w:t>
                        </w:r>
                      </w:p>
                    </w:tc>
                    <w:tc>
                      <w:tcPr>
                        <w:tcW w:w="901"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95,87</w:t>
                        </w:r>
                      </w:p>
                    </w:tc>
                    <w:tc>
                      <w:tcPr>
                        <w:tcW w:w="750"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63,89</w:t>
                        </w:r>
                      </w:p>
                    </w:tc>
                  </w:tr>
                  <w:tr w:rsidR="006F1C4A" w:rsidRPr="002B266E" w:rsidTr="00BB75E7">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2B266E" w:rsidRDefault="006F1C4A" w:rsidP="00563127">
                        <w:pPr>
                          <w:ind w:firstLine="0"/>
                          <w:jc w:val="center"/>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5</w:t>
                        </w:r>
                      </w:p>
                    </w:tc>
                    <w:tc>
                      <w:tcPr>
                        <w:tcW w:w="865"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lef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 xml:space="preserve">MLPN 32 </w:t>
                        </w:r>
                      </w:p>
                    </w:tc>
                    <w:tc>
                      <w:tcPr>
                        <w:tcW w:w="694"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82,81</w:t>
                        </w:r>
                      </w:p>
                    </w:tc>
                    <w:tc>
                      <w:tcPr>
                        <w:tcW w:w="759"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92,46</w:t>
                        </w:r>
                      </w:p>
                    </w:tc>
                    <w:tc>
                      <w:tcPr>
                        <w:tcW w:w="901"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94,89</w:t>
                        </w:r>
                      </w:p>
                    </w:tc>
                    <w:tc>
                      <w:tcPr>
                        <w:tcW w:w="750"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60,64</w:t>
                        </w:r>
                      </w:p>
                    </w:tc>
                  </w:tr>
                  <w:tr w:rsidR="006F1C4A" w:rsidRPr="002B266E" w:rsidTr="00BB75E7">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6F1C4A" w:rsidRPr="002B266E" w:rsidRDefault="006F1C4A" w:rsidP="00563127">
                        <w:pPr>
                          <w:ind w:firstLine="0"/>
                          <w:jc w:val="center"/>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6</w:t>
                        </w:r>
                      </w:p>
                    </w:tc>
                    <w:tc>
                      <w:tcPr>
                        <w:tcW w:w="865"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lef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 xml:space="preserve">Ensemble 4-8-12 </w:t>
                        </w:r>
                      </w:p>
                    </w:tc>
                    <w:tc>
                      <w:tcPr>
                        <w:tcW w:w="694"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94,75</w:t>
                        </w:r>
                      </w:p>
                    </w:tc>
                    <w:tc>
                      <w:tcPr>
                        <w:tcW w:w="759"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84,17</w:t>
                        </w:r>
                      </w:p>
                    </w:tc>
                    <w:tc>
                      <w:tcPr>
                        <w:tcW w:w="901"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100</w:t>
                        </w:r>
                      </w:p>
                    </w:tc>
                    <w:tc>
                      <w:tcPr>
                        <w:tcW w:w="750" w:type="dxa"/>
                        <w:tcBorders>
                          <w:top w:val="nil"/>
                          <w:left w:val="nil"/>
                          <w:bottom w:val="single" w:sz="4" w:space="0" w:color="auto"/>
                          <w:right w:val="single" w:sz="4" w:space="0" w:color="auto"/>
                        </w:tcBorders>
                        <w:shd w:val="clear" w:color="auto" w:fill="auto"/>
                        <w:vAlign w:val="center"/>
                        <w:hideMark/>
                      </w:tcPr>
                      <w:p w:rsidR="006F1C4A" w:rsidRPr="002B266E" w:rsidRDefault="006F1C4A" w:rsidP="00377C78">
                        <w:pPr>
                          <w:ind w:firstLine="0"/>
                          <w:jc w:val="right"/>
                          <w:rPr>
                            <w:rFonts w:ascii="NimbusRomNo9L-Regu" w:hAnsi="NimbusRomNo9L-Regu" w:cs="Calibri"/>
                            <w:color w:val="000000"/>
                            <w:sz w:val="16"/>
                            <w:szCs w:val="16"/>
                            <w:lang w:val="en-US" w:eastAsia="ja-JP"/>
                          </w:rPr>
                        </w:pPr>
                        <w:r w:rsidRPr="002B266E">
                          <w:rPr>
                            <w:rFonts w:ascii="NimbusRomNo9L-Regu" w:hAnsi="NimbusRomNo9L-Regu" w:cs="Calibri"/>
                            <w:color w:val="000000"/>
                            <w:sz w:val="16"/>
                            <w:szCs w:val="16"/>
                            <w:lang w:val="en-US" w:eastAsia="ja-JP"/>
                          </w:rPr>
                          <w:t>100</w:t>
                        </w:r>
                      </w:p>
                    </w:tc>
                  </w:tr>
                </w:tbl>
                <w:p w:rsidR="006F1C4A" w:rsidRPr="00DC250F" w:rsidRDefault="006F1C4A" w:rsidP="006F1C4A">
                  <w:pPr>
                    <w:rPr>
                      <w:lang w:val="en-US"/>
                    </w:rPr>
                  </w:pPr>
                </w:p>
              </w:txbxContent>
            </v:textbox>
            <w10:wrap type="none"/>
            <w10:anchorlock/>
          </v:shape>
        </w:pict>
      </w:r>
    </w:p>
    <w:p w:rsidR="006F1C4A" w:rsidRPr="00756CA3" w:rsidRDefault="006F1C4A" w:rsidP="006F1C4A">
      <w:pPr>
        <w:ind w:firstLine="0"/>
        <w:rPr>
          <w:lang w:val="en-AU"/>
        </w:rPr>
      </w:pPr>
      <w:r w:rsidRPr="00756CA3">
        <w:rPr>
          <w:lang w:val="en-AU"/>
        </w:rPr>
        <w:lastRenderedPageBreak/>
        <w:t>classifier is able to overcome this low accuracy using diverse classification ability on each base classifier.</w:t>
      </w:r>
    </w:p>
    <w:p w:rsidR="00756CA3" w:rsidRDefault="00756CA3" w:rsidP="00635536">
      <w:pPr>
        <w:rPr>
          <w:lang w:val="en-AU"/>
        </w:rPr>
      </w:pPr>
      <w:r w:rsidRPr="00756CA3">
        <w:rPr>
          <w:lang w:val="en-AU"/>
        </w:rPr>
        <w:t>However, the proposed method has lower accuracy than MLPN 12, 16 and 32 when the radar environment is only homogeneous though still higher than single classifier using MLPN 4 and 8.</w:t>
      </w:r>
      <w:r w:rsidR="00013350">
        <w:rPr>
          <w:lang w:val="en-AU"/>
        </w:rPr>
        <w:t xml:space="preserve"> This</w:t>
      </w:r>
      <w:r w:rsidRPr="00756CA3">
        <w:rPr>
          <w:lang w:val="en-AU"/>
        </w:rPr>
        <w:t xml:space="preserve"> difference of classifier accuracy between homogeneous and non-homogeneous was potentially caused by the different lev</w:t>
      </w:r>
      <w:r>
        <w:rPr>
          <w:lang w:val="en-AU"/>
        </w:rPr>
        <w:t xml:space="preserve">el of the diversity of each </w:t>
      </w:r>
      <w:r w:rsidR="00AB12D6">
        <w:rPr>
          <w:lang w:val="en-AU"/>
        </w:rPr>
        <w:t>base</w:t>
      </w:r>
      <w:r w:rsidRPr="00756CA3">
        <w:rPr>
          <w:lang w:val="en-AU"/>
        </w:rPr>
        <w:t xml:space="preserve"> classifier facing those two conditions. Since the ensemble aims to increase the accuracy by reducing the variance in prediction errors, it can be ascertained that the variance of prediction error in the homogeneous cases is larger than in the non-homogeneous.</w:t>
      </w:r>
    </w:p>
    <w:p w:rsidR="00804726" w:rsidRDefault="00F4349A" w:rsidP="00804726">
      <w:pPr>
        <w:rPr>
          <w:lang w:val="en-AU"/>
        </w:rPr>
      </w:pPr>
      <w:r>
        <w:rPr>
          <w:lang w:val="en-AU"/>
        </w:rPr>
        <w:t>Thus</w:t>
      </w:r>
      <w:r w:rsidR="001360B2">
        <w:rPr>
          <w:lang w:val="en-AU"/>
        </w:rPr>
        <w:t xml:space="preserve">, regarding the result of classification </w:t>
      </w:r>
      <w:r w:rsidR="00013350">
        <w:rPr>
          <w:lang w:val="en-AU"/>
        </w:rPr>
        <w:t xml:space="preserve">using the proposed method mentioned above, </w:t>
      </w:r>
      <w:r w:rsidR="001360B2">
        <w:rPr>
          <w:lang w:val="en-AU"/>
        </w:rPr>
        <w:t xml:space="preserve">the further implementation of adaptive CFAR </w:t>
      </w:r>
      <w:r w:rsidR="001360B2" w:rsidRPr="00015D9A">
        <w:rPr>
          <w:noProof/>
          <w:lang w:val="en-AU"/>
        </w:rPr>
        <w:t>potential</w:t>
      </w:r>
      <w:r w:rsidR="00013350" w:rsidRPr="00015D9A">
        <w:rPr>
          <w:noProof/>
          <w:lang w:val="en-AU"/>
        </w:rPr>
        <w:t>ly</w:t>
      </w:r>
      <w:r w:rsidR="001360B2" w:rsidRPr="00015D9A">
        <w:rPr>
          <w:noProof/>
          <w:lang w:val="en-AU"/>
        </w:rPr>
        <w:t xml:space="preserve"> </w:t>
      </w:r>
      <w:r w:rsidR="00015D9A">
        <w:rPr>
          <w:noProof/>
          <w:lang w:val="en-AU"/>
        </w:rPr>
        <w:t xml:space="preserve">will </w:t>
      </w:r>
      <w:r w:rsidR="00013350" w:rsidRPr="00015D9A">
        <w:rPr>
          <w:noProof/>
          <w:lang w:val="en-AU"/>
        </w:rPr>
        <w:t>provide</w:t>
      </w:r>
      <w:r w:rsidR="001360B2">
        <w:rPr>
          <w:lang w:val="en-AU"/>
        </w:rPr>
        <w:t xml:space="preserve"> higher </w:t>
      </w:r>
      <w:r>
        <w:rPr>
          <w:lang w:val="en-AU"/>
        </w:rPr>
        <w:t xml:space="preserve">detection </w:t>
      </w:r>
      <w:r w:rsidR="00013350">
        <w:rPr>
          <w:lang w:val="en-AU"/>
        </w:rPr>
        <w:t>accuracy</w:t>
      </w:r>
      <w:r w:rsidR="001360B2">
        <w:rPr>
          <w:lang w:val="en-AU"/>
        </w:rPr>
        <w:t xml:space="preserve"> than the conventional ones. </w:t>
      </w:r>
      <w:r w:rsidR="00013350">
        <w:rPr>
          <w:lang w:val="en-AU"/>
        </w:rPr>
        <w:t>Then, since that</w:t>
      </w:r>
      <w:r w:rsidR="001360B2">
        <w:rPr>
          <w:lang w:val="en-AU"/>
        </w:rPr>
        <w:t xml:space="preserve"> this </w:t>
      </w:r>
      <w:r w:rsidR="00223A71" w:rsidRPr="00223A71">
        <w:rPr>
          <w:noProof/>
          <w:lang w:val="en-AU"/>
        </w:rPr>
        <w:t xml:space="preserve">proposed </w:t>
      </w:r>
      <w:r w:rsidR="001360B2" w:rsidRPr="00223A71">
        <w:rPr>
          <w:noProof/>
          <w:lang w:val="en-AU"/>
        </w:rPr>
        <w:t>method</w:t>
      </w:r>
      <w:r w:rsidR="00223A71">
        <w:rPr>
          <w:lang w:val="en-AU"/>
        </w:rPr>
        <w:t xml:space="preserve"> is developed</w:t>
      </w:r>
      <w:r w:rsidR="001360B2">
        <w:rPr>
          <w:lang w:val="en-AU"/>
        </w:rPr>
        <w:t xml:space="preserve"> for </w:t>
      </w:r>
      <w:r w:rsidR="00223A71">
        <w:rPr>
          <w:noProof/>
          <w:lang w:val="en-AU"/>
        </w:rPr>
        <w:t>classifying</w:t>
      </w:r>
      <w:r w:rsidR="001360B2">
        <w:rPr>
          <w:lang w:val="en-AU"/>
        </w:rPr>
        <w:t xml:space="preserve"> the </w:t>
      </w:r>
      <w:r w:rsidR="00013350">
        <w:rPr>
          <w:lang w:val="en-AU"/>
        </w:rPr>
        <w:t xml:space="preserve">environment </w:t>
      </w:r>
      <w:r w:rsidR="001360B2">
        <w:rPr>
          <w:lang w:val="en-AU"/>
        </w:rPr>
        <w:t xml:space="preserve">homogeneity so that the adaptive approach can be </w:t>
      </w:r>
      <w:r w:rsidR="00013350">
        <w:rPr>
          <w:lang w:val="en-AU"/>
        </w:rPr>
        <w:t>like</w:t>
      </w:r>
      <w:r w:rsidR="0022232C">
        <w:rPr>
          <w:lang w:val="en-AU"/>
        </w:rPr>
        <w:t xml:space="preserve"> the</w:t>
      </w:r>
      <w:r w:rsidR="00013350">
        <w:rPr>
          <w:lang w:val="en-AU"/>
        </w:rPr>
        <w:t xml:space="preserve"> </w:t>
      </w:r>
      <w:r w:rsidR="001360B2" w:rsidRPr="0022232C">
        <w:rPr>
          <w:noProof/>
          <w:lang w:val="en-AU"/>
        </w:rPr>
        <w:t>adaptive</w:t>
      </w:r>
      <w:r w:rsidR="00804726">
        <w:rPr>
          <w:noProof/>
          <w:lang w:val="en-AU"/>
        </w:rPr>
        <w:t xml:space="preserve"> </w:t>
      </w:r>
      <w:r w:rsidR="00804726">
        <w:rPr>
          <w:lang w:val="en-AU"/>
        </w:rPr>
        <w:t>s</w:t>
      </w:r>
      <w:r w:rsidR="001360B2">
        <w:rPr>
          <w:lang w:val="en-AU"/>
        </w:rPr>
        <w:t>election</w:t>
      </w:r>
      <w:r>
        <w:rPr>
          <w:lang w:val="en-AU"/>
        </w:rPr>
        <w:t xml:space="preserve"> between the best match </w:t>
      </w:r>
      <w:r w:rsidR="00523338">
        <w:rPr>
          <w:lang w:val="en-AU"/>
        </w:rPr>
        <w:t>for</w:t>
      </w:r>
      <w:r>
        <w:rPr>
          <w:lang w:val="en-AU"/>
        </w:rPr>
        <w:t xml:space="preserve"> those both condition</w:t>
      </w:r>
      <w:r w:rsidR="00523338">
        <w:rPr>
          <w:lang w:val="en-AU"/>
        </w:rPr>
        <w:t>s</w:t>
      </w:r>
      <w:r w:rsidR="001360B2">
        <w:rPr>
          <w:lang w:val="en-AU"/>
        </w:rPr>
        <w:t xml:space="preserve">. </w:t>
      </w:r>
      <w:r w:rsidR="00523338">
        <w:rPr>
          <w:lang w:val="en-AU"/>
        </w:rPr>
        <w:t>As mentioned</w:t>
      </w:r>
      <w:r>
        <w:rPr>
          <w:lang w:val="en-AU"/>
        </w:rPr>
        <w:t xml:space="preserve"> in </w:t>
      </w:r>
      <w:r w:rsidR="00523338" w:rsidRPr="00523338">
        <w:rPr>
          <w:noProof/>
          <w:lang w:val="en-AU"/>
        </w:rPr>
        <w:t xml:space="preserve">the </w:t>
      </w:r>
      <w:r w:rsidRPr="00523338">
        <w:rPr>
          <w:noProof/>
          <w:lang w:val="en-AU"/>
        </w:rPr>
        <w:t>beginning</w:t>
      </w:r>
      <w:r>
        <w:rPr>
          <w:lang w:val="en-AU"/>
        </w:rPr>
        <w:t xml:space="preserve"> of this article</w:t>
      </w:r>
      <w:r w:rsidR="001360B2">
        <w:rPr>
          <w:lang w:val="en-AU"/>
        </w:rPr>
        <w:t xml:space="preserve">, </w:t>
      </w:r>
      <w:r>
        <w:rPr>
          <w:lang w:val="en-AU"/>
        </w:rPr>
        <w:t xml:space="preserve">the possible </w:t>
      </w:r>
      <w:r w:rsidR="00523338">
        <w:rPr>
          <w:lang w:val="en-AU"/>
        </w:rPr>
        <w:t>design</w:t>
      </w:r>
      <w:r>
        <w:rPr>
          <w:lang w:val="en-AU"/>
        </w:rPr>
        <w:t xml:space="preserve"> of CFAR implementing this classification can be like </w:t>
      </w:r>
      <w:r w:rsidR="001360B2">
        <w:rPr>
          <w:lang w:val="en-AU"/>
        </w:rPr>
        <w:t>Figure 1</w:t>
      </w:r>
      <w:r>
        <w:rPr>
          <w:lang w:val="en-AU"/>
        </w:rPr>
        <w:t xml:space="preserve"> which</w:t>
      </w:r>
      <w:r w:rsidR="001360B2">
        <w:rPr>
          <w:lang w:val="en-AU"/>
        </w:rPr>
        <w:t xml:space="preserve"> the </w:t>
      </w:r>
      <w:r w:rsidR="00523338">
        <w:rPr>
          <w:lang w:val="en-AU"/>
        </w:rPr>
        <w:t>detector</w:t>
      </w:r>
      <w:r w:rsidR="001360B2">
        <w:rPr>
          <w:lang w:val="en-AU"/>
        </w:rPr>
        <w:t xml:space="preserve"> can select </w:t>
      </w:r>
      <w:r>
        <w:rPr>
          <w:lang w:val="en-AU"/>
        </w:rPr>
        <w:t xml:space="preserve">adaptively </w:t>
      </w:r>
      <w:r w:rsidR="001360B2">
        <w:rPr>
          <w:lang w:val="en-AU"/>
        </w:rPr>
        <w:t xml:space="preserve">between </w:t>
      </w:r>
      <w:r w:rsidR="00523338">
        <w:rPr>
          <w:lang w:val="en-AU"/>
        </w:rPr>
        <w:t>two or more different CFARs</w:t>
      </w:r>
      <w:r w:rsidR="001360B2">
        <w:rPr>
          <w:lang w:val="en-AU"/>
        </w:rPr>
        <w:t xml:space="preserve"> </w:t>
      </w:r>
      <w:r w:rsidR="001360B2" w:rsidRPr="00523338">
        <w:rPr>
          <w:noProof/>
          <w:lang w:val="en-AU"/>
        </w:rPr>
        <w:t>depend</w:t>
      </w:r>
      <w:r w:rsidR="001360B2">
        <w:rPr>
          <w:lang w:val="en-AU"/>
        </w:rPr>
        <w:t xml:space="preserve"> the result of classification.</w:t>
      </w:r>
    </w:p>
    <w:p w:rsidR="00013350" w:rsidRDefault="00013350" w:rsidP="00013350">
      <w:pPr>
        <w:pStyle w:val="Heading1"/>
        <w:rPr>
          <w:lang w:val="en-AU"/>
        </w:rPr>
      </w:pPr>
      <w:r>
        <w:rPr>
          <w:lang w:val="en-AU"/>
        </w:rPr>
        <w:t>Conclusions</w:t>
      </w:r>
    </w:p>
    <w:p w:rsidR="00756CA3" w:rsidRPr="00756CA3" w:rsidRDefault="0089123C" w:rsidP="00257236">
      <w:pPr>
        <w:rPr>
          <w:lang w:val="en-AU"/>
        </w:rPr>
      </w:pPr>
      <w:r>
        <w:rPr>
          <w:lang w:val="en-AU"/>
        </w:rPr>
        <w:t xml:space="preserve">We have described the implementation </w:t>
      </w:r>
      <w:r w:rsidRPr="00BF2494">
        <w:rPr>
          <w:noProof/>
          <w:lang w:val="en-AU"/>
        </w:rPr>
        <w:t>of</w:t>
      </w:r>
      <w:r w:rsidR="00756CA3" w:rsidRPr="00BF2494">
        <w:rPr>
          <w:noProof/>
          <w:lang w:val="en-AU"/>
        </w:rPr>
        <w:t xml:space="preserve"> ensemble</w:t>
      </w:r>
      <w:r w:rsidR="00756CA3" w:rsidRPr="00756CA3">
        <w:rPr>
          <w:lang w:val="en-AU"/>
        </w:rPr>
        <w:t xml:space="preserve"> classifier </w:t>
      </w:r>
      <w:r>
        <w:rPr>
          <w:lang w:val="en-AU"/>
        </w:rPr>
        <w:t>for radar environment classification</w:t>
      </w:r>
      <w:r w:rsidR="00756CA3">
        <w:rPr>
          <w:lang w:val="en-AU"/>
        </w:rPr>
        <w:t xml:space="preserve"> in this paper</w:t>
      </w:r>
      <w:r w:rsidR="00756CA3" w:rsidRPr="00756CA3">
        <w:rPr>
          <w:lang w:val="en-AU"/>
        </w:rPr>
        <w:t xml:space="preserve">. </w:t>
      </w:r>
      <w:r w:rsidR="005F1968">
        <w:rPr>
          <w:lang w:val="en-AU"/>
        </w:rPr>
        <w:t>The ensemble structure employs</w:t>
      </w:r>
      <w:r w:rsidR="005F1968" w:rsidRPr="00756CA3">
        <w:rPr>
          <w:lang w:val="en-AU"/>
        </w:rPr>
        <w:t xml:space="preserve"> three single MLPN</w:t>
      </w:r>
      <w:r w:rsidR="005F1968">
        <w:rPr>
          <w:lang w:val="en-AU"/>
        </w:rPr>
        <w:t>s</w:t>
      </w:r>
      <w:r w:rsidR="005F1968" w:rsidRPr="00756CA3">
        <w:rPr>
          <w:lang w:val="en-AU"/>
        </w:rPr>
        <w:t xml:space="preserve"> with 4,</w:t>
      </w:r>
      <w:r w:rsidR="005F1968">
        <w:rPr>
          <w:lang w:val="en-AU"/>
        </w:rPr>
        <w:t xml:space="preserve"> </w:t>
      </w:r>
      <w:r w:rsidR="005F1968" w:rsidRPr="00756CA3">
        <w:rPr>
          <w:lang w:val="en-AU"/>
        </w:rPr>
        <w:t>8 and 12 hidden neurons and majority voting as combining</w:t>
      </w:r>
      <w:r w:rsidR="005F1968">
        <w:rPr>
          <w:lang w:val="en-AU"/>
        </w:rPr>
        <w:t xml:space="preserve"> method.</w:t>
      </w:r>
      <w:r w:rsidR="005F1968" w:rsidRPr="00756CA3">
        <w:rPr>
          <w:lang w:val="en-AU"/>
        </w:rPr>
        <w:t xml:space="preserve"> </w:t>
      </w:r>
      <w:r w:rsidR="005F1968">
        <w:rPr>
          <w:lang w:val="en-AU"/>
        </w:rPr>
        <w:t xml:space="preserve">The input of this classifier </w:t>
      </w:r>
      <w:r w:rsidR="00756CA3" w:rsidRPr="00756CA3">
        <w:rPr>
          <w:lang w:val="en-AU"/>
        </w:rPr>
        <w:t xml:space="preserve">is the reference cells </w:t>
      </w:r>
      <w:r w:rsidR="005F1968">
        <w:rPr>
          <w:lang w:val="en-AU"/>
        </w:rPr>
        <w:t xml:space="preserve">as many as 16 cells </w:t>
      </w:r>
      <w:r w:rsidR="00756CA3" w:rsidRPr="00756CA3">
        <w:rPr>
          <w:lang w:val="en-AU"/>
        </w:rPr>
        <w:t xml:space="preserve">commonly used in </w:t>
      </w:r>
      <w:r w:rsidR="00AA0283">
        <w:rPr>
          <w:lang w:val="en-AU"/>
        </w:rPr>
        <w:t xml:space="preserve">the </w:t>
      </w:r>
      <w:r w:rsidR="00756CA3" w:rsidRPr="00756CA3">
        <w:rPr>
          <w:lang w:val="en-AU"/>
        </w:rPr>
        <w:t xml:space="preserve">CFAR </w:t>
      </w:r>
      <w:r w:rsidR="00756CA3">
        <w:rPr>
          <w:lang w:val="en-AU"/>
        </w:rPr>
        <w:t>algorithm</w:t>
      </w:r>
      <w:r w:rsidR="00756CA3" w:rsidRPr="00756CA3">
        <w:rPr>
          <w:lang w:val="en-AU"/>
        </w:rPr>
        <w:t xml:space="preserve">. The three possible radar environments considered for evaluating this classification </w:t>
      </w:r>
      <w:r w:rsidR="00756CA3">
        <w:rPr>
          <w:lang w:val="en-AU"/>
        </w:rPr>
        <w:t>detection rate</w:t>
      </w:r>
      <w:r w:rsidR="00756CA3" w:rsidRPr="00756CA3">
        <w:rPr>
          <w:lang w:val="en-AU"/>
        </w:rPr>
        <w:t xml:space="preserve"> are homogeneous, target masking and clutter boundary. According to the simulation results, the proposed classifier outperforms the conventional MLPN based classifier. Overall conditions, the improvement of </w:t>
      </w:r>
      <w:r w:rsidR="00AA0283">
        <w:rPr>
          <w:lang w:val="en-AU"/>
        </w:rPr>
        <w:t xml:space="preserve">the </w:t>
      </w:r>
      <w:r w:rsidR="00756CA3" w:rsidRPr="00756CA3">
        <w:rPr>
          <w:lang w:val="en-AU"/>
        </w:rPr>
        <w:t>classification accuracy usi</w:t>
      </w:r>
      <w:r w:rsidR="00756CA3">
        <w:rPr>
          <w:lang w:val="en-AU"/>
        </w:rPr>
        <w:t xml:space="preserve">ng </w:t>
      </w:r>
      <w:r w:rsidR="005F1968">
        <w:rPr>
          <w:lang w:val="en-AU"/>
        </w:rPr>
        <w:t>ensemble method</w:t>
      </w:r>
      <w:r w:rsidR="00BE3115">
        <w:rPr>
          <w:lang w:val="en-AU"/>
        </w:rPr>
        <w:t xml:space="preserve"> is up to 12</w:t>
      </w:r>
      <w:r w:rsidR="00756CA3" w:rsidRPr="00756CA3">
        <w:rPr>
          <w:lang w:val="en-AU"/>
        </w:rPr>
        <w:t>%</w:t>
      </w:r>
      <w:r w:rsidR="00756CA3">
        <w:rPr>
          <w:lang w:val="en-AU"/>
        </w:rPr>
        <w:t xml:space="preserve"> than the </w:t>
      </w:r>
      <w:r w:rsidR="005F1968">
        <w:rPr>
          <w:lang w:val="en-AU"/>
        </w:rPr>
        <w:t>single</w:t>
      </w:r>
      <w:r w:rsidR="00756CA3">
        <w:rPr>
          <w:lang w:val="en-AU"/>
        </w:rPr>
        <w:t xml:space="preserve"> ones</w:t>
      </w:r>
      <w:r w:rsidR="00756CA3" w:rsidRPr="00756CA3">
        <w:rPr>
          <w:lang w:val="en-AU"/>
        </w:rPr>
        <w:t xml:space="preserve">. Moreover, in </w:t>
      </w:r>
      <w:r w:rsidR="00756CA3">
        <w:rPr>
          <w:lang w:val="en-AU"/>
        </w:rPr>
        <w:t xml:space="preserve">the </w:t>
      </w:r>
      <w:r w:rsidR="00756CA3" w:rsidRPr="00756CA3">
        <w:rPr>
          <w:lang w:val="en-AU"/>
        </w:rPr>
        <w:t xml:space="preserve">clutter and target masking environments, the proposed method can </w:t>
      </w:r>
      <w:r w:rsidR="00AA0283">
        <w:rPr>
          <w:lang w:val="en-AU"/>
        </w:rPr>
        <w:t>classify the homogeneity of</w:t>
      </w:r>
      <w:r w:rsidR="00756CA3" w:rsidRPr="00756CA3">
        <w:rPr>
          <w:lang w:val="en-AU"/>
        </w:rPr>
        <w:t xml:space="preserve"> the </w:t>
      </w:r>
      <w:r w:rsidR="005F1968" w:rsidRPr="009F7BEF">
        <w:rPr>
          <w:noProof/>
          <w:lang w:val="en-AU"/>
        </w:rPr>
        <w:t>rad</w:t>
      </w:r>
      <w:r w:rsidR="009F7BEF">
        <w:rPr>
          <w:noProof/>
          <w:lang w:val="en-AU"/>
        </w:rPr>
        <w:t>a</w:t>
      </w:r>
      <w:r w:rsidR="005F1968" w:rsidRPr="009F7BEF">
        <w:rPr>
          <w:noProof/>
          <w:lang w:val="en-AU"/>
        </w:rPr>
        <w:t>r</w:t>
      </w:r>
      <w:r w:rsidR="005F1968">
        <w:rPr>
          <w:lang w:val="en-AU"/>
        </w:rPr>
        <w:t xml:space="preserve"> </w:t>
      </w:r>
      <w:r w:rsidR="00756CA3" w:rsidRPr="00756CA3">
        <w:rPr>
          <w:lang w:val="en-AU"/>
        </w:rPr>
        <w:t>environment almost perfectly.</w:t>
      </w:r>
    </w:p>
    <w:p w:rsidR="009431ED" w:rsidRPr="00A10C1C" w:rsidRDefault="00A10C1C" w:rsidP="003911BB">
      <w:pPr>
        <w:pStyle w:val="Heading1"/>
        <w:numPr>
          <w:ilvl w:val="0"/>
          <w:numId w:val="0"/>
        </w:numPr>
        <w:rPr>
          <w:lang w:val="en-AU"/>
        </w:rPr>
      </w:pPr>
      <w:r>
        <w:rPr>
          <w:lang w:val="en-AU"/>
        </w:rPr>
        <w:t>Acknowledgement</w:t>
      </w:r>
    </w:p>
    <w:p w:rsidR="009431ED" w:rsidRDefault="00563127" w:rsidP="00257236">
      <w:pPr>
        <w:rPr>
          <w:lang w:val="en-AU"/>
        </w:rPr>
      </w:pPr>
      <w:r w:rsidRPr="00563127">
        <w:rPr>
          <w:lang w:val="en-AU"/>
        </w:rPr>
        <w:t xml:space="preserve">This research was supported </w:t>
      </w:r>
      <w:r>
        <w:rPr>
          <w:lang w:val="en-AU"/>
        </w:rPr>
        <w:t xml:space="preserve">by Research Center for </w:t>
      </w:r>
      <w:r w:rsidRPr="00563127">
        <w:rPr>
          <w:lang w:val="en-AU"/>
        </w:rPr>
        <w:t>Ele</w:t>
      </w:r>
      <w:r>
        <w:rPr>
          <w:lang w:val="en-AU"/>
        </w:rPr>
        <w:t xml:space="preserve">ctronics and Telecommunication, </w:t>
      </w:r>
      <w:r w:rsidR="009F7BEF">
        <w:rPr>
          <w:noProof/>
          <w:lang w:val="en-AU"/>
        </w:rPr>
        <w:t>I</w:t>
      </w:r>
      <w:r w:rsidRPr="009F7BEF">
        <w:rPr>
          <w:noProof/>
          <w:lang w:val="en-AU"/>
        </w:rPr>
        <w:t>ndonesian</w:t>
      </w:r>
      <w:r w:rsidRPr="00563127">
        <w:rPr>
          <w:lang w:val="en-AU"/>
        </w:rPr>
        <w:t xml:space="preserve"> Institute of</w:t>
      </w:r>
      <w:r>
        <w:rPr>
          <w:lang w:val="en-AU"/>
        </w:rPr>
        <w:t xml:space="preserve"> </w:t>
      </w:r>
      <w:r w:rsidRPr="00563127">
        <w:rPr>
          <w:lang w:val="en-AU"/>
        </w:rPr>
        <w:t>Sciences (PPET-L</w:t>
      </w:r>
      <w:r>
        <w:rPr>
          <w:lang w:val="en-AU"/>
        </w:rPr>
        <w:t>IPI</w:t>
      </w:r>
      <w:r w:rsidRPr="00563127">
        <w:rPr>
          <w:lang w:val="en-AU"/>
        </w:rPr>
        <w:t xml:space="preserve">). Then, authors would </w:t>
      </w:r>
      <w:r w:rsidR="00303EB6">
        <w:rPr>
          <w:lang w:val="en-AU"/>
        </w:rPr>
        <w:t>like to</w:t>
      </w:r>
      <w:r w:rsidRPr="00563127">
        <w:rPr>
          <w:lang w:val="en-AU"/>
        </w:rPr>
        <w:t xml:space="preserve"> thank the colleagues who support</w:t>
      </w:r>
      <w:r w:rsidR="00303EB6">
        <w:rPr>
          <w:lang w:val="en-AU"/>
        </w:rPr>
        <w:t>ed</w:t>
      </w:r>
      <w:r w:rsidRPr="00563127">
        <w:rPr>
          <w:lang w:val="en-AU"/>
        </w:rPr>
        <w:t xml:space="preserve"> this research.</w:t>
      </w:r>
    </w:p>
    <w:p w:rsidR="007564CC" w:rsidRPr="00BB75E7" w:rsidRDefault="00E6215E" w:rsidP="000D24E5">
      <w:pPr>
        <w:pStyle w:val="Heading1"/>
        <w:numPr>
          <w:ilvl w:val="0"/>
          <w:numId w:val="0"/>
        </w:numPr>
      </w:pPr>
      <w:r w:rsidRPr="00E6215E">
        <w:rPr>
          <w:noProof/>
          <w:lang w:val="en-AU"/>
        </w:rPr>
        <w:lastRenderedPageBreak/>
        <w:t>Ref</w:t>
      </w:r>
      <w:r w:rsidR="00A10C1C" w:rsidRPr="00E6215E">
        <w:rPr>
          <w:noProof/>
          <w:lang w:val="en-AU"/>
        </w:rPr>
        <w:t>erence</w:t>
      </w:r>
      <w:r w:rsidR="00BB75E7">
        <w:rPr>
          <w:noProof/>
        </w:rPr>
        <w:t>s</w:t>
      </w:r>
    </w:p>
    <w:p w:rsidR="009C3765" w:rsidRDefault="000C3723" w:rsidP="009C3765">
      <w:pPr>
        <w:pStyle w:val="IEEEReferenceItem"/>
        <w:numPr>
          <w:ilvl w:val="0"/>
          <w:numId w:val="37"/>
        </w:numPr>
        <w:rPr>
          <w:szCs w:val="16"/>
        </w:rPr>
      </w:pPr>
      <w:r w:rsidRPr="000C3723">
        <w:rPr>
          <w:szCs w:val="16"/>
        </w:rPr>
        <w:t>M. A. Richards</w:t>
      </w:r>
      <w:r>
        <w:rPr>
          <w:szCs w:val="16"/>
        </w:rPr>
        <w:t>,</w:t>
      </w:r>
      <w:r w:rsidRPr="000C3723" w:rsidDel="000C3723">
        <w:rPr>
          <w:szCs w:val="16"/>
        </w:rPr>
        <w:t xml:space="preserve"> </w:t>
      </w:r>
      <w:r w:rsidR="00FC5063" w:rsidRPr="00BB75E7">
        <w:rPr>
          <w:i/>
          <w:iCs/>
          <w:szCs w:val="16"/>
        </w:rPr>
        <w:t xml:space="preserve">Fundamentals </w:t>
      </w:r>
      <w:r w:rsidR="00FC5063">
        <w:rPr>
          <w:i/>
          <w:iCs/>
          <w:szCs w:val="16"/>
        </w:rPr>
        <w:t>o</w:t>
      </w:r>
      <w:r w:rsidR="00FC5063" w:rsidRPr="00BB75E7">
        <w:rPr>
          <w:i/>
          <w:iCs/>
          <w:szCs w:val="16"/>
        </w:rPr>
        <w:t>f Radar Signal Processing</w:t>
      </w:r>
      <w:r w:rsidR="009C3765" w:rsidRPr="009C3765">
        <w:rPr>
          <w:szCs w:val="16"/>
        </w:rPr>
        <w:t>. Tata McGraw-Hill Education, 2005.</w:t>
      </w:r>
    </w:p>
    <w:p w:rsidR="009C3765" w:rsidRDefault="000C3723" w:rsidP="009C3765">
      <w:pPr>
        <w:pStyle w:val="IEEEReferenceItem"/>
        <w:numPr>
          <w:ilvl w:val="0"/>
          <w:numId w:val="37"/>
        </w:numPr>
        <w:rPr>
          <w:szCs w:val="16"/>
        </w:rPr>
      </w:pPr>
      <w:r w:rsidRPr="000C3723">
        <w:rPr>
          <w:szCs w:val="16"/>
        </w:rPr>
        <w:t>J. J. Jen</w:t>
      </w:r>
      <w:r w:rsidR="009C5DA0">
        <w:rPr>
          <w:szCs w:val="16"/>
        </w:rPr>
        <w:t>,</w:t>
      </w:r>
      <w:r w:rsidR="009C3765" w:rsidRPr="009C3765">
        <w:rPr>
          <w:szCs w:val="16"/>
        </w:rPr>
        <w:t xml:space="preserve"> </w:t>
      </w:r>
      <w:r w:rsidR="00CB16DD">
        <w:rPr>
          <w:szCs w:val="16"/>
          <w:lang w:val="id-ID"/>
        </w:rPr>
        <w:t>“</w:t>
      </w:r>
      <w:r w:rsidR="009C3765" w:rsidRPr="009C3765">
        <w:rPr>
          <w:szCs w:val="16"/>
        </w:rPr>
        <w:t>A study of CFAR implementation cost and performance tradeoffs in heterogeneous environments</w:t>
      </w:r>
      <w:r w:rsidR="009C5DA0">
        <w:rPr>
          <w:szCs w:val="16"/>
        </w:rPr>
        <w:t>,</w:t>
      </w:r>
      <w:r w:rsidR="00CB16DD">
        <w:rPr>
          <w:szCs w:val="16"/>
          <w:lang w:val="id-ID"/>
        </w:rPr>
        <w:t>”</w:t>
      </w:r>
      <w:r w:rsidR="009C3765" w:rsidRPr="009C3765">
        <w:rPr>
          <w:szCs w:val="16"/>
        </w:rPr>
        <w:t xml:space="preserve"> </w:t>
      </w:r>
      <w:r>
        <w:rPr>
          <w:szCs w:val="16"/>
        </w:rPr>
        <w:t>Msc.</w:t>
      </w:r>
      <w:r w:rsidR="009C3765" w:rsidRPr="009C3765">
        <w:rPr>
          <w:szCs w:val="16"/>
        </w:rPr>
        <w:t xml:space="preserve"> </w:t>
      </w:r>
      <w:r>
        <w:rPr>
          <w:szCs w:val="16"/>
        </w:rPr>
        <w:t>t</w:t>
      </w:r>
      <w:r w:rsidRPr="009C3765">
        <w:rPr>
          <w:szCs w:val="16"/>
        </w:rPr>
        <w:t>hesis</w:t>
      </w:r>
      <w:r>
        <w:rPr>
          <w:szCs w:val="16"/>
        </w:rPr>
        <w:t>,</w:t>
      </w:r>
      <w:r w:rsidRPr="009C3765">
        <w:rPr>
          <w:szCs w:val="16"/>
        </w:rPr>
        <w:t xml:space="preserve"> </w:t>
      </w:r>
      <w:r w:rsidR="009C3765" w:rsidRPr="009C3765">
        <w:rPr>
          <w:szCs w:val="16"/>
        </w:rPr>
        <w:t>Faculty of California State Polytechnic University, Pomona</w:t>
      </w:r>
      <w:r w:rsidR="009C5DA0">
        <w:rPr>
          <w:szCs w:val="16"/>
        </w:rPr>
        <w:t>,</w:t>
      </w:r>
      <w:r w:rsidR="00CB16DD">
        <w:rPr>
          <w:szCs w:val="16"/>
          <w:lang w:val="id-ID"/>
        </w:rPr>
        <w:t xml:space="preserve"> </w:t>
      </w:r>
      <w:r w:rsidR="009C3765" w:rsidRPr="009C3765">
        <w:rPr>
          <w:szCs w:val="16"/>
        </w:rPr>
        <w:t>2011.</w:t>
      </w:r>
    </w:p>
    <w:p w:rsidR="009C3765" w:rsidRDefault="000C3723" w:rsidP="00FA7DB8">
      <w:pPr>
        <w:pStyle w:val="IEEEReferenceItem"/>
        <w:numPr>
          <w:ilvl w:val="0"/>
          <w:numId w:val="37"/>
        </w:numPr>
        <w:rPr>
          <w:szCs w:val="16"/>
        </w:rPr>
      </w:pPr>
      <w:r w:rsidRPr="00CB16DD">
        <w:rPr>
          <w:szCs w:val="16"/>
          <w:lang w:val="id-ID"/>
        </w:rPr>
        <w:t>H</w:t>
      </w:r>
      <w:r>
        <w:rPr>
          <w:szCs w:val="16"/>
        </w:rPr>
        <w:t>.</w:t>
      </w:r>
      <w:r w:rsidRPr="00CB16DD">
        <w:rPr>
          <w:szCs w:val="16"/>
          <w:lang w:val="id-ID"/>
        </w:rPr>
        <w:t xml:space="preserve"> </w:t>
      </w:r>
      <w:r w:rsidR="009C3765" w:rsidRPr="009C3765">
        <w:rPr>
          <w:szCs w:val="16"/>
        </w:rPr>
        <w:t>Rohling</w:t>
      </w:r>
      <w:r w:rsidR="00FA7DB8">
        <w:rPr>
          <w:szCs w:val="16"/>
        </w:rPr>
        <w:t>,</w:t>
      </w:r>
      <w:r w:rsidR="009C3765" w:rsidRPr="009C3765">
        <w:rPr>
          <w:szCs w:val="16"/>
        </w:rPr>
        <w:t xml:space="preserve"> </w:t>
      </w:r>
      <w:r w:rsidR="00CB16DD">
        <w:rPr>
          <w:szCs w:val="16"/>
          <w:lang w:val="id-ID"/>
        </w:rPr>
        <w:t>“</w:t>
      </w:r>
      <w:r w:rsidR="009C3765" w:rsidRPr="009C3765">
        <w:rPr>
          <w:szCs w:val="16"/>
        </w:rPr>
        <w:t>Radar CFAR thresholding in clutter and multiple target situations</w:t>
      </w:r>
      <w:r w:rsidR="00FA7DB8">
        <w:rPr>
          <w:szCs w:val="16"/>
        </w:rPr>
        <w:t>,</w:t>
      </w:r>
      <w:r w:rsidR="00CB16DD">
        <w:rPr>
          <w:szCs w:val="16"/>
          <w:lang w:val="id-ID"/>
        </w:rPr>
        <w:t>”</w:t>
      </w:r>
      <w:r w:rsidR="009C3765" w:rsidRPr="009C3765">
        <w:rPr>
          <w:szCs w:val="16"/>
        </w:rPr>
        <w:t xml:space="preserve"> Aerospace and Electronic</w:t>
      </w:r>
      <w:r w:rsidR="00CE5348">
        <w:rPr>
          <w:szCs w:val="16"/>
        </w:rPr>
        <w:t xml:space="preserve"> Systems</w:t>
      </w:r>
      <w:r w:rsidR="00CE5348" w:rsidRPr="000C3723">
        <w:rPr>
          <w:i/>
          <w:szCs w:val="16"/>
        </w:rPr>
        <w:t>, IEEE Transactions</w:t>
      </w:r>
      <w:r w:rsidR="00CE5348">
        <w:rPr>
          <w:szCs w:val="16"/>
        </w:rPr>
        <w:t xml:space="preserve"> </w:t>
      </w:r>
      <w:r w:rsidR="00FA7DB8">
        <w:rPr>
          <w:szCs w:val="16"/>
        </w:rPr>
        <w:t>,</w:t>
      </w:r>
      <w:r w:rsidR="00CE5348">
        <w:rPr>
          <w:szCs w:val="16"/>
        </w:rPr>
        <w:t xml:space="preserve"> </w:t>
      </w:r>
      <w:r w:rsidR="00FA7DB8" w:rsidRPr="00FA7DB8">
        <w:rPr>
          <w:szCs w:val="16"/>
        </w:rPr>
        <w:t>Vol</w:t>
      </w:r>
      <w:r w:rsidR="00FA7DB8">
        <w:rPr>
          <w:szCs w:val="16"/>
        </w:rPr>
        <w:t>.</w:t>
      </w:r>
      <w:r w:rsidR="00FA7DB8" w:rsidRPr="00FA7DB8">
        <w:rPr>
          <w:szCs w:val="16"/>
        </w:rPr>
        <w:t xml:space="preserve"> AES-19, </w:t>
      </w:r>
      <w:r w:rsidR="00087186">
        <w:rPr>
          <w:szCs w:val="16"/>
        </w:rPr>
        <w:t>No.</w:t>
      </w:r>
      <w:r w:rsidR="00FA7DB8" w:rsidRPr="00FA7DB8">
        <w:rPr>
          <w:szCs w:val="16"/>
        </w:rPr>
        <w:t xml:space="preserve"> 4, </w:t>
      </w:r>
      <w:r w:rsidR="00FA7DB8">
        <w:rPr>
          <w:szCs w:val="16"/>
        </w:rPr>
        <w:t xml:space="preserve">pp 608-621, </w:t>
      </w:r>
      <w:r w:rsidR="00FA7DB8" w:rsidRPr="00FA7DB8">
        <w:rPr>
          <w:szCs w:val="16"/>
        </w:rPr>
        <w:t>July 1983</w:t>
      </w:r>
      <w:r w:rsidR="009C3765" w:rsidRPr="009C3765">
        <w:rPr>
          <w:szCs w:val="16"/>
        </w:rPr>
        <w:t>.</w:t>
      </w:r>
    </w:p>
    <w:p w:rsidR="009C3765" w:rsidRPr="00937DD5" w:rsidRDefault="00937DD5" w:rsidP="00937DD5">
      <w:pPr>
        <w:pStyle w:val="IEEEReferenceItem"/>
        <w:numPr>
          <w:ilvl w:val="0"/>
          <w:numId w:val="37"/>
        </w:numPr>
        <w:rPr>
          <w:szCs w:val="16"/>
        </w:rPr>
      </w:pPr>
      <w:r w:rsidRPr="00937DD5">
        <w:rPr>
          <w:szCs w:val="16"/>
        </w:rPr>
        <w:t xml:space="preserve">P. P. Gandhi, </w:t>
      </w:r>
      <w:r>
        <w:rPr>
          <w:szCs w:val="16"/>
        </w:rPr>
        <w:t xml:space="preserve">and </w:t>
      </w:r>
      <w:r w:rsidRPr="00937DD5">
        <w:rPr>
          <w:szCs w:val="16"/>
        </w:rPr>
        <w:t>S. Kassam</w:t>
      </w:r>
      <w:r w:rsidR="00FA7DB8" w:rsidRPr="00937DD5">
        <w:rPr>
          <w:szCs w:val="16"/>
        </w:rPr>
        <w:t>,</w:t>
      </w:r>
      <w:r w:rsidR="009C3765" w:rsidRPr="00937DD5">
        <w:rPr>
          <w:szCs w:val="16"/>
        </w:rPr>
        <w:t xml:space="preserve"> </w:t>
      </w:r>
      <w:r w:rsidR="00CB16DD" w:rsidRPr="00937DD5">
        <w:rPr>
          <w:szCs w:val="16"/>
          <w:lang w:val="id-ID"/>
        </w:rPr>
        <w:t>“</w:t>
      </w:r>
      <w:r w:rsidR="009C3765" w:rsidRPr="00937DD5">
        <w:rPr>
          <w:szCs w:val="16"/>
        </w:rPr>
        <w:t>Analysis of CFAR processors i</w:t>
      </w:r>
      <w:r w:rsidR="00CE5348" w:rsidRPr="00937DD5">
        <w:rPr>
          <w:szCs w:val="16"/>
        </w:rPr>
        <w:t xml:space="preserve">n </w:t>
      </w:r>
      <w:r w:rsidR="00CE5348" w:rsidRPr="00937DD5">
        <w:rPr>
          <w:noProof/>
          <w:szCs w:val="16"/>
        </w:rPr>
        <w:t>homogeneous</w:t>
      </w:r>
      <w:r w:rsidR="00CE5348" w:rsidRPr="00937DD5">
        <w:rPr>
          <w:szCs w:val="16"/>
        </w:rPr>
        <w:t xml:space="preserve"> background</w:t>
      </w:r>
      <w:r w:rsidR="00FA7DB8" w:rsidRPr="00937DD5">
        <w:rPr>
          <w:szCs w:val="16"/>
        </w:rPr>
        <w:t>,</w:t>
      </w:r>
      <w:r w:rsidR="00CB16DD" w:rsidRPr="00937DD5">
        <w:rPr>
          <w:szCs w:val="16"/>
          <w:lang w:val="id-ID"/>
        </w:rPr>
        <w:t>”</w:t>
      </w:r>
      <w:r w:rsidR="00CE5348" w:rsidRPr="00937DD5">
        <w:rPr>
          <w:szCs w:val="16"/>
        </w:rPr>
        <w:t xml:space="preserve"> </w:t>
      </w:r>
      <w:r w:rsidR="009C3765" w:rsidRPr="00937DD5">
        <w:rPr>
          <w:i/>
          <w:szCs w:val="16"/>
        </w:rPr>
        <w:t>Aerospace and Electroni</w:t>
      </w:r>
      <w:r w:rsidR="00CE5348" w:rsidRPr="00937DD5">
        <w:rPr>
          <w:i/>
          <w:szCs w:val="16"/>
        </w:rPr>
        <w:t>c Systems, IEEE Transactions</w:t>
      </w:r>
      <w:r w:rsidR="00FA7DB8" w:rsidRPr="00937DD5">
        <w:rPr>
          <w:szCs w:val="16"/>
        </w:rPr>
        <w:t>,</w:t>
      </w:r>
      <w:r w:rsidR="00CE5348" w:rsidRPr="00937DD5">
        <w:rPr>
          <w:szCs w:val="16"/>
        </w:rPr>
        <w:t xml:space="preserve"> </w:t>
      </w:r>
      <w:r w:rsidR="00FA7DB8" w:rsidRPr="00937DD5">
        <w:rPr>
          <w:szCs w:val="16"/>
        </w:rPr>
        <w:t xml:space="preserve">Vol. 24, </w:t>
      </w:r>
      <w:r>
        <w:rPr>
          <w:szCs w:val="16"/>
        </w:rPr>
        <w:t>N</w:t>
      </w:r>
      <w:r w:rsidRPr="00937DD5">
        <w:rPr>
          <w:szCs w:val="16"/>
          <w:lang w:val="id-ID"/>
        </w:rPr>
        <w:t>o</w:t>
      </w:r>
      <w:r w:rsidR="00CB16DD" w:rsidRPr="00937DD5">
        <w:rPr>
          <w:szCs w:val="16"/>
          <w:lang w:val="id-ID"/>
        </w:rPr>
        <w:t>.</w:t>
      </w:r>
      <w:r w:rsidR="00FA7DB8" w:rsidRPr="00937DD5">
        <w:rPr>
          <w:szCs w:val="16"/>
        </w:rPr>
        <w:t xml:space="preserve"> 4, pp 427– 445, July 1988</w:t>
      </w:r>
      <w:r>
        <w:rPr>
          <w:szCs w:val="16"/>
        </w:rPr>
        <w:t>.</w:t>
      </w:r>
    </w:p>
    <w:p w:rsidR="009C3765" w:rsidRDefault="00500C26" w:rsidP="00FA7DB8">
      <w:pPr>
        <w:pStyle w:val="IEEEReferenceItem"/>
        <w:numPr>
          <w:ilvl w:val="0"/>
          <w:numId w:val="37"/>
        </w:numPr>
        <w:rPr>
          <w:szCs w:val="16"/>
        </w:rPr>
      </w:pPr>
      <w:r w:rsidRPr="00500C26">
        <w:rPr>
          <w:szCs w:val="16"/>
        </w:rPr>
        <w:t>B. M. Keel</w:t>
      </w:r>
      <w:r w:rsidR="00FA7DB8">
        <w:rPr>
          <w:szCs w:val="16"/>
        </w:rPr>
        <w:t>,</w:t>
      </w:r>
      <w:r w:rsidR="009C3765" w:rsidRPr="009C3765">
        <w:rPr>
          <w:szCs w:val="16"/>
        </w:rPr>
        <w:t xml:space="preserve"> </w:t>
      </w:r>
      <w:r w:rsidR="00CB16DD">
        <w:rPr>
          <w:szCs w:val="16"/>
          <w:lang w:val="id-ID"/>
        </w:rPr>
        <w:t>“</w:t>
      </w:r>
      <w:r w:rsidR="009C3765" w:rsidRPr="009C3765">
        <w:rPr>
          <w:szCs w:val="16"/>
        </w:rPr>
        <w:t xml:space="preserve">Chapter 16 </w:t>
      </w:r>
      <w:r w:rsidR="00FC5063">
        <w:rPr>
          <w:szCs w:val="16"/>
        </w:rPr>
        <w:t>C</w:t>
      </w:r>
      <w:r w:rsidR="00FC5063" w:rsidRPr="009C3765">
        <w:rPr>
          <w:szCs w:val="16"/>
        </w:rPr>
        <w:t>onstant false alarm rate detectors</w:t>
      </w:r>
      <w:r w:rsidR="00CB16DD">
        <w:rPr>
          <w:szCs w:val="16"/>
          <w:lang w:val="id-ID"/>
        </w:rPr>
        <w:t>,”</w:t>
      </w:r>
      <w:r>
        <w:rPr>
          <w:szCs w:val="16"/>
        </w:rPr>
        <w:t xml:space="preserve"> </w:t>
      </w:r>
      <w:r w:rsidR="00CB16DD">
        <w:rPr>
          <w:szCs w:val="16"/>
          <w:lang w:val="id-ID"/>
        </w:rPr>
        <w:t xml:space="preserve">in </w:t>
      </w:r>
      <w:r w:rsidR="009C3765" w:rsidRPr="00BB75E7">
        <w:rPr>
          <w:i/>
          <w:iCs/>
          <w:szCs w:val="16"/>
        </w:rPr>
        <w:t xml:space="preserve">Principles of </w:t>
      </w:r>
      <w:r w:rsidR="00FC5063" w:rsidRPr="00BB75E7">
        <w:rPr>
          <w:i/>
          <w:iCs/>
          <w:szCs w:val="16"/>
        </w:rPr>
        <w:t>Modern Radar: Basic Principles</w:t>
      </w:r>
      <w:r w:rsidR="009C3765" w:rsidRPr="009C3765">
        <w:rPr>
          <w:szCs w:val="16"/>
        </w:rPr>
        <w:t>. SciTech Pub., 2010.</w:t>
      </w:r>
    </w:p>
    <w:p w:rsidR="009C3765" w:rsidRDefault="00734DD7" w:rsidP="00FA7DB8">
      <w:pPr>
        <w:pStyle w:val="IEEEReferenceItem"/>
        <w:numPr>
          <w:ilvl w:val="0"/>
          <w:numId w:val="37"/>
        </w:numPr>
        <w:rPr>
          <w:szCs w:val="16"/>
        </w:rPr>
      </w:pPr>
      <w:r w:rsidRPr="00734DD7">
        <w:rPr>
          <w:szCs w:val="16"/>
        </w:rPr>
        <w:t xml:space="preserve">M. E. Smith, </w:t>
      </w:r>
      <w:r>
        <w:rPr>
          <w:szCs w:val="16"/>
        </w:rPr>
        <w:t xml:space="preserve">and </w:t>
      </w:r>
      <w:r w:rsidRPr="00734DD7">
        <w:rPr>
          <w:szCs w:val="16"/>
        </w:rPr>
        <w:t>P. K. Varshney</w:t>
      </w:r>
      <w:r w:rsidR="00FA7DB8">
        <w:rPr>
          <w:szCs w:val="16"/>
        </w:rPr>
        <w:t>,</w:t>
      </w:r>
      <w:r w:rsidR="009C3765" w:rsidRPr="009C3765">
        <w:rPr>
          <w:szCs w:val="16"/>
        </w:rPr>
        <w:t xml:space="preserve"> </w:t>
      </w:r>
      <w:r w:rsidR="00CB16DD">
        <w:rPr>
          <w:szCs w:val="16"/>
          <w:lang w:val="id-ID"/>
        </w:rPr>
        <w:t>“</w:t>
      </w:r>
      <w:r w:rsidR="009C3765" w:rsidRPr="009C3765">
        <w:rPr>
          <w:szCs w:val="16"/>
        </w:rPr>
        <w:t>VI-CFAR: A novel CFAR algorithm based on data variability</w:t>
      </w:r>
      <w:r w:rsidR="00FA7DB8">
        <w:rPr>
          <w:szCs w:val="16"/>
        </w:rPr>
        <w:t>,</w:t>
      </w:r>
      <w:r w:rsidR="00CB16DD">
        <w:rPr>
          <w:szCs w:val="16"/>
          <w:lang w:val="id-ID"/>
        </w:rPr>
        <w:t>”</w:t>
      </w:r>
      <w:r w:rsidR="00FA7DB8">
        <w:rPr>
          <w:szCs w:val="16"/>
        </w:rPr>
        <w:t xml:space="preserve"> </w:t>
      </w:r>
      <w:r w:rsidR="00CB16DD">
        <w:rPr>
          <w:szCs w:val="16"/>
          <w:lang w:val="id-ID"/>
        </w:rPr>
        <w:t>i</w:t>
      </w:r>
      <w:r w:rsidR="00FA7DB8">
        <w:rPr>
          <w:szCs w:val="16"/>
        </w:rPr>
        <w:t xml:space="preserve">n </w:t>
      </w:r>
      <w:r w:rsidR="00FA7DB8" w:rsidRPr="00CB16DD">
        <w:rPr>
          <w:i/>
          <w:szCs w:val="16"/>
        </w:rPr>
        <w:t>Proc.</w:t>
      </w:r>
      <w:r w:rsidR="009C3765" w:rsidRPr="00CB16DD">
        <w:rPr>
          <w:i/>
          <w:szCs w:val="16"/>
        </w:rPr>
        <w:t xml:space="preserve"> IEEE National</w:t>
      </w:r>
      <w:r w:rsidR="00FA7DB8" w:rsidRPr="00CB16DD">
        <w:rPr>
          <w:i/>
          <w:szCs w:val="16"/>
        </w:rPr>
        <w:t xml:space="preserve"> Radar Conference</w:t>
      </w:r>
      <w:r w:rsidR="00FA7DB8" w:rsidRPr="009C3765">
        <w:rPr>
          <w:szCs w:val="16"/>
        </w:rPr>
        <w:t xml:space="preserve">, </w:t>
      </w:r>
      <w:r w:rsidR="00FA7DB8">
        <w:rPr>
          <w:szCs w:val="16"/>
        </w:rPr>
        <w:t>p</w:t>
      </w:r>
      <w:r w:rsidR="00CB16DD">
        <w:rPr>
          <w:szCs w:val="16"/>
          <w:lang w:val="id-ID"/>
        </w:rPr>
        <w:t>p</w:t>
      </w:r>
      <w:r w:rsidR="00FA7DB8">
        <w:rPr>
          <w:szCs w:val="16"/>
        </w:rPr>
        <w:t xml:space="preserve">. 263 </w:t>
      </w:r>
      <w:r w:rsidR="00CB16DD">
        <w:rPr>
          <w:szCs w:val="16"/>
        </w:rPr>
        <w:t>–</w:t>
      </w:r>
      <w:r w:rsidR="00FA7DB8" w:rsidRPr="00FA7DB8">
        <w:rPr>
          <w:szCs w:val="16"/>
        </w:rPr>
        <w:t xml:space="preserve"> 268</w:t>
      </w:r>
      <w:r w:rsidR="00CB16DD">
        <w:rPr>
          <w:szCs w:val="16"/>
          <w:lang w:val="id-ID"/>
        </w:rPr>
        <w:t xml:space="preserve">, </w:t>
      </w:r>
      <w:r w:rsidR="00CB16DD" w:rsidRPr="00CB16DD">
        <w:rPr>
          <w:szCs w:val="16"/>
          <w:lang w:val="id-ID"/>
        </w:rPr>
        <w:t>1997</w:t>
      </w:r>
      <w:r w:rsidR="00CB16DD">
        <w:rPr>
          <w:szCs w:val="16"/>
          <w:lang w:val="id-ID"/>
        </w:rPr>
        <w:t>.</w:t>
      </w:r>
    </w:p>
    <w:p w:rsidR="009C3765" w:rsidRDefault="00C31FDB" w:rsidP="009C3765">
      <w:pPr>
        <w:pStyle w:val="IEEEReferenceItem"/>
        <w:numPr>
          <w:ilvl w:val="0"/>
          <w:numId w:val="37"/>
        </w:numPr>
        <w:rPr>
          <w:szCs w:val="16"/>
        </w:rPr>
      </w:pPr>
      <w:r w:rsidRPr="00C31FDB">
        <w:rPr>
          <w:szCs w:val="16"/>
        </w:rPr>
        <w:t>N.B. Gálvez</w:t>
      </w:r>
      <w:r w:rsidR="009C3765" w:rsidRPr="009C3765">
        <w:rPr>
          <w:szCs w:val="16"/>
        </w:rPr>
        <w:t>, et al.</w:t>
      </w:r>
      <w:r w:rsidR="00CB16DD">
        <w:rPr>
          <w:szCs w:val="16"/>
          <w:lang w:val="id-ID"/>
        </w:rPr>
        <w:t>,</w:t>
      </w:r>
      <w:r w:rsidR="009C3765" w:rsidRPr="009C3765">
        <w:rPr>
          <w:szCs w:val="16"/>
        </w:rPr>
        <w:t xml:space="preserve"> </w:t>
      </w:r>
      <w:r w:rsidR="00CB16DD">
        <w:rPr>
          <w:szCs w:val="16"/>
          <w:lang w:val="id-ID"/>
        </w:rPr>
        <w:t>“</w:t>
      </w:r>
      <w:r w:rsidR="009C3765" w:rsidRPr="009C3765">
        <w:rPr>
          <w:szCs w:val="16"/>
        </w:rPr>
        <w:t xml:space="preserve">Improved neural network based CFAR detection for </w:t>
      </w:r>
      <w:r w:rsidR="009C3765" w:rsidRPr="00523338">
        <w:rPr>
          <w:noProof/>
          <w:szCs w:val="16"/>
        </w:rPr>
        <w:t>non homogeneous</w:t>
      </w:r>
      <w:r w:rsidR="009C3765" w:rsidRPr="009C3765">
        <w:rPr>
          <w:szCs w:val="16"/>
        </w:rPr>
        <w:t xml:space="preserve"> background and mu</w:t>
      </w:r>
      <w:r w:rsidR="00CE5348">
        <w:rPr>
          <w:szCs w:val="16"/>
        </w:rPr>
        <w:t>ltiple target situations</w:t>
      </w:r>
      <w:r w:rsidR="00CB16DD">
        <w:rPr>
          <w:szCs w:val="16"/>
          <w:lang w:val="id-ID"/>
        </w:rPr>
        <w:t>,”</w:t>
      </w:r>
      <w:r w:rsidR="00CE5348">
        <w:rPr>
          <w:szCs w:val="16"/>
        </w:rPr>
        <w:t xml:space="preserve"> </w:t>
      </w:r>
      <w:r w:rsidR="009C3765" w:rsidRPr="00CB16DD">
        <w:rPr>
          <w:i/>
          <w:szCs w:val="16"/>
        </w:rPr>
        <w:t xml:space="preserve">Latin American applied </w:t>
      </w:r>
      <w:r w:rsidR="00CE5348" w:rsidRPr="00CB16DD">
        <w:rPr>
          <w:i/>
          <w:szCs w:val="16"/>
        </w:rPr>
        <w:t>research</w:t>
      </w:r>
      <w:r w:rsidR="00CB16DD">
        <w:rPr>
          <w:szCs w:val="16"/>
          <w:lang w:val="id-ID"/>
        </w:rPr>
        <w:t>,</w:t>
      </w:r>
      <w:r w:rsidR="009C3765">
        <w:rPr>
          <w:szCs w:val="16"/>
        </w:rPr>
        <w:t xml:space="preserve"> </w:t>
      </w:r>
      <w:r w:rsidR="00CB16DD">
        <w:rPr>
          <w:szCs w:val="16"/>
          <w:lang w:val="id-ID"/>
        </w:rPr>
        <w:t xml:space="preserve">vol </w:t>
      </w:r>
      <w:r w:rsidR="009C3765">
        <w:rPr>
          <w:szCs w:val="16"/>
        </w:rPr>
        <w:t>42</w:t>
      </w:r>
      <w:r w:rsidR="00CB16DD">
        <w:rPr>
          <w:szCs w:val="16"/>
          <w:lang w:val="id-ID"/>
        </w:rPr>
        <w:t xml:space="preserve">, no. </w:t>
      </w:r>
      <w:r w:rsidR="009C3765">
        <w:rPr>
          <w:szCs w:val="16"/>
        </w:rPr>
        <w:t>4</w:t>
      </w:r>
      <w:r w:rsidR="00CB16DD">
        <w:rPr>
          <w:szCs w:val="16"/>
          <w:lang w:val="id-ID"/>
        </w:rPr>
        <w:t>,</w:t>
      </w:r>
      <w:r w:rsidR="009C3765">
        <w:rPr>
          <w:szCs w:val="16"/>
        </w:rPr>
        <w:t xml:space="preserve"> </w:t>
      </w:r>
      <w:r w:rsidR="001E2D98">
        <w:rPr>
          <w:szCs w:val="16"/>
        </w:rPr>
        <w:t>pp</w:t>
      </w:r>
      <w:r w:rsidR="00CB16DD">
        <w:rPr>
          <w:szCs w:val="16"/>
          <w:lang w:val="id-ID"/>
        </w:rPr>
        <w:t>.</w:t>
      </w:r>
      <w:r w:rsidR="001E2D98">
        <w:rPr>
          <w:szCs w:val="16"/>
        </w:rPr>
        <w:t xml:space="preserve"> </w:t>
      </w:r>
      <w:r w:rsidR="009C3765">
        <w:rPr>
          <w:szCs w:val="16"/>
        </w:rPr>
        <w:t>343-350</w:t>
      </w:r>
      <w:r w:rsidR="00CB16DD">
        <w:rPr>
          <w:szCs w:val="16"/>
          <w:lang w:val="id-ID"/>
        </w:rPr>
        <w:t>, 2012</w:t>
      </w:r>
      <w:r w:rsidR="009C3765">
        <w:rPr>
          <w:szCs w:val="16"/>
        </w:rPr>
        <w:t>.</w:t>
      </w:r>
    </w:p>
    <w:p w:rsidR="009C3765" w:rsidRDefault="009C3765" w:rsidP="001E2D98">
      <w:pPr>
        <w:pStyle w:val="IEEEReferenceItem"/>
        <w:numPr>
          <w:ilvl w:val="0"/>
          <w:numId w:val="37"/>
        </w:numPr>
        <w:rPr>
          <w:szCs w:val="16"/>
        </w:rPr>
      </w:pPr>
      <w:r w:rsidRPr="009C3765">
        <w:rPr>
          <w:szCs w:val="16"/>
        </w:rPr>
        <w:t>B.</w:t>
      </w:r>
      <w:r w:rsidR="00AD3FDB">
        <w:rPr>
          <w:szCs w:val="16"/>
        </w:rPr>
        <w:t xml:space="preserve"> </w:t>
      </w:r>
      <w:r w:rsidRPr="009C3765">
        <w:rPr>
          <w:szCs w:val="16"/>
        </w:rPr>
        <w:t>P</w:t>
      </w:r>
      <w:r w:rsidR="00CB16DD">
        <w:rPr>
          <w:szCs w:val="16"/>
          <w:lang w:val="id-ID"/>
        </w:rPr>
        <w:t>.</w:t>
      </w:r>
      <w:r w:rsidRPr="009C3765">
        <w:rPr>
          <w:szCs w:val="16"/>
        </w:rPr>
        <w:t xml:space="preserve"> A</w:t>
      </w:r>
      <w:r w:rsidR="00AD3FDB">
        <w:rPr>
          <w:szCs w:val="16"/>
        </w:rPr>
        <w:t>.</w:t>
      </w:r>
      <w:r w:rsidRPr="009C3765">
        <w:rPr>
          <w:szCs w:val="16"/>
        </w:rPr>
        <w:t xml:space="preserve"> Rohman, D</w:t>
      </w:r>
      <w:r w:rsidR="00CB16DD">
        <w:rPr>
          <w:szCs w:val="16"/>
          <w:lang w:val="id-ID"/>
        </w:rPr>
        <w:t>.</w:t>
      </w:r>
      <w:r w:rsidRPr="009C3765">
        <w:rPr>
          <w:szCs w:val="16"/>
        </w:rPr>
        <w:t xml:space="preserve"> Kurniawan and M</w:t>
      </w:r>
      <w:r w:rsidR="00CB16DD">
        <w:rPr>
          <w:szCs w:val="16"/>
          <w:lang w:val="id-ID"/>
        </w:rPr>
        <w:t>.</w:t>
      </w:r>
      <w:r w:rsidRPr="009C3765">
        <w:rPr>
          <w:szCs w:val="16"/>
        </w:rPr>
        <w:t>T</w:t>
      </w:r>
      <w:r w:rsidR="00CB16DD">
        <w:rPr>
          <w:szCs w:val="16"/>
          <w:lang w:val="id-ID"/>
        </w:rPr>
        <w:t>.</w:t>
      </w:r>
      <w:r w:rsidRPr="009C3765">
        <w:rPr>
          <w:szCs w:val="16"/>
        </w:rPr>
        <w:t xml:space="preserve"> Miftahusudur</w:t>
      </w:r>
      <w:r w:rsidR="001E2D98">
        <w:rPr>
          <w:szCs w:val="16"/>
        </w:rPr>
        <w:t xml:space="preserve">, </w:t>
      </w:r>
      <w:r w:rsidR="00CB16DD">
        <w:rPr>
          <w:szCs w:val="16"/>
          <w:lang w:val="id-ID"/>
        </w:rPr>
        <w:t>“</w:t>
      </w:r>
      <w:r w:rsidRPr="009C3765">
        <w:rPr>
          <w:szCs w:val="16"/>
        </w:rPr>
        <w:t xml:space="preserve">Switching CA/OS CFAR for radar target detection in </w:t>
      </w:r>
      <w:r w:rsidRPr="00523338">
        <w:rPr>
          <w:noProof/>
          <w:szCs w:val="16"/>
        </w:rPr>
        <w:t>non-homogeneous</w:t>
      </w:r>
      <w:r w:rsidRPr="009C3765">
        <w:rPr>
          <w:szCs w:val="16"/>
        </w:rPr>
        <w:t xml:space="preserve"> environment</w:t>
      </w:r>
      <w:r w:rsidR="00CB16DD">
        <w:rPr>
          <w:szCs w:val="16"/>
          <w:lang w:val="id-ID"/>
        </w:rPr>
        <w:t>,</w:t>
      </w:r>
      <w:r w:rsidR="001E2D98">
        <w:rPr>
          <w:szCs w:val="16"/>
        </w:rPr>
        <w:t>”</w:t>
      </w:r>
      <w:r w:rsidR="00CB16DD">
        <w:rPr>
          <w:szCs w:val="16"/>
          <w:lang w:val="id-ID"/>
        </w:rPr>
        <w:t xml:space="preserve"> in </w:t>
      </w:r>
      <w:r w:rsidR="00CB16DD" w:rsidRPr="00CB16DD">
        <w:rPr>
          <w:i/>
          <w:szCs w:val="16"/>
          <w:lang w:val="id-ID"/>
        </w:rPr>
        <w:t xml:space="preserve">Proc. of </w:t>
      </w:r>
      <w:r w:rsidRPr="00CB16DD">
        <w:rPr>
          <w:i/>
          <w:szCs w:val="16"/>
        </w:rPr>
        <w:t>17</w:t>
      </w:r>
      <w:r w:rsidRPr="00CB16DD">
        <w:rPr>
          <w:i/>
          <w:szCs w:val="16"/>
          <w:vertAlign w:val="superscript"/>
        </w:rPr>
        <w:t>th</w:t>
      </w:r>
      <w:r w:rsidR="001E2D98" w:rsidRPr="00CB16DD">
        <w:rPr>
          <w:i/>
          <w:szCs w:val="16"/>
        </w:rPr>
        <w:t xml:space="preserve"> IEEE </w:t>
      </w:r>
      <w:r w:rsidRPr="00CB16DD">
        <w:rPr>
          <w:i/>
          <w:szCs w:val="16"/>
        </w:rPr>
        <w:t>International Electronic Symposium</w:t>
      </w:r>
      <w:r w:rsidR="00CB16DD">
        <w:rPr>
          <w:szCs w:val="16"/>
          <w:lang w:val="id-ID"/>
        </w:rPr>
        <w:t>,</w:t>
      </w:r>
      <w:r w:rsidRPr="009C3765">
        <w:rPr>
          <w:szCs w:val="16"/>
        </w:rPr>
        <w:t xml:space="preserve"> 2015.</w:t>
      </w:r>
    </w:p>
    <w:p w:rsidR="009C3765" w:rsidRDefault="00AD3FDB" w:rsidP="009C3765">
      <w:pPr>
        <w:pStyle w:val="IEEEReferenceItem"/>
        <w:numPr>
          <w:ilvl w:val="0"/>
          <w:numId w:val="37"/>
        </w:numPr>
        <w:rPr>
          <w:szCs w:val="16"/>
        </w:rPr>
      </w:pPr>
      <w:r>
        <w:rPr>
          <w:szCs w:val="16"/>
        </w:rPr>
        <w:t xml:space="preserve">L. </w:t>
      </w:r>
      <w:r w:rsidR="00CB16DD">
        <w:rPr>
          <w:szCs w:val="16"/>
        </w:rPr>
        <w:t>Rokach</w:t>
      </w:r>
      <w:r w:rsidR="00CB16DD">
        <w:rPr>
          <w:szCs w:val="16"/>
          <w:lang w:val="id-ID"/>
        </w:rPr>
        <w:t>,</w:t>
      </w:r>
      <w:r w:rsidR="009C3765" w:rsidRPr="009C3765">
        <w:rPr>
          <w:szCs w:val="16"/>
        </w:rPr>
        <w:t xml:space="preserve"> </w:t>
      </w:r>
      <w:r w:rsidR="00CB16DD">
        <w:rPr>
          <w:szCs w:val="16"/>
          <w:lang w:val="id-ID"/>
        </w:rPr>
        <w:t>“</w:t>
      </w:r>
      <w:r w:rsidR="009C3765" w:rsidRPr="009C3765">
        <w:rPr>
          <w:szCs w:val="16"/>
        </w:rPr>
        <w:t>En</w:t>
      </w:r>
      <w:r w:rsidR="00CE5348">
        <w:rPr>
          <w:szCs w:val="16"/>
        </w:rPr>
        <w:t>semble-based classifiers</w:t>
      </w:r>
      <w:r w:rsidR="00CB16DD">
        <w:rPr>
          <w:szCs w:val="16"/>
          <w:lang w:val="id-ID"/>
        </w:rPr>
        <w:t xml:space="preserve">,” </w:t>
      </w:r>
      <w:r w:rsidR="00CE5348" w:rsidRPr="00CB16DD">
        <w:rPr>
          <w:i/>
          <w:szCs w:val="16"/>
        </w:rPr>
        <w:t>Artificial Intelligence Review</w:t>
      </w:r>
      <w:r w:rsidR="00CB16DD">
        <w:rPr>
          <w:szCs w:val="16"/>
          <w:lang w:val="id-ID"/>
        </w:rPr>
        <w:t>,</w:t>
      </w:r>
      <w:r w:rsidR="00CE5348">
        <w:rPr>
          <w:szCs w:val="16"/>
        </w:rPr>
        <w:t xml:space="preserve"> </w:t>
      </w:r>
      <w:r w:rsidR="00CB16DD">
        <w:rPr>
          <w:szCs w:val="16"/>
          <w:lang w:val="id-ID"/>
        </w:rPr>
        <w:t xml:space="preserve">vol. </w:t>
      </w:r>
      <w:r w:rsidR="009C3765" w:rsidRPr="009C3765">
        <w:rPr>
          <w:szCs w:val="16"/>
        </w:rPr>
        <w:t>33</w:t>
      </w:r>
      <w:r w:rsidR="00CB16DD">
        <w:rPr>
          <w:szCs w:val="16"/>
          <w:lang w:val="id-ID"/>
        </w:rPr>
        <w:t xml:space="preserve">, no. </w:t>
      </w:r>
      <w:r w:rsidR="009C3765" w:rsidRPr="009C3765">
        <w:rPr>
          <w:szCs w:val="16"/>
        </w:rPr>
        <w:t>1-2</w:t>
      </w:r>
      <w:r w:rsidR="00CB16DD">
        <w:rPr>
          <w:szCs w:val="16"/>
          <w:lang w:val="id-ID"/>
        </w:rPr>
        <w:t>,</w:t>
      </w:r>
      <w:r w:rsidR="009C3765" w:rsidRPr="009C3765">
        <w:rPr>
          <w:szCs w:val="16"/>
        </w:rPr>
        <w:t xml:space="preserve"> </w:t>
      </w:r>
      <w:r w:rsidR="001E2D98">
        <w:rPr>
          <w:szCs w:val="16"/>
        </w:rPr>
        <w:t>pp</w:t>
      </w:r>
      <w:r w:rsidR="00CB16DD">
        <w:rPr>
          <w:szCs w:val="16"/>
          <w:lang w:val="id-ID"/>
        </w:rPr>
        <w:t>.</w:t>
      </w:r>
      <w:r w:rsidR="001E2D98">
        <w:rPr>
          <w:szCs w:val="16"/>
        </w:rPr>
        <w:t xml:space="preserve"> </w:t>
      </w:r>
      <w:r w:rsidR="009C3765" w:rsidRPr="009C3765">
        <w:rPr>
          <w:szCs w:val="16"/>
        </w:rPr>
        <w:t>1-39</w:t>
      </w:r>
      <w:r w:rsidR="00CB16DD">
        <w:rPr>
          <w:szCs w:val="16"/>
          <w:lang w:val="id-ID"/>
        </w:rPr>
        <w:t>, 2012</w:t>
      </w:r>
      <w:r w:rsidR="009C3765" w:rsidRPr="009C3765">
        <w:rPr>
          <w:szCs w:val="16"/>
        </w:rPr>
        <w:t>.</w:t>
      </w:r>
    </w:p>
    <w:p w:rsidR="009C3765" w:rsidRDefault="009C3765" w:rsidP="001E2D98">
      <w:pPr>
        <w:pStyle w:val="IEEEReferenceItem"/>
        <w:numPr>
          <w:ilvl w:val="0"/>
          <w:numId w:val="37"/>
        </w:numPr>
        <w:rPr>
          <w:szCs w:val="16"/>
        </w:rPr>
      </w:pPr>
      <w:r w:rsidRPr="009C3765">
        <w:rPr>
          <w:szCs w:val="16"/>
        </w:rPr>
        <w:t xml:space="preserve">L. K. Hansen and P. Salamon, </w:t>
      </w:r>
      <w:r w:rsidR="00CB16DD">
        <w:rPr>
          <w:szCs w:val="16"/>
          <w:lang w:val="id-ID"/>
        </w:rPr>
        <w:t>“</w:t>
      </w:r>
      <w:r w:rsidRPr="009C3765">
        <w:rPr>
          <w:szCs w:val="16"/>
        </w:rPr>
        <w:t>Neural Network Ensembles,</w:t>
      </w:r>
      <w:r w:rsidR="00CB16DD">
        <w:rPr>
          <w:szCs w:val="16"/>
          <w:lang w:val="id-ID"/>
        </w:rPr>
        <w:t>”</w:t>
      </w:r>
      <w:r w:rsidRPr="009C3765">
        <w:rPr>
          <w:szCs w:val="16"/>
        </w:rPr>
        <w:t xml:space="preserve"> </w:t>
      </w:r>
      <w:r w:rsidR="001E2D98" w:rsidRPr="00CB16DD">
        <w:rPr>
          <w:i/>
          <w:szCs w:val="16"/>
        </w:rPr>
        <w:t xml:space="preserve">IEEE </w:t>
      </w:r>
      <w:r w:rsidRPr="00CB16DD">
        <w:rPr>
          <w:i/>
          <w:szCs w:val="16"/>
        </w:rPr>
        <w:t>Transactions on Pattern An</w:t>
      </w:r>
      <w:r w:rsidR="00CE5348" w:rsidRPr="00CB16DD">
        <w:rPr>
          <w:i/>
          <w:szCs w:val="16"/>
        </w:rPr>
        <w:t>alysis and Machine Intelligence</w:t>
      </w:r>
      <w:r w:rsidRPr="009C3765">
        <w:rPr>
          <w:szCs w:val="16"/>
        </w:rPr>
        <w:t>, vol. 12, pp. 993-1001, Oct 1990.</w:t>
      </w:r>
    </w:p>
    <w:p w:rsidR="00AB27F8" w:rsidRDefault="00AB27F8" w:rsidP="001E2D98">
      <w:pPr>
        <w:pStyle w:val="IEEEReferenceItem"/>
        <w:numPr>
          <w:ilvl w:val="0"/>
          <w:numId w:val="37"/>
        </w:numPr>
        <w:rPr>
          <w:szCs w:val="16"/>
        </w:rPr>
      </w:pPr>
      <w:r w:rsidRPr="00AB27F8">
        <w:rPr>
          <w:szCs w:val="16"/>
        </w:rPr>
        <w:t>A. Rahman, S. Tasnim</w:t>
      </w:r>
      <w:r w:rsidR="001E48C4">
        <w:rPr>
          <w:szCs w:val="16"/>
          <w:lang w:val="id-ID"/>
        </w:rPr>
        <w:t>,</w:t>
      </w:r>
      <w:r w:rsidR="009C3765" w:rsidRPr="009C3765">
        <w:rPr>
          <w:szCs w:val="16"/>
        </w:rPr>
        <w:t xml:space="preserve"> </w:t>
      </w:r>
      <w:r w:rsidR="001E48C4">
        <w:rPr>
          <w:szCs w:val="16"/>
          <w:lang w:val="id-ID"/>
        </w:rPr>
        <w:t>“</w:t>
      </w:r>
      <w:r w:rsidR="009C3765" w:rsidRPr="009C3765">
        <w:rPr>
          <w:szCs w:val="16"/>
        </w:rPr>
        <w:t xml:space="preserve">Ensemble </w:t>
      </w:r>
      <w:r w:rsidR="0000216E" w:rsidRPr="009C3765">
        <w:rPr>
          <w:szCs w:val="16"/>
        </w:rPr>
        <w:t>classifiers a</w:t>
      </w:r>
      <w:r w:rsidR="0000216E">
        <w:rPr>
          <w:szCs w:val="16"/>
        </w:rPr>
        <w:t>nd their applications: a review</w:t>
      </w:r>
      <w:r w:rsidR="001E48C4">
        <w:rPr>
          <w:szCs w:val="16"/>
          <w:lang w:val="id-ID"/>
        </w:rPr>
        <w:t>,”</w:t>
      </w:r>
      <w:r w:rsidR="009C3765" w:rsidRPr="009C3765">
        <w:rPr>
          <w:szCs w:val="16"/>
        </w:rPr>
        <w:t xml:space="preserve"> </w:t>
      </w:r>
      <w:r w:rsidRPr="00AB27F8">
        <w:rPr>
          <w:i/>
          <w:noProof/>
          <w:szCs w:val="16"/>
        </w:rPr>
        <w:t>International Journal of Computer Trends and Technology (IJCTT)</w:t>
      </w:r>
      <w:r>
        <w:rPr>
          <w:noProof/>
          <w:szCs w:val="16"/>
        </w:rPr>
        <w:t xml:space="preserve">, Vol. </w:t>
      </w:r>
      <w:r w:rsidRPr="00AB27F8">
        <w:rPr>
          <w:noProof/>
          <w:szCs w:val="16"/>
        </w:rPr>
        <w:t>10</w:t>
      </w:r>
      <w:r>
        <w:rPr>
          <w:noProof/>
          <w:szCs w:val="16"/>
        </w:rPr>
        <w:t xml:space="preserve"> No.1, pp. </w:t>
      </w:r>
      <w:r w:rsidRPr="00AB27F8">
        <w:rPr>
          <w:noProof/>
          <w:szCs w:val="16"/>
        </w:rPr>
        <w:t>31-35, April 2014</w:t>
      </w:r>
      <w:r>
        <w:rPr>
          <w:noProof/>
          <w:szCs w:val="16"/>
        </w:rPr>
        <w:t>.</w:t>
      </w:r>
    </w:p>
    <w:p w:rsidR="009C3765" w:rsidRPr="00AB27F8" w:rsidRDefault="0000216E" w:rsidP="001E2D98">
      <w:pPr>
        <w:pStyle w:val="IEEEReferenceItem"/>
        <w:numPr>
          <w:ilvl w:val="0"/>
          <w:numId w:val="37"/>
        </w:numPr>
        <w:rPr>
          <w:szCs w:val="16"/>
        </w:rPr>
      </w:pPr>
      <w:r w:rsidRPr="0000216E">
        <w:rPr>
          <w:noProof/>
          <w:szCs w:val="16"/>
        </w:rPr>
        <w:t>U. Naftaly, N. Intrator and D.</w:t>
      </w:r>
      <w:r>
        <w:rPr>
          <w:noProof/>
          <w:szCs w:val="16"/>
        </w:rPr>
        <w:t xml:space="preserve"> </w:t>
      </w:r>
      <w:r w:rsidRPr="0000216E">
        <w:rPr>
          <w:noProof/>
          <w:szCs w:val="16"/>
        </w:rPr>
        <w:t>Horn</w:t>
      </w:r>
      <w:r>
        <w:rPr>
          <w:noProof/>
          <w:szCs w:val="16"/>
        </w:rPr>
        <w:t>,</w:t>
      </w:r>
      <w:r w:rsidRPr="0000216E" w:rsidDel="0000216E">
        <w:rPr>
          <w:noProof/>
          <w:szCs w:val="16"/>
        </w:rPr>
        <w:t xml:space="preserve"> </w:t>
      </w:r>
      <w:r w:rsidR="001E48C4" w:rsidRPr="00AB27F8">
        <w:rPr>
          <w:szCs w:val="16"/>
          <w:lang w:val="id-ID"/>
        </w:rPr>
        <w:t>“</w:t>
      </w:r>
      <w:r w:rsidR="009C3765" w:rsidRPr="00AB27F8">
        <w:rPr>
          <w:szCs w:val="16"/>
        </w:rPr>
        <w:t xml:space="preserve">Optimal </w:t>
      </w:r>
      <w:r w:rsidR="009C3765" w:rsidRPr="00AB27F8">
        <w:rPr>
          <w:szCs w:val="16"/>
          <w:lang w:val="id-ID"/>
        </w:rPr>
        <w:t>e</w:t>
      </w:r>
      <w:r w:rsidR="009C3765" w:rsidRPr="00AB27F8">
        <w:rPr>
          <w:szCs w:val="16"/>
        </w:rPr>
        <w:t>n</w:t>
      </w:r>
      <w:r w:rsidR="009C3765" w:rsidRPr="00AB27F8">
        <w:rPr>
          <w:szCs w:val="16"/>
          <w:lang w:val="id-ID"/>
        </w:rPr>
        <w:t>s</w:t>
      </w:r>
      <w:r w:rsidR="009C3765" w:rsidRPr="00AB27F8">
        <w:rPr>
          <w:szCs w:val="16"/>
        </w:rPr>
        <w:t>emble aver</w:t>
      </w:r>
      <w:r w:rsidR="001E48C4" w:rsidRPr="00AB27F8">
        <w:rPr>
          <w:szCs w:val="16"/>
        </w:rPr>
        <w:t>aging of neural networks</w:t>
      </w:r>
      <w:r w:rsidR="001E48C4" w:rsidRPr="00AB27F8">
        <w:rPr>
          <w:szCs w:val="16"/>
          <w:lang w:val="id-ID"/>
        </w:rPr>
        <w:t>,”</w:t>
      </w:r>
      <w:r w:rsidR="00CE5348" w:rsidRPr="00AB27F8">
        <w:rPr>
          <w:szCs w:val="16"/>
        </w:rPr>
        <w:t xml:space="preserve"> </w:t>
      </w:r>
      <w:r w:rsidR="009C3765" w:rsidRPr="00AB27F8">
        <w:rPr>
          <w:i/>
          <w:szCs w:val="16"/>
        </w:rPr>
        <w:t>Network</w:t>
      </w:r>
      <w:r w:rsidR="00CE5348" w:rsidRPr="00AB27F8">
        <w:rPr>
          <w:i/>
          <w:szCs w:val="16"/>
        </w:rPr>
        <w:t>: Computa</w:t>
      </w:r>
      <w:r w:rsidR="00CE5348" w:rsidRPr="00AB27F8">
        <w:rPr>
          <w:i/>
          <w:szCs w:val="16"/>
          <w:lang w:val="id-ID"/>
        </w:rPr>
        <w:t>ti</w:t>
      </w:r>
      <w:r w:rsidR="00CE5348" w:rsidRPr="00AB27F8">
        <w:rPr>
          <w:i/>
          <w:szCs w:val="16"/>
        </w:rPr>
        <w:t xml:space="preserve">on in </w:t>
      </w:r>
      <w:r w:rsidR="00CE5348" w:rsidRPr="00AB27F8">
        <w:rPr>
          <w:i/>
          <w:iCs/>
          <w:szCs w:val="16"/>
        </w:rPr>
        <w:t>Neural Systems</w:t>
      </w:r>
      <w:r w:rsidR="001E48C4" w:rsidRPr="00AB27F8">
        <w:rPr>
          <w:szCs w:val="16"/>
          <w:lang w:val="id-ID"/>
        </w:rPr>
        <w:t xml:space="preserve">, </w:t>
      </w:r>
      <w:r w:rsidR="001E2D98" w:rsidRPr="00AB27F8">
        <w:rPr>
          <w:szCs w:val="16"/>
        </w:rPr>
        <w:t>pp.</w:t>
      </w:r>
      <w:r w:rsidR="009C3765" w:rsidRPr="00AB27F8">
        <w:rPr>
          <w:szCs w:val="16"/>
        </w:rPr>
        <w:t xml:space="preserve"> 283-296</w:t>
      </w:r>
      <w:r w:rsidR="001E48C4" w:rsidRPr="00AB27F8">
        <w:rPr>
          <w:szCs w:val="16"/>
          <w:lang w:val="id-ID"/>
        </w:rPr>
        <w:t>, 1997</w:t>
      </w:r>
      <w:r w:rsidR="009C3765" w:rsidRPr="00AB27F8">
        <w:rPr>
          <w:szCs w:val="16"/>
        </w:rPr>
        <w:t>.</w:t>
      </w:r>
    </w:p>
    <w:p w:rsidR="009C3765" w:rsidRDefault="00A52995" w:rsidP="002F5FF2">
      <w:pPr>
        <w:pStyle w:val="IEEEReferenceItem"/>
        <w:numPr>
          <w:ilvl w:val="0"/>
          <w:numId w:val="37"/>
        </w:numPr>
        <w:rPr>
          <w:szCs w:val="16"/>
        </w:rPr>
      </w:pPr>
      <w:r w:rsidRPr="00A52995">
        <w:rPr>
          <w:szCs w:val="16"/>
        </w:rPr>
        <w:t>I. Maqsood, M. R. Khan, A. Abraham</w:t>
      </w:r>
      <w:r>
        <w:rPr>
          <w:szCs w:val="16"/>
        </w:rPr>
        <w:t>,</w:t>
      </w:r>
      <w:r w:rsidR="009C3765" w:rsidRPr="00AB27F8">
        <w:rPr>
          <w:szCs w:val="16"/>
        </w:rPr>
        <w:t xml:space="preserve"> </w:t>
      </w:r>
      <w:r w:rsidR="001E48C4" w:rsidRPr="00AB27F8">
        <w:rPr>
          <w:i/>
          <w:szCs w:val="16"/>
          <w:lang w:val="id-ID"/>
        </w:rPr>
        <w:t>“</w:t>
      </w:r>
      <w:r w:rsidR="009C3765" w:rsidRPr="00AB27F8">
        <w:rPr>
          <w:i/>
          <w:szCs w:val="16"/>
        </w:rPr>
        <w:t>An ensemble of neural n</w:t>
      </w:r>
      <w:r w:rsidR="009C3765" w:rsidRPr="00AB27F8">
        <w:rPr>
          <w:i/>
          <w:iCs/>
          <w:szCs w:val="16"/>
        </w:rPr>
        <w:t>etworks for we</w:t>
      </w:r>
      <w:r w:rsidR="009C3765" w:rsidRPr="00AB27F8">
        <w:rPr>
          <w:szCs w:val="16"/>
          <w:lang w:val="id-ID"/>
        </w:rPr>
        <w:t>at</w:t>
      </w:r>
      <w:r w:rsidR="009C3765" w:rsidRPr="00AB27F8">
        <w:rPr>
          <w:szCs w:val="16"/>
        </w:rPr>
        <w:t>her forecas</w:t>
      </w:r>
      <w:r w:rsidR="009C3765" w:rsidRPr="00AB27F8">
        <w:rPr>
          <w:szCs w:val="16"/>
          <w:lang w:val="id-ID"/>
        </w:rPr>
        <w:t>ting</w:t>
      </w:r>
      <w:r w:rsidR="001E48C4" w:rsidRPr="00AB27F8">
        <w:rPr>
          <w:szCs w:val="16"/>
          <w:lang w:val="id-ID"/>
        </w:rPr>
        <w:t>,”</w:t>
      </w:r>
      <w:r w:rsidR="009C3765" w:rsidRPr="00AB27F8">
        <w:rPr>
          <w:szCs w:val="16"/>
        </w:rPr>
        <w:t xml:space="preserve"> </w:t>
      </w:r>
      <w:r w:rsidR="009C3765" w:rsidRPr="00AB27F8">
        <w:rPr>
          <w:i/>
          <w:szCs w:val="16"/>
        </w:rPr>
        <w:t>N</w:t>
      </w:r>
      <w:r w:rsidR="009C3765" w:rsidRPr="001E48C4">
        <w:rPr>
          <w:i/>
          <w:szCs w:val="16"/>
        </w:rPr>
        <w:t>e</w:t>
      </w:r>
      <w:r w:rsidR="00CE5348" w:rsidRPr="001E48C4">
        <w:rPr>
          <w:i/>
          <w:szCs w:val="16"/>
        </w:rPr>
        <w:t>ural Computing and Applications</w:t>
      </w:r>
      <w:r w:rsidR="001E2D98">
        <w:rPr>
          <w:szCs w:val="16"/>
        </w:rPr>
        <w:t xml:space="preserve">, </w:t>
      </w:r>
      <w:r w:rsidR="001E2D98" w:rsidRPr="001E2D98">
        <w:rPr>
          <w:szCs w:val="16"/>
        </w:rPr>
        <w:t>Vol</w:t>
      </w:r>
      <w:r w:rsidR="001E2D98">
        <w:rPr>
          <w:szCs w:val="16"/>
        </w:rPr>
        <w:t>.</w:t>
      </w:r>
      <w:r w:rsidR="001E2D98" w:rsidRPr="001E2D98">
        <w:rPr>
          <w:szCs w:val="16"/>
        </w:rPr>
        <w:t xml:space="preserve"> 13, </w:t>
      </w:r>
      <w:r>
        <w:rPr>
          <w:szCs w:val="16"/>
        </w:rPr>
        <w:t xml:space="preserve"> No.</w:t>
      </w:r>
      <w:r w:rsidRPr="001E2D98">
        <w:rPr>
          <w:szCs w:val="16"/>
        </w:rPr>
        <w:t xml:space="preserve"> </w:t>
      </w:r>
      <w:r w:rsidR="001E2D98" w:rsidRPr="001E2D98">
        <w:rPr>
          <w:szCs w:val="16"/>
        </w:rPr>
        <w:t>2, pp 112–122</w:t>
      </w:r>
      <w:r w:rsidR="002F5FF2">
        <w:rPr>
          <w:szCs w:val="16"/>
        </w:rPr>
        <w:t>,</w:t>
      </w:r>
      <w:r w:rsidR="002F5FF2" w:rsidRPr="002F5FF2">
        <w:t xml:space="preserve"> </w:t>
      </w:r>
      <w:r w:rsidR="002F5FF2" w:rsidRPr="002F5FF2">
        <w:rPr>
          <w:szCs w:val="16"/>
        </w:rPr>
        <w:t>Jun</w:t>
      </w:r>
      <w:r w:rsidR="002F5FF2">
        <w:rPr>
          <w:szCs w:val="16"/>
        </w:rPr>
        <w:t>.</w:t>
      </w:r>
      <w:r w:rsidR="002F5FF2" w:rsidRPr="002F5FF2">
        <w:rPr>
          <w:szCs w:val="16"/>
        </w:rPr>
        <w:t xml:space="preserve"> 2004</w:t>
      </w:r>
      <w:r w:rsidR="002F5FF2">
        <w:rPr>
          <w:szCs w:val="16"/>
        </w:rPr>
        <w:t>.</w:t>
      </w:r>
    </w:p>
    <w:p w:rsidR="009C3765" w:rsidRDefault="009C3765" w:rsidP="009C3765">
      <w:pPr>
        <w:pStyle w:val="IEEEReferenceItem"/>
        <w:numPr>
          <w:ilvl w:val="0"/>
          <w:numId w:val="37"/>
        </w:numPr>
        <w:rPr>
          <w:szCs w:val="16"/>
        </w:rPr>
      </w:pPr>
      <w:r w:rsidRPr="009C3765">
        <w:rPr>
          <w:szCs w:val="16"/>
        </w:rPr>
        <w:t xml:space="preserve">Y. Li, S. Gao, and S. Chen, “Ensemble feature weighting based on local learning and diversity,” in </w:t>
      </w:r>
      <w:r w:rsidRPr="00BB75E7">
        <w:rPr>
          <w:i/>
          <w:iCs/>
          <w:szCs w:val="16"/>
        </w:rPr>
        <w:t>Proc. 26th AAAI Conf. Artificial Intelligence</w:t>
      </w:r>
      <w:r w:rsidRPr="009C3765">
        <w:rPr>
          <w:szCs w:val="16"/>
        </w:rPr>
        <w:t>, 2012, pp. 1019–1025.</w:t>
      </w:r>
    </w:p>
    <w:p w:rsidR="001E2D98" w:rsidRDefault="00B125A3" w:rsidP="001E2D98">
      <w:pPr>
        <w:pStyle w:val="IEEEReferenceItem"/>
        <w:numPr>
          <w:ilvl w:val="0"/>
          <w:numId w:val="37"/>
        </w:numPr>
        <w:rPr>
          <w:noProof/>
          <w:szCs w:val="16"/>
        </w:rPr>
      </w:pPr>
      <w:r w:rsidRPr="00B125A3">
        <w:rPr>
          <w:szCs w:val="16"/>
        </w:rPr>
        <w:t>P. McLeod, B. Verma</w:t>
      </w:r>
      <w:r>
        <w:rPr>
          <w:szCs w:val="16"/>
        </w:rPr>
        <w:t>,</w:t>
      </w:r>
      <w:r w:rsidRPr="00B125A3" w:rsidDel="00B125A3">
        <w:rPr>
          <w:szCs w:val="16"/>
        </w:rPr>
        <w:t xml:space="preserve"> </w:t>
      </w:r>
      <w:r w:rsidR="009C3765" w:rsidRPr="009C3765">
        <w:rPr>
          <w:szCs w:val="16"/>
        </w:rPr>
        <w:t xml:space="preserve">"Variable </w:t>
      </w:r>
      <w:r w:rsidRPr="009C3765">
        <w:rPr>
          <w:szCs w:val="16"/>
        </w:rPr>
        <w:t>hidden neuron ensemble for mass classification in digital mammograms</w:t>
      </w:r>
      <w:r w:rsidR="001E2D98">
        <w:rPr>
          <w:szCs w:val="16"/>
        </w:rPr>
        <w:t>,</w:t>
      </w:r>
      <w:r w:rsidR="009C3765" w:rsidRPr="009C3765">
        <w:rPr>
          <w:szCs w:val="16"/>
        </w:rPr>
        <w:t xml:space="preserve">" </w:t>
      </w:r>
      <w:r w:rsidR="001E2D98" w:rsidRPr="00B125A3">
        <w:rPr>
          <w:i/>
          <w:szCs w:val="16"/>
        </w:rPr>
        <w:t>IEEE Computational Intelligence Magazine</w:t>
      </w:r>
      <w:r w:rsidR="001E2D98">
        <w:rPr>
          <w:szCs w:val="16"/>
        </w:rPr>
        <w:t>,</w:t>
      </w:r>
      <w:r w:rsidR="001E2D98" w:rsidRPr="001E2D98">
        <w:rPr>
          <w:szCs w:val="16"/>
        </w:rPr>
        <w:t xml:space="preserve"> Vol</w:t>
      </w:r>
      <w:r w:rsidR="001E2D98">
        <w:rPr>
          <w:szCs w:val="16"/>
        </w:rPr>
        <w:t>.</w:t>
      </w:r>
      <w:r w:rsidR="001E2D98" w:rsidRPr="001E2D98">
        <w:rPr>
          <w:szCs w:val="16"/>
        </w:rPr>
        <w:t xml:space="preserve"> 8, Issue</w:t>
      </w:r>
      <w:r w:rsidR="001E2D98">
        <w:rPr>
          <w:szCs w:val="16"/>
        </w:rPr>
        <w:t>.</w:t>
      </w:r>
      <w:r w:rsidR="001E2D98" w:rsidRPr="001E2D98">
        <w:rPr>
          <w:szCs w:val="16"/>
        </w:rPr>
        <w:t xml:space="preserve"> 1, </w:t>
      </w:r>
      <w:r w:rsidR="001E2D98">
        <w:rPr>
          <w:szCs w:val="16"/>
        </w:rPr>
        <w:t xml:space="preserve">pp </w:t>
      </w:r>
      <w:r w:rsidR="001E2D98" w:rsidRPr="001E2D98">
        <w:rPr>
          <w:szCs w:val="16"/>
        </w:rPr>
        <w:t>68</w:t>
      </w:r>
      <w:r>
        <w:rPr>
          <w:szCs w:val="16"/>
        </w:rPr>
        <w:t>-</w:t>
      </w:r>
      <w:r w:rsidR="001E2D98" w:rsidRPr="001E2D98">
        <w:rPr>
          <w:szCs w:val="16"/>
        </w:rPr>
        <w:t>76</w:t>
      </w:r>
      <w:r w:rsidR="001E2D98">
        <w:rPr>
          <w:szCs w:val="16"/>
        </w:rPr>
        <w:t xml:space="preserve">, </w:t>
      </w:r>
      <w:r w:rsidR="001E2D98" w:rsidRPr="001E2D98">
        <w:rPr>
          <w:szCs w:val="16"/>
        </w:rPr>
        <w:t>Feb. 2013</w:t>
      </w:r>
      <w:r w:rsidR="001E2D98">
        <w:rPr>
          <w:szCs w:val="16"/>
        </w:rPr>
        <w:t>.</w:t>
      </w:r>
    </w:p>
    <w:p w:rsidR="009C3765" w:rsidRPr="00BB75E7" w:rsidRDefault="0030026D" w:rsidP="001E2D98">
      <w:pPr>
        <w:pStyle w:val="IEEEReferenceItem"/>
        <w:numPr>
          <w:ilvl w:val="0"/>
          <w:numId w:val="37"/>
        </w:numPr>
        <w:rPr>
          <w:noProof/>
          <w:szCs w:val="16"/>
        </w:rPr>
      </w:pPr>
      <w:r w:rsidRPr="0030026D">
        <w:rPr>
          <w:szCs w:val="16"/>
        </w:rPr>
        <w:t>D. K. Barrow, S. F. Crone</w:t>
      </w:r>
      <w:r>
        <w:rPr>
          <w:szCs w:val="16"/>
        </w:rPr>
        <w:t>,</w:t>
      </w:r>
      <w:r w:rsidRPr="0030026D" w:rsidDel="0030026D">
        <w:rPr>
          <w:szCs w:val="16"/>
        </w:rPr>
        <w:t xml:space="preserve"> </w:t>
      </w:r>
      <w:r w:rsidR="009C3765" w:rsidRPr="001E2D98">
        <w:rPr>
          <w:szCs w:val="16"/>
        </w:rPr>
        <w:t>"</w:t>
      </w:r>
      <w:r w:rsidR="009C3765" w:rsidRPr="001E2D98">
        <w:rPr>
          <w:noProof/>
          <w:szCs w:val="16"/>
        </w:rPr>
        <w:t>Crogging</w:t>
      </w:r>
      <w:r w:rsidR="009C3765" w:rsidRPr="001E2D98">
        <w:rPr>
          <w:szCs w:val="16"/>
        </w:rPr>
        <w:t xml:space="preserve"> (cross-validation aggregation) for forecasting - A novel algorithm of neural network ensembles on time series subsamples</w:t>
      </w:r>
      <w:r>
        <w:rPr>
          <w:szCs w:val="16"/>
        </w:rPr>
        <w:t>,</w:t>
      </w:r>
      <w:r w:rsidR="009C3765" w:rsidRPr="001E2D98">
        <w:rPr>
          <w:szCs w:val="16"/>
        </w:rPr>
        <w:t>"</w:t>
      </w:r>
      <w:r>
        <w:rPr>
          <w:szCs w:val="16"/>
        </w:rPr>
        <w:t xml:space="preserve"> in </w:t>
      </w:r>
      <w:r w:rsidRPr="0030026D">
        <w:rPr>
          <w:i/>
          <w:szCs w:val="16"/>
        </w:rPr>
        <w:t>Proc.</w:t>
      </w:r>
      <w:r w:rsidR="001E2D98" w:rsidRPr="0030026D">
        <w:rPr>
          <w:i/>
          <w:szCs w:val="16"/>
        </w:rPr>
        <w:t xml:space="preserve"> The 2013 International Joint Conference on Neural Networks (IJCNN)</w:t>
      </w:r>
      <w:r w:rsidR="009C3765" w:rsidRPr="001E2D98">
        <w:rPr>
          <w:szCs w:val="16"/>
        </w:rPr>
        <w:t>, 2</w:t>
      </w:r>
      <w:r w:rsidR="009C3765" w:rsidRPr="00BB75E7">
        <w:rPr>
          <w:noProof/>
          <w:szCs w:val="16"/>
        </w:rPr>
        <w:t>013.</w:t>
      </w:r>
    </w:p>
    <w:p w:rsidR="009C3765" w:rsidRDefault="001A4D08" w:rsidP="001E2D98">
      <w:pPr>
        <w:pStyle w:val="IEEEReferenceItem"/>
        <w:numPr>
          <w:ilvl w:val="0"/>
          <w:numId w:val="37"/>
        </w:numPr>
        <w:rPr>
          <w:szCs w:val="16"/>
        </w:rPr>
      </w:pPr>
      <w:r w:rsidRPr="001A4D08">
        <w:rPr>
          <w:szCs w:val="16"/>
        </w:rPr>
        <w:t>M. Pulido, P. Melin</w:t>
      </w:r>
      <w:r w:rsidR="001E48C4">
        <w:rPr>
          <w:szCs w:val="16"/>
          <w:lang w:val="id-ID"/>
        </w:rPr>
        <w:t>,</w:t>
      </w:r>
      <w:r w:rsidR="009C3765" w:rsidRPr="001E2D98">
        <w:rPr>
          <w:szCs w:val="16"/>
        </w:rPr>
        <w:t xml:space="preserve"> </w:t>
      </w:r>
      <w:r w:rsidR="001E48C4">
        <w:rPr>
          <w:szCs w:val="16"/>
          <w:lang w:val="id-ID"/>
        </w:rPr>
        <w:t>“</w:t>
      </w:r>
      <w:r w:rsidR="009C3765" w:rsidRPr="001E2D98">
        <w:rPr>
          <w:szCs w:val="16"/>
        </w:rPr>
        <w:t xml:space="preserve">Ensemble </w:t>
      </w:r>
      <w:r w:rsidRPr="001E2D98">
        <w:rPr>
          <w:szCs w:val="16"/>
        </w:rPr>
        <w:t>neural network optimization using the particle swarm algorithm with type-1 and type-2 fuzzy integra</w:t>
      </w:r>
      <w:r>
        <w:rPr>
          <w:szCs w:val="16"/>
        </w:rPr>
        <w:t>tion for time series prediction</w:t>
      </w:r>
      <w:r w:rsidR="001E48C4">
        <w:rPr>
          <w:szCs w:val="16"/>
          <w:lang w:val="id-ID"/>
        </w:rPr>
        <w:t>,”</w:t>
      </w:r>
      <w:r w:rsidR="00CE5348" w:rsidRPr="001E2D98">
        <w:rPr>
          <w:szCs w:val="16"/>
        </w:rPr>
        <w:t xml:space="preserve"> </w:t>
      </w:r>
      <w:r w:rsidR="009C3765" w:rsidRPr="001E48C4">
        <w:rPr>
          <w:i/>
          <w:szCs w:val="16"/>
        </w:rPr>
        <w:t>Recent Advances on Hybrid Approaches for Designing Intelligent Systems</w:t>
      </w:r>
      <w:r w:rsidR="001E48C4">
        <w:rPr>
          <w:szCs w:val="16"/>
          <w:lang w:val="id-ID"/>
        </w:rPr>
        <w:t xml:space="preserve">, </w:t>
      </w:r>
      <w:r w:rsidR="009C3765" w:rsidRPr="001E2D98">
        <w:rPr>
          <w:szCs w:val="16"/>
        </w:rPr>
        <w:t xml:space="preserve">Springer International </w:t>
      </w:r>
      <w:r w:rsidR="009C3765" w:rsidRPr="009C3765">
        <w:rPr>
          <w:szCs w:val="16"/>
        </w:rPr>
        <w:t>Publishing, 2014</w:t>
      </w:r>
      <w:r w:rsidR="001E48C4">
        <w:rPr>
          <w:szCs w:val="16"/>
          <w:lang w:val="id-ID"/>
        </w:rPr>
        <w:t>,</w:t>
      </w:r>
      <w:r w:rsidR="009C3765" w:rsidRPr="009C3765">
        <w:rPr>
          <w:szCs w:val="16"/>
        </w:rPr>
        <w:t xml:space="preserve"> </w:t>
      </w:r>
      <w:r w:rsidR="001E2D98">
        <w:rPr>
          <w:szCs w:val="16"/>
        </w:rPr>
        <w:t xml:space="preserve">pp </w:t>
      </w:r>
      <w:r w:rsidR="009C3765" w:rsidRPr="009C3765">
        <w:rPr>
          <w:szCs w:val="16"/>
        </w:rPr>
        <w:t>99-112</w:t>
      </w:r>
    </w:p>
    <w:p w:rsidR="009C3765" w:rsidRDefault="00395386" w:rsidP="009C3765">
      <w:pPr>
        <w:pStyle w:val="IEEEReferenceItem"/>
        <w:numPr>
          <w:ilvl w:val="0"/>
          <w:numId w:val="37"/>
        </w:numPr>
        <w:rPr>
          <w:szCs w:val="16"/>
        </w:rPr>
      </w:pPr>
      <w:r w:rsidRPr="00395386">
        <w:rPr>
          <w:szCs w:val="16"/>
        </w:rPr>
        <w:t>M. Sekine, Y. Mao</w:t>
      </w:r>
      <w:r w:rsidR="001E48C4">
        <w:rPr>
          <w:szCs w:val="16"/>
          <w:lang w:val="id-ID"/>
        </w:rPr>
        <w:t>,</w:t>
      </w:r>
      <w:r w:rsidR="009C3765" w:rsidRPr="009C3765">
        <w:rPr>
          <w:szCs w:val="16"/>
        </w:rPr>
        <w:t xml:space="preserve"> </w:t>
      </w:r>
      <w:r w:rsidR="001E48C4">
        <w:rPr>
          <w:szCs w:val="16"/>
          <w:lang w:val="id-ID"/>
        </w:rPr>
        <w:t>“</w:t>
      </w:r>
      <w:r w:rsidRPr="00395386">
        <w:rPr>
          <w:i/>
          <w:szCs w:val="16"/>
        </w:rPr>
        <w:t>Weibull Radar Clutter</w:t>
      </w:r>
      <w:r w:rsidR="001E48C4">
        <w:rPr>
          <w:szCs w:val="16"/>
          <w:lang w:val="id-ID"/>
        </w:rPr>
        <w:t>”</w:t>
      </w:r>
      <w:r>
        <w:rPr>
          <w:szCs w:val="16"/>
        </w:rPr>
        <w:t>,</w:t>
      </w:r>
      <w:r w:rsidR="00EB1FF1">
        <w:rPr>
          <w:szCs w:val="16"/>
        </w:rPr>
        <w:t xml:space="preserve"> United Kingdom</w:t>
      </w:r>
      <w:r>
        <w:rPr>
          <w:szCs w:val="16"/>
        </w:rPr>
        <w:t xml:space="preserve">: Peter Peregrinus Ltd., </w:t>
      </w:r>
      <w:r w:rsidR="009C3765" w:rsidRPr="009C3765">
        <w:rPr>
          <w:szCs w:val="16"/>
        </w:rPr>
        <w:t>1990.</w:t>
      </w:r>
    </w:p>
    <w:p w:rsidR="006F1C4A" w:rsidRDefault="00CE5348" w:rsidP="009C3765">
      <w:pPr>
        <w:pStyle w:val="IEEEReferenceItem"/>
        <w:numPr>
          <w:ilvl w:val="0"/>
          <w:numId w:val="37"/>
        </w:numPr>
        <w:rPr>
          <w:szCs w:val="16"/>
        </w:rPr>
        <w:sectPr w:rsidR="006F1C4A" w:rsidSect="006F1C4A">
          <w:footnotePr>
            <w:numFmt w:val="chicago"/>
            <w:numRestart w:val="eachPage"/>
          </w:footnotePr>
          <w:type w:val="continuous"/>
          <w:pgSz w:w="11906" w:h="16838" w:code="9"/>
          <w:pgMar w:top="1134" w:right="1134" w:bottom="1134" w:left="1418" w:header="720" w:footer="720" w:gutter="0"/>
          <w:cols w:num="2" w:space="284"/>
          <w:titlePg/>
          <w:docGrid w:linePitch="272"/>
        </w:sectPr>
      </w:pPr>
      <w:r w:rsidRPr="00804726">
        <w:rPr>
          <w:szCs w:val="16"/>
        </w:rPr>
        <w:t>K</w:t>
      </w:r>
      <w:r w:rsidR="00EB1FF1" w:rsidRPr="00804726">
        <w:rPr>
          <w:szCs w:val="16"/>
        </w:rPr>
        <w:t xml:space="preserve">. </w:t>
      </w:r>
      <w:r w:rsidR="001E48C4" w:rsidRPr="00804726">
        <w:rPr>
          <w:szCs w:val="16"/>
          <w:lang w:val="id-ID"/>
        </w:rPr>
        <w:t>Du</w:t>
      </w:r>
      <w:r w:rsidRPr="00804726">
        <w:rPr>
          <w:szCs w:val="16"/>
        </w:rPr>
        <w:t xml:space="preserve"> and M. N. S. Swamy</w:t>
      </w:r>
      <w:r w:rsidR="001E48C4" w:rsidRPr="00804726">
        <w:rPr>
          <w:szCs w:val="16"/>
          <w:lang w:val="id-ID"/>
        </w:rPr>
        <w:t>,</w:t>
      </w:r>
      <w:r w:rsidRPr="00804726">
        <w:rPr>
          <w:szCs w:val="16"/>
        </w:rPr>
        <w:t xml:space="preserve"> </w:t>
      </w:r>
      <w:r w:rsidR="00EB1FF1" w:rsidRPr="00804726">
        <w:rPr>
          <w:i/>
          <w:szCs w:val="16"/>
        </w:rPr>
        <w:t>Neural Networks And Statistical Learning</w:t>
      </w:r>
      <w:r w:rsidR="001E48C4" w:rsidRPr="00804726">
        <w:rPr>
          <w:szCs w:val="16"/>
          <w:lang w:val="id-ID"/>
        </w:rPr>
        <w:t>,</w:t>
      </w:r>
      <w:r w:rsidR="009C3765" w:rsidRPr="00804726">
        <w:rPr>
          <w:szCs w:val="16"/>
        </w:rPr>
        <w:t xml:space="preserve"> Springer Science and Busi</w:t>
      </w:r>
      <w:bookmarkStart w:id="0" w:name="_GoBack"/>
      <w:bookmarkEnd w:id="0"/>
      <w:r w:rsidR="009C3765" w:rsidRPr="00804726">
        <w:rPr>
          <w:szCs w:val="16"/>
        </w:rPr>
        <w:t>ness Media, 2013</w:t>
      </w:r>
      <w:r w:rsidR="006F1C4A">
        <w:rPr>
          <w:szCs w:val="16"/>
        </w:rPr>
        <w:t>.</w:t>
      </w:r>
    </w:p>
    <w:p w:rsidR="009C3765" w:rsidRPr="009C3765" w:rsidRDefault="009C3765" w:rsidP="006F1C4A">
      <w:pPr>
        <w:pStyle w:val="IEEEReferenceItem"/>
        <w:tabs>
          <w:tab w:val="clear" w:pos="432"/>
        </w:tabs>
        <w:ind w:left="0" w:firstLine="0"/>
        <w:rPr>
          <w:szCs w:val="16"/>
        </w:rPr>
      </w:pPr>
    </w:p>
    <w:sectPr w:rsidR="009C3765" w:rsidRPr="009C3765" w:rsidSect="00716768">
      <w:footnotePr>
        <w:numFmt w:val="chicago"/>
        <w:numRestart w:val="eachPage"/>
      </w:footnotePr>
      <w:type w:val="continuous"/>
      <w:pgSz w:w="11906" w:h="16838" w:code="9"/>
      <w:pgMar w:top="1134" w:right="1134" w:bottom="1134" w:left="1418" w:header="720" w:footer="720" w:gutter="0"/>
      <w:cols w:num="2" w:space="284"/>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787" w:rsidRDefault="00F17787" w:rsidP="006F55B9">
      <w:r>
        <w:separator/>
      </w:r>
    </w:p>
  </w:endnote>
  <w:endnote w:type="continuationSeparator" w:id="1">
    <w:p w:rsidR="00F17787" w:rsidRDefault="00F17787" w:rsidP="006F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NimbusRomNo9L-Regu">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726" w:rsidRPr="00305816" w:rsidRDefault="00804726" w:rsidP="00716768">
    <w:pPr>
      <w:pStyle w:val="Header"/>
      <w:pBdr>
        <w:bottom w:val="single" w:sz="4" w:space="1" w:color="auto"/>
      </w:pBdr>
      <w:ind w:firstLine="0"/>
      <w:rPr>
        <w:lang w:val="en-US"/>
      </w:rPr>
    </w:pPr>
  </w:p>
  <w:p w:rsidR="00804726" w:rsidRPr="00716768" w:rsidRDefault="00804726" w:rsidP="00716768">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726" w:rsidRDefault="00804726" w:rsidP="00716768">
    <w:pPr>
      <w:pStyle w:val="Header"/>
      <w:pBdr>
        <w:bottom w:val="single" w:sz="4" w:space="1" w:color="auto"/>
      </w:pBdr>
      <w:ind w:firstLine="0"/>
      <w:jc w:val="right"/>
    </w:pPr>
  </w:p>
  <w:p w:rsidR="00804726" w:rsidRPr="00716768" w:rsidRDefault="00804726" w:rsidP="00716768">
    <w:pPr>
      <w:pStyle w:val="Footer"/>
      <w:spacing w:before="20"/>
      <w:ind w:firstLine="0"/>
      <w:jc w:val="right"/>
      <w:rPr>
        <w:lang w:val="en-US"/>
      </w:rPr>
    </w:pPr>
    <w:r w:rsidRPr="000F15B0">
      <w:rPr>
        <w:sz w:val="16"/>
        <w:szCs w:val="16"/>
      </w:rPr>
      <w:t>JURNAL ELEKTRONIKA DAN TELEKOMUNIKASI, Vol. 1</w:t>
    </w:r>
    <w:r>
      <w:rPr>
        <w:sz w:val="16"/>
        <w:szCs w:val="16"/>
        <w:lang w:val="en-US"/>
      </w:rPr>
      <w:t>7</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1</w:t>
    </w:r>
    <w:r>
      <w:rPr>
        <w:sz w:val="16"/>
        <w:szCs w:val="16"/>
      </w:rPr>
      <w:t>,</w:t>
    </w:r>
    <w:r>
      <w:rPr>
        <w:sz w:val="16"/>
        <w:szCs w:val="16"/>
        <w:lang w:val="en-US"/>
      </w:rPr>
      <w:t xml:space="preserve"> Agustus</w:t>
    </w:r>
    <w:r w:rsidRPr="000F15B0">
      <w:rPr>
        <w:sz w:val="16"/>
        <w:szCs w:val="16"/>
      </w:rPr>
      <w:t xml:space="preserve"> 201</w:t>
    </w:r>
    <w:r>
      <w:rPr>
        <w:sz w:val="16"/>
        <w:szCs w:val="16"/>
        <w:lang w:val="en-US"/>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726" w:rsidRDefault="00804726" w:rsidP="00F3334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787" w:rsidRDefault="00F17787" w:rsidP="006F55B9">
      <w:r>
        <w:separator/>
      </w:r>
    </w:p>
  </w:footnote>
  <w:footnote w:type="continuationSeparator" w:id="1">
    <w:p w:rsidR="00F17787" w:rsidRDefault="00F17787" w:rsidP="006F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726" w:rsidRPr="00EB1CCB" w:rsidRDefault="00804726" w:rsidP="00716768">
    <w:pPr>
      <w:pStyle w:val="Header"/>
      <w:pBdr>
        <w:bottom w:val="single" w:sz="4" w:space="1" w:color="auto"/>
      </w:pBdr>
      <w:ind w:firstLine="0"/>
      <w:rPr>
        <w:lang w:val="en-US"/>
      </w:rPr>
    </w:pPr>
    <w:r w:rsidRPr="000B102D">
      <w:rPr>
        <w:sz w:val="16"/>
        <w:szCs w:val="16"/>
      </w:rPr>
      <w:fldChar w:fldCharType="begin"/>
    </w:r>
    <w:r w:rsidRPr="00520EA6">
      <w:rPr>
        <w:sz w:val="16"/>
        <w:szCs w:val="16"/>
      </w:rPr>
      <w:instrText xml:space="preserve"> PAGE   \* MERGEFORMAT </w:instrText>
    </w:r>
    <w:r w:rsidRPr="000B102D">
      <w:rPr>
        <w:sz w:val="16"/>
        <w:szCs w:val="16"/>
      </w:rPr>
      <w:fldChar w:fldCharType="separate"/>
    </w:r>
    <w:r w:rsidR="0094299F">
      <w:rPr>
        <w:noProof/>
        <w:sz w:val="16"/>
        <w:szCs w:val="16"/>
      </w:rPr>
      <w:t>24</w:t>
    </w:r>
    <w:r w:rsidRPr="000B102D">
      <w:rPr>
        <w:sz w:val="16"/>
        <w:szCs w:val="16"/>
      </w:rPr>
      <w:fldChar w:fldCharType="end"/>
    </w:r>
    <w:r>
      <w:rPr>
        <w:sz w:val="16"/>
        <w:szCs w:val="16"/>
        <w:lang w:val="en-US"/>
      </w:rPr>
      <w:t xml:space="preserve">  </w:t>
    </w:r>
    <w:r w:rsidRPr="000B102D">
      <w:rPr>
        <w:sz w:val="16"/>
        <w:szCs w:val="16"/>
      </w:rPr>
      <w:sym w:font="Symbol" w:char="F0B7"/>
    </w:r>
    <w:r>
      <w:rPr>
        <w:sz w:val="16"/>
        <w:szCs w:val="16"/>
        <w:lang w:val="en-US"/>
      </w:rPr>
      <w:t xml:space="preserve">  </w:t>
    </w:r>
    <w:r w:rsidRPr="00716768">
      <w:rPr>
        <w:sz w:val="16"/>
        <w:szCs w:val="16"/>
        <w:lang w:val="en-US"/>
      </w:rPr>
      <w:t>Budiman P.A. Rohman</w:t>
    </w:r>
    <w:r w:rsidRPr="000B102D">
      <w:rPr>
        <w:sz w:val="16"/>
        <w:szCs w:val="16"/>
      </w:rPr>
      <w:t xml:space="preserve">. </w:t>
    </w:r>
    <w:r>
      <w:rPr>
        <w:sz w:val="16"/>
        <w:szCs w:val="16"/>
        <w:lang w:val="en-US"/>
      </w:rPr>
      <w:t>et. al.</w:t>
    </w:r>
  </w:p>
  <w:p w:rsidR="00804726" w:rsidRDefault="00804726" w:rsidP="00716768">
    <w:pPr>
      <w:pStyle w:val="Header"/>
      <w:tabs>
        <w:tab w:val="clear" w:pos="4680"/>
        <w:tab w:val="clear" w:pos="9360"/>
        <w:tab w:val="left" w:pos="261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726" w:rsidRPr="00011081" w:rsidRDefault="00804726" w:rsidP="00716768">
    <w:pPr>
      <w:pStyle w:val="Title"/>
      <w:spacing w:after="0"/>
      <w:jc w:val="right"/>
      <w:rPr>
        <w:b w:val="0"/>
        <w:iCs/>
        <w:sz w:val="16"/>
        <w:szCs w:val="16"/>
        <w:lang w:val="en-US"/>
      </w:rPr>
    </w:pPr>
    <w:r w:rsidRPr="00DA7279">
      <w:rPr>
        <w:b w:val="0"/>
        <w:sz w:val="16"/>
        <w:szCs w:val="16"/>
        <w:lang w:val="en-US"/>
      </w:rPr>
      <w:t>Classification of Radar Environment Using Ensemble Neural Network with Variation of Hidden Neuron Number</w:t>
    </w:r>
    <w:r w:rsidRPr="00011081">
      <w:rPr>
        <w:b w:val="0"/>
        <w:sz w:val="16"/>
        <w:szCs w:val="16"/>
        <w:lang w:val="en-GB"/>
      </w:rPr>
      <w:t xml:space="preserve"> </w:t>
    </w:r>
    <w:r w:rsidRPr="00011081">
      <w:rPr>
        <w:b w:val="0"/>
        <w:sz w:val="16"/>
        <w:szCs w:val="16"/>
      </w:rPr>
      <w:t xml:space="preserve"> </w:t>
    </w:r>
    <w:r w:rsidRPr="00011081">
      <w:rPr>
        <w:b w:val="0"/>
        <w:sz w:val="16"/>
        <w:szCs w:val="16"/>
      </w:rPr>
      <w:sym w:font="Symbol" w:char="F0B7"/>
    </w:r>
    <w:r>
      <w:rPr>
        <w:b w:val="0"/>
        <w:sz w:val="16"/>
        <w:szCs w:val="16"/>
        <w:lang w:val="en-US"/>
      </w:rPr>
      <w:t xml:space="preserve"> </w:t>
    </w:r>
    <w:r w:rsidRPr="00011081">
      <w:rPr>
        <w:b w:val="0"/>
        <w:sz w:val="16"/>
        <w:szCs w:val="16"/>
        <w:lang w:val="en-US"/>
      </w:rPr>
      <w:t xml:space="preserve"> </w:t>
    </w:r>
    <w:r w:rsidRPr="00011081">
      <w:rPr>
        <w:b w:val="0"/>
        <w:sz w:val="16"/>
        <w:szCs w:val="16"/>
      </w:rPr>
      <w:fldChar w:fldCharType="begin"/>
    </w:r>
    <w:r w:rsidRPr="00520EA6">
      <w:rPr>
        <w:b w:val="0"/>
        <w:sz w:val="16"/>
        <w:szCs w:val="16"/>
      </w:rPr>
      <w:instrText xml:space="preserve"> PAGE   \* MERGEFORMAT </w:instrText>
    </w:r>
    <w:r w:rsidRPr="00011081">
      <w:rPr>
        <w:b w:val="0"/>
        <w:sz w:val="16"/>
        <w:szCs w:val="16"/>
      </w:rPr>
      <w:fldChar w:fldCharType="separate"/>
    </w:r>
    <w:r w:rsidR="0094299F">
      <w:rPr>
        <w:b w:val="0"/>
        <w:noProof/>
        <w:sz w:val="16"/>
        <w:szCs w:val="16"/>
      </w:rPr>
      <w:t>23</w:t>
    </w:r>
    <w:r w:rsidRPr="00011081">
      <w:rPr>
        <w:b w:val="0"/>
        <w:sz w:val="16"/>
        <w:szCs w:val="16"/>
      </w:rPr>
      <w:fldChar w:fldCharType="end"/>
    </w:r>
  </w:p>
  <w:p w:rsidR="00804726" w:rsidRPr="00546639" w:rsidRDefault="00804726" w:rsidP="00716768">
    <w:pPr>
      <w:pStyle w:val="Header"/>
      <w:pBdr>
        <w:bottom w:val="single" w:sz="4" w:space="0" w:color="auto"/>
      </w:pBdr>
      <w:ind w:firstLine="0"/>
      <w:rPr>
        <w:sz w:val="2"/>
        <w:szCs w:val="2"/>
        <w:lang w:val="en-US"/>
      </w:rPr>
    </w:pPr>
  </w:p>
  <w:p w:rsidR="00804726" w:rsidRPr="00716768" w:rsidRDefault="00804726" w:rsidP="007167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726" w:rsidRPr="00716768" w:rsidRDefault="00804726" w:rsidP="00716768">
    <w:pPr>
      <w:pStyle w:val="Header"/>
      <w:ind w:firstLine="0"/>
      <w:rPr>
        <w:lang w:val="en-US"/>
      </w:rPr>
    </w:pPr>
    <w:r w:rsidRPr="002E7F38">
      <w:rPr>
        <w:b/>
      </w:rPr>
      <w:t>Jurnal Elektronika dan Telekomunikasi (JET)</w:t>
    </w:r>
    <w:r w:rsidRPr="0041106B">
      <w:t>, Vol. 1</w:t>
    </w:r>
    <w:r w:rsidRPr="0041106B">
      <w:rPr>
        <w:lang w:val="en-US"/>
      </w:rPr>
      <w:t>7</w:t>
    </w:r>
    <w:r w:rsidRPr="0041106B">
      <w:t xml:space="preserve">, </w:t>
    </w:r>
    <w:r w:rsidRPr="0041106B">
      <w:rPr>
        <w:lang w:val="en-US"/>
      </w:rPr>
      <w:t xml:space="preserve"> </w:t>
    </w:r>
    <w:r w:rsidRPr="0041106B">
      <w:t xml:space="preserve">No. </w:t>
    </w:r>
    <w:r w:rsidRPr="0041106B">
      <w:rPr>
        <w:lang w:val="en-US"/>
      </w:rPr>
      <w:t>1</w:t>
    </w:r>
    <w:r w:rsidRPr="0041106B">
      <w:t>,</w:t>
    </w:r>
    <w:r w:rsidRPr="0041106B">
      <w:rPr>
        <w:lang w:val="en-US"/>
      </w:rPr>
      <w:t xml:space="preserve"> </w:t>
    </w:r>
    <w:r>
      <w:rPr>
        <w:lang w:val="en-US"/>
      </w:rPr>
      <w:t>Agustus</w:t>
    </w:r>
    <w:r w:rsidRPr="0041106B">
      <w:t xml:space="preserve"> 201</w:t>
    </w:r>
    <w:r w:rsidRPr="0041106B">
      <w:rPr>
        <w:lang w:val="en-US"/>
      </w:rPr>
      <w:t>7</w:t>
    </w:r>
    <w:r>
      <w:t xml:space="preserve">, pp. </w:t>
    </w:r>
    <w:r>
      <w:rPr>
        <w:lang w:val="en-US"/>
      </w:rPr>
      <w:t>19-24</w:t>
    </w:r>
  </w:p>
  <w:p w:rsidR="00804726" w:rsidRPr="0041106B" w:rsidRDefault="00804726" w:rsidP="00716768">
    <w:pPr>
      <w:pStyle w:val="Header"/>
      <w:ind w:firstLine="0"/>
    </w:pPr>
    <w:r>
      <w:t>Accredited “</w:t>
    </w:r>
    <w:r w:rsidRPr="002E7F38">
      <w:rPr>
        <w:b/>
      </w:rPr>
      <w:t>B</w:t>
    </w:r>
    <w:r>
      <w:rPr>
        <w:b/>
      </w:rPr>
      <w:t>”</w:t>
    </w:r>
    <w:r>
      <w:t xml:space="preserve"> by RISTEKDIKTI, Decree No: </w:t>
    </w:r>
    <w:r w:rsidRPr="002E7F38">
      <w:rPr>
        <w:b/>
        <w:bCs/>
        <w:iCs/>
      </w:rPr>
      <w:t>32a/E/KPT/2017</w:t>
    </w:r>
  </w:p>
  <w:p w:rsidR="00804726" w:rsidRPr="00716768" w:rsidRDefault="00804726" w:rsidP="00716768">
    <w:pPr>
      <w:pStyle w:val="Header"/>
      <w:ind w:firstLine="0"/>
      <w:rPr>
        <w:lang w:val="en-US"/>
      </w:rPr>
    </w:pPr>
    <w:r w:rsidRPr="00370C6C">
      <w:rPr>
        <w:noProof/>
      </w:rPr>
      <w:pict>
        <v:line id="Line 2" o:spid="_x0000_s7170" style="position:absolute;left:0;text-align:left;z-index:251662336;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r w:rsidRPr="0041106B">
      <w:rPr>
        <w:lang w:val="en-US"/>
      </w:rPr>
      <w:t>doi: 10.14203/jet.</w:t>
    </w:r>
    <w:r w:rsidRPr="0041106B">
      <w:t>v</w:t>
    </w:r>
    <w:r w:rsidRPr="0041106B">
      <w:rPr>
        <w:lang w:val="en-US"/>
      </w:rPr>
      <w:t>17</w:t>
    </w:r>
    <w:r w:rsidRPr="0041106B">
      <w:t>.</w:t>
    </w:r>
    <w:r>
      <w:rPr>
        <w:lang w:val="en-US"/>
      </w:rPr>
      <w:t>19-24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EE0416"/>
    <w:multiLevelType w:val="hybridMultilevel"/>
    <w:tmpl w:val="BBA89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9473D"/>
    <w:multiLevelType w:val="hybridMultilevel"/>
    <w:tmpl w:val="764CAC72"/>
    <w:lvl w:ilvl="0" w:tplc="19F2C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D103A"/>
    <w:multiLevelType w:val="hybridMultilevel"/>
    <w:tmpl w:val="30A8EF84"/>
    <w:lvl w:ilvl="0" w:tplc="26F035F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A54548"/>
    <w:multiLevelType w:val="hybridMultilevel"/>
    <w:tmpl w:val="208A96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39B6380"/>
    <w:multiLevelType w:val="hybridMultilevel"/>
    <w:tmpl w:val="E03E6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FF2811"/>
    <w:multiLevelType w:val="hybridMultilevel"/>
    <w:tmpl w:val="B1745B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1DB136AD"/>
    <w:multiLevelType w:val="hybridMultilevel"/>
    <w:tmpl w:val="38BE3510"/>
    <w:lvl w:ilvl="0" w:tplc="BE6A7EBA">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E039E5"/>
    <w:multiLevelType w:val="hybridMultilevel"/>
    <w:tmpl w:val="2F508A56"/>
    <w:lvl w:ilvl="0" w:tplc="F386F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A0DE4"/>
    <w:multiLevelType w:val="hybridMultilevel"/>
    <w:tmpl w:val="0EBE083A"/>
    <w:lvl w:ilvl="0" w:tplc="B75616FC">
      <w:numFmt w:val="bullet"/>
      <w:lvlText w:val=""/>
      <w:lvlJc w:val="left"/>
      <w:pPr>
        <w:ind w:left="717" w:hanging="360"/>
      </w:pPr>
      <w:rPr>
        <w:rFonts w:ascii="Symbol" w:eastAsia="Times New Roman"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20F9366C"/>
    <w:multiLevelType w:val="hybridMultilevel"/>
    <w:tmpl w:val="08EA6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885F1B"/>
    <w:multiLevelType w:val="hybridMultilevel"/>
    <w:tmpl w:val="A34646EC"/>
    <w:lvl w:ilvl="0" w:tplc="992A7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2CAD2F3A"/>
    <w:multiLevelType w:val="hybridMultilevel"/>
    <w:tmpl w:val="FDF2F2E6"/>
    <w:lvl w:ilvl="0" w:tplc="E0BE909C">
      <w:start w:val="1"/>
      <w:numFmt w:val="lowerLetter"/>
      <w:pStyle w:val="Heading4"/>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C653B9"/>
    <w:multiLevelType w:val="hybridMultilevel"/>
    <w:tmpl w:val="66347878"/>
    <w:lvl w:ilvl="0" w:tplc="312CBEEE">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8273D7"/>
    <w:multiLevelType w:val="multilevel"/>
    <w:tmpl w:val="9C8E938C"/>
    <w:numStyleLink w:val="IEEEBullet1"/>
  </w:abstractNum>
  <w:abstractNum w:abstractNumId="17">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nsid w:val="37A200C6"/>
    <w:multiLevelType w:val="multilevel"/>
    <w:tmpl w:val="9C8E938C"/>
    <w:numStyleLink w:val="IEEEBullet1"/>
  </w:abstractNum>
  <w:abstractNum w:abstractNumId="19">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C41FC3"/>
    <w:multiLevelType w:val="hybridMultilevel"/>
    <w:tmpl w:val="871E0C8E"/>
    <w:lvl w:ilvl="0" w:tplc="CBC033A0">
      <w:start w:val="1"/>
      <w:numFmt w:val="decimal"/>
      <w:lvlText w:val="[%1]"/>
      <w:lvlJc w:val="left"/>
      <w:pPr>
        <w:ind w:left="720" w:hanging="360"/>
      </w:pPr>
      <w:rPr>
        <w:rFonts w:hint="default"/>
      </w:rPr>
    </w:lvl>
    <w:lvl w:ilvl="1" w:tplc="A0B488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F387B"/>
    <w:multiLevelType w:val="hybridMultilevel"/>
    <w:tmpl w:val="F23A4AC2"/>
    <w:lvl w:ilvl="0" w:tplc="0468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F25A89"/>
    <w:multiLevelType w:val="hybridMultilevel"/>
    <w:tmpl w:val="25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BA53046"/>
    <w:multiLevelType w:val="hybridMultilevel"/>
    <w:tmpl w:val="22D82872"/>
    <w:lvl w:ilvl="0" w:tplc="E46EFE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9A26583"/>
    <w:multiLevelType w:val="hybridMultilevel"/>
    <w:tmpl w:val="B94AD984"/>
    <w:lvl w:ilvl="0" w:tplc="B1E2AC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4C35DA"/>
    <w:multiLevelType w:val="hybridMultilevel"/>
    <w:tmpl w:val="A55899AE"/>
    <w:lvl w:ilvl="0" w:tplc="1C4ABCB0">
      <w:start w:val="1"/>
      <w:numFmt w:val="bullet"/>
      <w:pStyle w:val="ListParagraph"/>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6712591C"/>
    <w:multiLevelType w:val="hybridMultilevel"/>
    <w:tmpl w:val="B03A1C62"/>
    <w:lvl w:ilvl="0" w:tplc="5008AA7A">
      <w:start w:val="1"/>
      <w:numFmt w:val="decimal"/>
      <w:lvlText w:val="[%1]"/>
      <w:lvlJc w:val="left"/>
      <w:pPr>
        <w:ind w:left="1004" w:hanging="360"/>
      </w:pPr>
      <w:rPr>
        <w:rFonts w:hint="default"/>
        <w:b w:val="0"/>
        <w:i w:val="0"/>
        <w:sz w:val="16"/>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D2A2CBC"/>
    <w:multiLevelType w:val="hybridMultilevel"/>
    <w:tmpl w:val="50568996"/>
    <w:lvl w:ilvl="0" w:tplc="C406B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2A1B40"/>
    <w:multiLevelType w:val="hybridMultilevel"/>
    <w:tmpl w:val="3D64B7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nsid w:val="755D44AF"/>
    <w:multiLevelType w:val="hybridMultilevel"/>
    <w:tmpl w:val="983A6CAC"/>
    <w:lvl w:ilvl="0" w:tplc="5008AA7A">
      <w:start w:val="1"/>
      <w:numFmt w:val="decimal"/>
      <w:lvlText w:val="[%1]"/>
      <w:lvlJc w:val="left"/>
      <w:pPr>
        <w:ind w:left="6" w:hanging="360"/>
      </w:pPr>
      <w:rPr>
        <w:rFonts w:hint="default"/>
        <w:b w:val="0"/>
        <w:i w:val="0"/>
        <w:sz w:val="16"/>
        <w:szCs w:val="22"/>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5">
    <w:nsid w:val="781A3CEB"/>
    <w:multiLevelType w:val="hybridMultilevel"/>
    <w:tmpl w:val="438809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BD02790"/>
    <w:multiLevelType w:val="hybridMultilevel"/>
    <w:tmpl w:val="090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1"/>
  </w:num>
  <w:num w:numId="4">
    <w:abstractNumId w:val="25"/>
  </w:num>
  <w:num w:numId="5">
    <w:abstractNumId w:val="32"/>
  </w:num>
  <w:num w:numId="6">
    <w:abstractNumId w:val="34"/>
  </w:num>
  <w:num w:numId="7">
    <w:abstractNumId w:val="10"/>
  </w:num>
  <w:num w:numId="8">
    <w:abstractNumId w:val="27"/>
  </w:num>
  <w:num w:numId="9">
    <w:abstractNumId w:val="14"/>
  </w:num>
  <w:num w:numId="10">
    <w:abstractNumId w:val="12"/>
  </w:num>
  <w:num w:numId="11">
    <w:abstractNumId w:val="19"/>
  </w:num>
  <w:num w:numId="12">
    <w:abstractNumId w:val="4"/>
  </w:num>
  <w:num w:numId="13">
    <w:abstractNumId w:val="29"/>
  </w:num>
  <w:num w:numId="14">
    <w:abstractNumId w:val="15"/>
  </w:num>
  <w:num w:numId="15">
    <w:abstractNumId w:val="2"/>
  </w:num>
  <w:num w:numId="16">
    <w:abstractNumId w:val="2"/>
    <w:lvlOverride w:ilvl="0">
      <w:startOverride w:val="1"/>
    </w:lvlOverride>
  </w:num>
  <w:num w:numId="17">
    <w:abstractNumId w:val="22"/>
  </w:num>
  <w:num w:numId="18">
    <w:abstractNumId w:val="24"/>
  </w:num>
  <w:num w:numId="19">
    <w:abstractNumId w:val="31"/>
  </w:num>
  <w:num w:numId="20">
    <w:abstractNumId w:val="14"/>
    <w:lvlOverride w:ilvl="0">
      <w:startOverride w:val="1"/>
    </w:lvlOverride>
  </w:num>
  <w:num w:numId="21">
    <w:abstractNumId w:val="7"/>
  </w:num>
  <w:num w:numId="22">
    <w:abstractNumId w:val="7"/>
    <w:lvlOverride w:ilvl="0">
      <w:startOverride w:val="1"/>
    </w:lvlOverride>
  </w:num>
  <w:num w:numId="23">
    <w:abstractNumId w:val="36"/>
  </w:num>
  <w:num w:numId="24">
    <w:abstractNumId w:val="18"/>
  </w:num>
  <w:num w:numId="25">
    <w:abstractNumId w:val="26"/>
  </w:num>
  <w:num w:numId="26">
    <w:abstractNumId w:val="23"/>
  </w:num>
  <w:num w:numId="27">
    <w:abstractNumId w:val="16"/>
  </w:num>
  <w:num w:numId="28">
    <w:abstractNumId w:val="0"/>
  </w:num>
  <w:num w:numId="29">
    <w:abstractNumId w:val="13"/>
  </w:num>
  <w:num w:numId="30">
    <w:abstractNumId w:val="6"/>
  </w:num>
  <w:num w:numId="31">
    <w:abstractNumId w:val="33"/>
  </w:num>
  <w:num w:numId="32">
    <w:abstractNumId w:val="17"/>
  </w:num>
  <w:num w:numId="33">
    <w:abstractNumId w:val="20"/>
  </w:num>
  <w:num w:numId="34">
    <w:abstractNumId w:val="5"/>
  </w:num>
  <w:num w:numId="35">
    <w:abstractNumId w:val="1"/>
  </w:num>
  <w:num w:numId="36">
    <w:abstractNumId w:val="30"/>
  </w:num>
  <w:num w:numId="37">
    <w:abstractNumId w:val="28"/>
  </w:num>
  <w:num w:numId="38">
    <w:abstractNumId w:val="15"/>
    <w:lvlOverride w:ilvl="0">
      <w:startOverride w:val="1"/>
    </w:lvlOverride>
  </w:num>
  <w:num w:numId="39">
    <w:abstractNumId w:val="9"/>
  </w:num>
  <w:num w:numId="40">
    <w:abstractNumId w:val="35"/>
  </w:num>
  <w:num w:numId="41">
    <w:abstractNumId w:val="15"/>
    <w:lvlOverride w:ilvl="0">
      <w:startOverride w:val="1"/>
    </w:lvlOverride>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evenAndOddHeaders/>
  <w:drawingGridHorizontalSpacing w:val="100"/>
  <w:displayHorizontalDrawingGridEvery w:val="2"/>
  <w:characterSpacingControl w:val="doNotCompress"/>
  <w:hdrShapeDefaults>
    <o:shapedefaults v:ext="edit" spidmax="8194"/>
    <o:shapelayout v:ext="edit">
      <o:idmap v:ext="edit" data="7"/>
    </o:shapelayout>
  </w:hdrShapeDefaults>
  <w:footnotePr>
    <w:numFmt w:val="chicago"/>
    <w:numRestart w:val="eachPage"/>
    <w:footnote w:id="0"/>
    <w:footnote w:id="1"/>
  </w:footnotePr>
  <w:endnotePr>
    <w:endnote w:id="0"/>
    <w:endnote w:id="1"/>
  </w:endnotePr>
  <w:compat/>
  <w:docVars>
    <w:docVar w:name="__Grammarly_42____i" w:val="H4sIAAAAAAAEAKtWckksSQxILCpxzi/NK1GyMqwFAAEhoTITAAAA"/>
    <w:docVar w:name="__Grammarly_42___1" w:val="H4sIAAAAAAAEAKtWcslP9kxRslIyNDY0MbewNDM0NLIwNrcwMjZV0lEKTi0uzszPAykwqwUA71Pz4SwAAAA="/>
  </w:docVars>
  <w:rsids>
    <w:rsidRoot w:val="009431ED"/>
    <w:rsid w:val="00001B90"/>
    <w:rsid w:val="0000216E"/>
    <w:rsid w:val="000057B1"/>
    <w:rsid w:val="0000766F"/>
    <w:rsid w:val="00013350"/>
    <w:rsid w:val="000135D7"/>
    <w:rsid w:val="00015D9A"/>
    <w:rsid w:val="000202A0"/>
    <w:rsid w:val="00020E88"/>
    <w:rsid w:val="0003088A"/>
    <w:rsid w:val="00032AD0"/>
    <w:rsid w:val="00042479"/>
    <w:rsid w:val="00047E76"/>
    <w:rsid w:val="000508EC"/>
    <w:rsid w:val="00071386"/>
    <w:rsid w:val="00086431"/>
    <w:rsid w:val="00086E06"/>
    <w:rsid w:val="00087186"/>
    <w:rsid w:val="000A2BC0"/>
    <w:rsid w:val="000A4F15"/>
    <w:rsid w:val="000B70E0"/>
    <w:rsid w:val="000B7E8D"/>
    <w:rsid w:val="000C3723"/>
    <w:rsid w:val="000D16CF"/>
    <w:rsid w:val="000D24E5"/>
    <w:rsid w:val="000D60B1"/>
    <w:rsid w:val="000E52C4"/>
    <w:rsid w:val="00114597"/>
    <w:rsid w:val="0013200A"/>
    <w:rsid w:val="001344DD"/>
    <w:rsid w:val="001360B2"/>
    <w:rsid w:val="001413E9"/>
    <w:rsid w:val="001603D8"/>
    <w:rsid w:val="001740EC"/>
    <w:rsid w:val="0018553F"/>
    <w:rsid w:val="00185ADB"/>
    <w:rsid w:val="001872D3"/>
    <w:rsid w:val="001A4D08"/>
    <w:rsid w:val="001C4D92"/>
    <w:rsid w:val="001C547E"/>
    <w:rsid w:val="001D3A09"/>
    <w:rsid w:val="001D6C51"/>
    <w:rsid w:val="001D6CAF"/>
    <w:rsid w:val="001E04EE"/>
    <w:rsid w:val="001E2D98"/>
    <w:rsid w:val="001E48C4"/>
    <w:rsid w:val="001F7BAB"/>
    <w:rsid w:val="002117C3"/>
    <w:rsid w:val="002174A5"/>
    <w:rsid w:val="00217B57"/>
    <w:rsid w:val="0022159B"/>
    <w:rsid w:val="002222AA"/>
    <w:rsid w:val="0022232C"/>
    <w:rsid w:val="00223A71"/>
    <w:rsid w:val="0023472C"/>
    <w:rsid w:val="00245639"/>
    <w:rsid w:val="00257236"/>
    <w:rsid w:val="00260259"/>
    <w:rsid w:val="00274485"/>
    <w:rsid w:val="002748C9"/>
    <w:rsid w:val="0027628E"/>
    <w:rsid w:val="0029097D"/>
    <w:rsid w:val="002B266E"/>
    <w:rsid w:val="002E0668"/>
    <w:rsid w:val="002E4C54"/>
    <w:rsid w:val="002E5DA6"/>
    <w:rsid w:val="002F5FF2"/>
    <w:rsid w:val="0030026D"/>
    <w:rsid w:val="00303EB6"/>
    <w:rsid w:val="00307C7F"/>
    <w:rsid w:val="0031458C"/>
    <w:rsid w:val="003730F5"/>
    <w:rsid w:val="00375A56"/>
    <w:rsid w:val="00377C78"/>
    <w:rsid w:val="003911BB"/>
    <w:rsid w:val="003939F6"/>
    <w:rsid w:val="00395386"/>
    <w:rsid w:val="00396BCF"/>
    <w:rsid w:val="003978F5"/>
    <w:rsid w:val="003C47D8"/>
    <w:rsid w:val="003F16C3"/>
    <w:rsid w:val="00403CF2"/>
    <w:rsid w:val="0043116B"/>
    <w:rsid w:val="00440727"/>
    <w:rsid w:val="004407B4"/>
    <w:rsid w:val="0044227D"/>
    <w:rsid w:val="00457CA5"/>
    <w:rsid w:val="004621EA"/>
    <w:rsid w:val="004716AB"/>
    <w:rsid w:val="00471C15"/>
    <w:rsid w:val="0047792D"/>
    <w:rsid w:val="00480609"/>
    <w:rsid w:val="00485928"/>
    <w:rsid w:val="004A4897"/>
    <w:rsid w:val="004A501F"/>
    <w:rsid w:val="004B196C"/>
    <w:rsid w:val="004B7552"/>
    <w:rsid w:val="004C4683"/>
    <w:rsid w:val="004D70E2"/>
    <w:rsid w:val="00500C26"/>
    <w:rsid w:val="005163AB"/>
    <w:rsid w:val="00523338"/>
    <w:rsid w:val="00524E6F"/>
    <w:rsid w:val="00526D19"/>
    <w:rsid w:val="00527654"/>
    <w:rsid w:val="005379A1"/>
    <w:rsid w:val="00541A73"/>
    <w:rsid w:val="005431BC"/>
    <w:rsid w:val="005528BE"/>
    <w:rsid w:val="0055380F"/>
    <w:rsid w:val="005579B6"/>
    <w:rsid w:val="00563127"/>
    <w:rsid w:val="00565664"/>
    <w:rsid w:val="005678B4"/>
    <w:rsid w:val="00567A76"/>
    <w:rsid w:val="005744D6"/>
    <w:rsid w:val="0059379B"/>
    <w:rsid w:val="005954D0"/>
    <w:rsid w:val="005971E4"/>
    <w:rsid w:val="005A5B1D"/>
    <w:rsid w:val="005A5D88"/>
    <w:rsid w:val="005A6F86"/>
    <w:rsid w:val="005B2302"/>
    <w:rsid w:val="005B268D"/>
    <w:rsid w:val="005B324C"/>
    <w:rsid w:val="005B3334"/>
    <w:rsid w:val="005C39DB"/>
    <w:rsid w:val="005C608B"/>
    <w:rsid w:val="005E24F0"/>
    <w:rsid w:val="005F158E"/>
    <w:rsid w:val="005F1834"/>
    <w:rsid w:val="005F1968"/>
    <w:rsid w:val="005F3557"/>
    <w:rsid w:val="005F6140"/>
    <w:rsid w:val="00615C3F"/>
    <w:rsid w:val="0062250B"/>
    <w:rsid w:val="00635536"/>
    <w:rsid w:val="0064386C"/>
    <w:rsid w:val="00652376"/>
    <w:rsid w:val="00654D74"/>
    <w:rsid w:val="006577DD"/>
    <w:rsid w:val="00670CBC"/>
    <w:rsid w:val="00672AD8"/>
    <w:rsid w:val="006761A6"/>
    <w:rsid w:val="00685FBF"/>
    <w:rsid w:val="00686331"/>
    <w:rsid w:val="00690A95"/>
    <w:rsid w:val="006A3AC4"/>
    <w:rsid w:val="006C112D"/>
    <w:rsid w:val="006C5C1F"/>
    <w:rsid w:val="006F1C4A"/>
    <w:rsid w:val="006F55B9"/>
    <w:rsid w:val="006F5E90"/>
    <w:rsid w:val="00716768"/>
    <w:rsid w:val="007331B8"/>
    <w:rsid w:val="00734876"/>
    <w:rsid w:val="00734DD7"/>
    <w:rsid w:val="00737A6A"/>
    <w:rsid w:val="00745FC1"/>
    <w:rsid w:val="007468AC"/>
    <w:rsid w:val="00750D24"/>
    <w:rsid w:val="00750D83"/>
    <w:rsid w:val="007522CE"/>
    <w:rsid w:val="007564CC"/>
    <w:rsid w:val="00756CA3"/>
    <w:rsid w:val="0076498A"/>
    <w:rsid w:val="00766B1B"/>
    <w:rsid w:val="00784C05"/>
    <w:rsid w:val="007915C6"/>
    <w:rsid w:val="007A39EB"/>
    <w:rsid w:val="007A6767"/>
    <w:rsid w:val="007C034B"/>
    <w:rsid w:val="007D3913"/>
    <w:rsid w:val="007F0B31"/>
    <w:rsid w:val="00804726"/>
    <w:rsid w:val="00805B4B"/>
    <w:rsid w:val="0082003D"/>
    <w:rsid w:val="00832074"/>
    <w:rsid w:val="00836751"/>
    <w:rsid w:val="0084005B"/>
    <w:rsid w:val="0084367B"/>
    <w:rsid w:val="0085227D"/>
    <w:rsid w:val="0089123C"/>
    <w:rsid w:val="008A1FAC"/>
    <w:rsid w:val="008B60E6"/>
    <w:rsid w:val="008C2842"/>
    <w:rsid w:val="008C7A28"/>
    <w:rsid w:val="008E09E8"/>
    <w:rsid w:val="008E1A7F"/>
    <w:rsid w:val="008F3948"/>
    <w:rsid w:val="00920101"/>
    <w:rsid w:val="00932055"/>
    <w:rsid w:val="00937DD5"/>
    <w:rsid w:val="0094299F"/>
    <w:rsid w:val="009431ED"/>
    <w:rsid w:val="00955AEE"/>
    <w:rsid w:val="0097047E"/>
    <w:rsid w:val="0097077E"/>
    <w:rsid w:val="00976A5C"/>
    <w:rsid w:val="00993390"/>
    <w:rsid w:val="009A4D7A"/>
    <w:rsid w:val="009B4A5A"/>
    <w:rsid w:val="009C1A47"/>
    <w:rsid w:val="009C3765"/>
    <w:rsid w:val="009C5DA0"/>
    <w:rsid w:val="009C6462"/>
    <w:rsid w:val="009D0BFF"/>
    <w:rsid w:val="009D61E7"/>
    <w:rsid w:val="009E25CC"/>
    <w:rsid w:val="009F7BEF"/>
    <w:rsid w:val="00A10C1C"/>
    <w:rsid w:val="00A1616F"/>
    <w:rsid w:val="00A17D04"/>
    <w:rsid w:val="00A17FCC"/>
    <w:rsid w:val="00A20B1D"/>
    <w:rsid w:val="00A23761"/>
    <w:rsid w:val="00A251AB"/>
    <w:rsid w:val="00A526CA"/>
    <w:rsid w:val="00A52995"/>
    <w:rsid w:val="00A57BBF"/>
    <w:rsid w:val="00A6034C"/>
    <w:rsid w:val="00A8278A"/>
    <w:rsid w:val="00AA0283"/>
    <w:rsid w:val="00AA030C"/>
    <w:rsid w:val="00AA6E86"/>
    <w:rsid w:val="00AB12D6"/>
    <w:rsid w:val="00AB13E5"/>
    <w:rsid w:val="00AB27F8"/>
    <w:rsid w:val="00AB49AF"/>
    <w:rsid w:val="00AD3FDB"/>
    <w:rsid w:val="00AE1028"/>
    <w:rsid w:val="00AE340C"/>
    <w:rsid w:val="00AF40F5"/>
    <w:rsid w:val="00B00CA1"/>
    <w:rsid w:val="00B0167D"/>
    <w:rsid w:val="00B125A3"/>
    <w:rsid w:val="00B265A3"/>
    <w:rsid w:val="00B31CD5"/>
    <w:rsid w:val="00B41CA8"/>
    <w:rsid w:val="00B41FDA"/>
    <w:rsid w:val="00B676CD"/>
    <w:rsid w:val="00B85FB5"/>
    <w:rsid w:val="00BB0E52"/>
    <w:rsid w:val="00BB75E7"/>
    <w:rsid w:val="00BC50AF"/>
    <w:rsid w:val="00BD36B4"/>
    <w:rsid w:val="00BD51C7"/>
    <w:rsid w:val="00BD5DE9"/>
    <w:rsid w:val="00BD6397"/>
    <w:rsid w:val="00BE3115"/>
    <w:rsid w:val="00BE32BD"/>
    <w:rsid w:val="00BE6D4E"/>
    <w:rsid w:val="00BF2494"/>
    <w:rsid w:val="00BF2C7F"/>
    <w:rsid w:val="00C01403"/>
    <w:rsid w:val="00C02C67"/>
    <w:rsid w:val="00C266B5"/>
    <w:rsid w:val="00C319A8"/>
    <w:rsid w:val="00C31FDB"/>
    <w:rsid w:val="00C32006"/>
    <w:rsid w:val="00C349B4"/>
    <w:rsid w:val="00C35661"/>
    <w:rsid w:val="00C360B6"/>
    <w:rsid w:val="00C45A70"/>
    <w:rsid w:val="00C5495A"/>
    <w:rsid w:val="00C73EE9"/>
    <w:rsid w:val="00C75E53"/>
    <w:rsid w:val="00C91EDD"/>
    <w:rsid w:val="00CB16DD"/>
    <w:rsid w:val="00CB2A86"/>
    <w:rsid w:val="00CB3AF8"/>
    <w:rsid w:val="00CD523C"/>
    <w:rsid w:val="00CE5348"/>
    <w:rsid w:val="00CF3039"/>
    <w:rsid w:val="00D02F4C"/>
    <w:rsid w:val="00D22C7B"/>
    <w:rsid w:val="00D26ED4"/>
    <w:rsid w:val="00D2781F"/>
    <w:rsid w:val="00D54BA9"/>
    <w:rsid w:val="00D63272"/>
    <w:rsid w:val="00D7053B"/>
    <w:rsid w:val="00D84A37"/>
    <w:rsid w:val="00D84AD6"/>
    <w:rsid w:val="00DA16AC"/>
    <w:rsid w:val="00DA5989"/>
    <w:rsid w:val="00DA7279"/>
    <w:rsid w:val="00DB28A7"/>
    <w:rsid w:val="00DC250F"/>
    <w:rsid w:val="00DC71E3"/>
    <w:rsid w:val="00DD64D2"/>
    <w:rsid w:val="00E0303F"/>
    <w:rsid w:val="00E21065"/>
    <w:rsid w:val="00E21118"/>
    <w:rsid w:val="00E3254E"/>
    <w:rsid w:val="00E35268"/>
    <w:rsid w:val="00E42ACF"/>
    <w:rsid w:val="00E6215E"/>
    <w:rsid w:val="00E912EA"/>
    <w:rsid w:val="00EA1310"/>
    <w:rsid w:val="00EB1FF1"/>
    <w:rsid w:val="00EE78C8"/>
    <w:rsid w:val="00EF3205"/>
    <w:rsid w:val="00EF6006"/>
    <w:rsid w:val="00F0388E"/>
    <w:rsid w:val="00F06D57"/>
    <w:rsid w:val="00F13B2A"/>
    <w:rsid w:val="00F17787"/>
    <w:rsid w:val="00F24033"/>
    <w:rsid w:val="00F27AEB"/>
    <w:rsid w:val="00F3334E"/>
    <w:rsid w:val="00F361FF"/>
    <w:rsid w:val="00F4349A"/>
    <w:rsid w:val="00F554EF"/>
    <w:rsid w:val="00F558DC"/>
    <w:rsid w:val="00F652C7"/>
    <w:rsid w:val="00F668E4"/>
    <w:rsid w:val="00F80647"/>
    <w:rsid w:val="00F905C6"/>
    <w:rsid w:val="00F96761"/>
    <w:rsid w:val="00F96A6F"/>
    <w:rsid w:val="00FA34B4"/>
    <w:rsid w:val="00FA7DB8"/>
    <w:rsid w:val="00FB5205"/>
    <w:rsid w:val="00FB616A"/>
    <w:rsid w:val="00FC5063"/>
    <w:rsid w:val="00FC76C8"/>
    <w:rsid w:val="00FD2E7F"/>
    <w:rsid w:val="00FE347A"/>
    <w:rsid w:val="00FF2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B9"/>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numPr>
        <w:numId w:val="14"/>
      </w:numPr>
      <w:spacing w:before="150" w:after="6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21"/>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numPr>
        <w:numId w:val="13"/>
      </w:numPr>
      <w:ind w:left="641" w:hanging="357"/>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440727"/>
    <w:rPr>
      <w:color w:val="808080"/>
    </w:rPr>
  </w:style>
  <w:style w:type="paragraph" w:styleId="BodyText">
    <w:name w:val="Body Text"/>
    <w:basedOn w:val="Normal"/>
    <w:link w:val="BodyTextChar"/>
    <w:uiPriority w:val="99"/>
    <w:unhideWhenUsed/>
    <w:rsid w:val="0076498A"/>
    <w:pPr>
      <w:spacing w:after="120"/>
    </w:pPr>
  </w:style>
  <w:style w:type="character" w:customStyle="1" w:styleId="BodyTextChar">
    <w:name w:val="Body Text Char"/>
    <w:basedOn w:val="DefaultParagraphFont"/>
    <w:link w:val="BodyText"/>
    <w:uiPriority w:val="99"/>
    <w:rsid w:val="0076498A"/>
    <w:rPr>
      <w:rFonts w:ascii="Times New Roman" w:eastAsia="Times New Roman" w:hAnsi="Times New Roman"/>
      <w:lang w:val="id-ID" w:eastAsia="en-US"/>
    </w:rPr>
  </w:style>
</w:styles>
</file>

<file path=word/webSettings.xml><?xml version="1.0" encoding="utf-8"?>
<w:webSettings xmlns:r="http://schemas.openxmlformats.org/officeDocument/2006/relationships" xmlns:w="http://schemas.openxmlformats.org/wordprocessingml/2006/main">
  <w:divs>
    <w:div w:id="81687743">
      <w:bodyDiv w:val="1"/>
      <w:marLeft w:val="0"/>
      <w:marRight w:val="0"/>
      <w:marTop w:val="0"/>
      <w:marBottom w:val="0"/>
      <w:divBdr>
        <w:top w:val="none" w:sz="0" w:space="0" w:color="auto"/>
        <w:left w:val="none" w:sz="0" w:space="0" w:color="auto"/>
        <w:bottom w:val="none" w:sz="0" w:space="0" w:color="auto"/>
        <w:right w:val="none" w:sz="0" w:space="0" w:color="auto"/>
      </w:divBdr>
    </w:div>
    <w:div w:id="96799306">
      <w:bodyDiv w:val="1"/>
      <w:marLeft w:val="0"/>
      <w:marRight w:val="0"/>
      <w:marTop w:val="0"/>
      <w:marBottom w:val="0"/>
      <w:divBdr>
        <w:top w:val="none" w:sz="0" w:space="0" w:color="auto"/>
        <w:left w:val="none" w:sz="0" w:space="0" w:color="auto"/>
        <w:bottom w:val="none" w:sz="0" w:space="0" w:color="auto"/>
        <w:right w:val="none" w:sz="0" w:space="0" w:color="auto"/>
      </w:divBdr>
    </w:div>
    <w:div w:id="566839868">
      <w:bodyDiv w:val="1"/>
      <w:marLeft w:val="0"/>
      <w:marRight w:val="0"/>
      <w:marTop w:val="0"/>
      <w:marBottom w:val="0"/>
      <w:divBdr>
        <w:top w:val="none" w:sz="0" w:space="0" w:color="auto"/>
        <w:left w:val="none" w:sz="0" w:space="0" w:color="auto"/>
        <w:bottom w:val="none" w:sz="0" w:space="0" w:color="auto"/>
        <w:right w:val="none" w:sz="0" w:space="0" w:color="auto"/>
      </w:divBdr>
    </w:div>
    <w:div w:id="669523108">
      <w:bodyDiv w:val="1"/>
      <w:marLeft w:val="0"/>
      <w:marRight w:val="0"/>
      <w:marTop w:val="0"/>
      <w:marBottom w:val="0"/>
      <w:divBdr>
        <w:top w:val="none" w:sz="0" w:space="0" w:color="auto"/>
        <w:left w:val="none" w:sz="0" w:space="0" w:color="auto"/>
        <w:bottom w:val="none" w:sz="0" w:space="0" w:color="auto"/>
        <w:right w:val="none" w:sz="0" w:space="0" w:color="auto"/>
      </w:divBdr>
    </w:div>
    <w:div w:id="699008712">
      <w:bodyDiv w:val="1"/>
      <w:marLeft w:val="0"/>
      <w:marRight w:val="0"/>
      <w:marTop w:val="0"/>
      <w:marBottom w:val="0"/>
      <w:divBdr>
        <w:top w:val="none" w:sz="0" w:space="0" w:color="auto"/>
        <w:left w:val="none" w:sz="0" w:space="0" w:color="auto"/>
        <w:bottom w:val="none" w:sz="0" w:space="0" w:color="auto"/>
        <w:right w:val="none" w:sz="0" w:space="0" w:color="auto"/>
      </w:divBdr>
    </w:div>
    <w:div w:id="834807739">
      <w:bodyDiv w:val="1"/>
      <w:marLeft w:val="0"/>
      <w:marRight w:val="0"/>
      <w:marTop w:val="0"/>
      <w:marBottom w:val="0"/>
      <w:divBdr>
        <w:top w:val="none" w:sz="0" w:space="0" w:color="auto"/>
        <w:left w:val="none" w:sz="0" w:space="0" w:color="auto"/>
        <w:bottom w:val="none" w:sz="0" w:space="0" w:color="auto"/>
        <w:right w:val="none" w:sz="0" w:space="0" w:color="auto"/>
      </w:divBdr>
    </w:div>
    <w:div w:id="1239366228">
      <w:bodyDiv w:val="1"/>
      <w:marLeft w:val="0"/>
      <w:marRight w:val="0"/>
      <w:marTop w:val="0"/>
      <w:marBottom w:val="0"/>
      <w:divBdr>
        <w:top w:val="none" w:sz="0" w:space="0" w:color="auto"/>
        <w:left w:val="none" w:sz="0" w:space="0" w:color="auto"/>
        <w:bottom w:val="none" w:sz="0" w:space="0" w:color="auto"/>
        <w:right w:val="none" w:sz="0" w:space="0" w:color="auto"/>
      </w:divBdr>
    </w:div>
    <w:div w:id="1274900545">
      <w:bodyDiv w:val="1"/>
      <w:marLeft w:val="0"/>
      <w:marRight w:val="0"/>
      <w:marTop w:val="0"/>
      <w:marBottom w:val="0"/>
      <w:divBdr>
        <w:top w:val="none" w:sz="0" w:space="0" w:color="auto"/>
        <w:left w:val="none" w:sz="0" w:space="0" w:color="auto"/>
        <w:bottom w:val="none" w:sz="0" w:space="0" w:color="auto"/>
        <w:right w:val="none" w:sz="0" w:space="0" w:color="auto"/>
      </w:divBdr>
    </w:div>
    <w:div w:id="1351758398">
      <w:bodyDiv w:val="1"/>
      <w:marLeft w:val="0"/>
      <w:marRight w:val="0"/>
      <w:marTop w:val="0"/>
      <w:marBottom w:val="0"/>
      <w:divBdr>
        <w:top w:val="none" w:sz="0" w:space="0" w:color="auto"/>
        <w:left w:val="none" w:sz="0" w:space="0" w:color="auto"/>
        <w:bottom w:val="none" w:sz="0" w:space="0" w:color="auto"/>
        <w:right w:val="none" w:sz="0" w:space="0" w:color="auto"/>
      </w:divBdr>
    </w:div>
    <w:div w:id="1356924803">
      <w:bodyDiv w:val="1"/>
      <w:marLeft w:val="0"/>
      <w:marRight w:val="0"/>
      <w:marTop w:val="0"/>
      <w:marBottom w:val="0"/>
      <w:divBdr>
        <w:top w:val="none" w:sz="0" w:space="0" w:color="auto"/>
        <w:left w:val="none" w:sz="0" w:space="0" w:color="auto"/>
        <w:bottom w:val="none" w:sz="0" w:space="0" w:color="auto"/>
        <w:right w:val="none" w:sz="0" w:space="0" w:color="auto"/>
      </w:divBdr>
    </w:div>
    <w:div w:id="1605697623">
      <w:bodyDiv w:val="1"/>
      <w:marLeft w:val="0"/>
      <w:marRight w:val="0"/>
      <w:marTop w:val="0"/>
      <w:marBottom w:val="0"/>
      <w:divBdr>
        <w:top w:val="none" w:sz="0" w:space="0" w:color="auto"/>
        <w:left w:val="none" w:sz="0" w:space="0" w:color="auto"/>
        <w:bottom w:val="none" w:sz="0" w:space="0" w:color="auto"/>
        <w:right w:val="none" w:sz="0" w:space="0" w:color="auto"/>
      </w:divBdr>
    </w:div>
    <w:div w:id="1642077035">
      <w:bodyDiv w:val="1"/>
      <w:marLeft w:val="0"/>
      <w:marRight w:val="0"/>
      <w:marTop w:val="0"/>
      <w:marBottom w:val="0"/>
      <w:divBdr>
        <w:top w:val="none" w:sz="0" w:space="0" w:color="auto"/>
        <w:left w:val="none" w:sz="0" w:space="0" w:color="auto"/>
        <w:bottom w:val="none" w:sz="0" w:space="0" w:color="auto"/>
        <w:right w:val="none" w:sz="0" w:space="0" w:color="auto"/>
      </w:divBdr>
    </w:div>
    <w:div w:id="1726023989">
      <w:bodyDiv w:val="1"/>
      <w:marLeft w:val="0"/>
      <w:marRight w:val="0"/>
      <w:marTop w:val="0"/>
      <w:marBottom w:val="0"/>
      <w:divBdr>
        <w:top w:val="none" w:sz="0" w:space="0" w:color="auto"/>
        <w:left w:val="none" w:sz="0" w:space="0" w:color="auto"/>
        <w:bottom w:val="none" w:sz="0" w:space="0" w:color="auto"/>
        <w:right w:val="none" w:sz="0" w:space="0" w:color="auto"/>
      </w:divBdr>
    </w:div>
    <w:div w:id="20670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AE6CF-9147-4A42-8B7E-213A7337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3739</Words>
  <Characters>20346</Characters>
  <Application>Microsoft Office Word</Application>
  <DocSecurity>0</DocSecurity>
  <Lines>473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p c</cp:lastModifiedBy>
  <cp:revision>2</cp:revision>
  <cp:lastPrinted>2017-07-24T01:07:00Z</cp:lastPrinted>
  <dcterms:created xsi:type="dcterms:W3CDTF">2017-08-30T09:02:00Z</dcterms:created>
  <dcterms:modified xsi:type="dcterms:W3CDTF">2017-08-30T09:02:00Z</dcterms:modified>
</cp:coreProperties>
</file>